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3B69" w:rsidRPr="005A3747" w:rsidRDefault="009E3B69" w:rsidP="009E3B69">
      <w:pPr>
        <w:ind w:right="-425"/>
        <w:jc w:val="center"/>
        <w:rPr>
          <w:b/>
        </w:rPr>
      </w:pPr>
      <w:r>
        <w:rPr>
          <w:b/>
        </w:rPr>
        <w:t>ИНФОРМАЦИЯ</w:t>
      </w:r>
    </w:p>
    <w:p w:rsidR="009E3B69" w:rsidRDefault="009E3B69" w:rsidP="009E3B69">
      <w:pPr>
        <w:ind w:right="-425"/>
        <w:jc w:val="center"/>
        <w:rPr>
          <w:b/>
        </w:rPr>
      </w:pPr>
      <w:r w:rsidRPr="005A3747">
        <w:rPr>
          <w:b/>
        </w:rPr>
        <w:t xml:space="preserve">Контрольно-счетной палаты Лотошинского муниципального района Московской области </w:t>
      </w:r>
      <w:r>
        <w:rPr>
          <w:b/>
        </w:rPr>
        <w:t>о ходе  исполнения</w:t>
      </w:r>
      <w:r w:rsidRPr="005A3747">
        <w:rPr>
          <w:b/>
        </w:rPr>
        <w:t xml:space="preserve"> бюджета </w:t>
      </w:r>
      <w:r>
        <w:rPr>
          <w:b/>
        </w:rPr>
        <w:t>городского</w:t>
      </w:r>
      <w:r w:rsidRPr="005A3747">
        <w:rPr>
          <w:b/>
        </w:rPr>
        <w:t xml:space="preserve"> поселения </w:t>
      </w:r>
      <w:r>
        <w:rPr>
          <w:b/>
        </w:rPr>
        <w:t xml:space="preserve">Лотошино </w:t>
      </w:r>
    </w:p>
    <w:p w:rsidR="009E3B69" w:rsidRPr="005A3747" w:rsidRDefault="009E3B69" w:rsidP="009E3B69">
      <w:pPr>
        <w:ind w:right="-425"/>
        <w:jc w:val="center"/>
        <w:rPr>
          <w:b/>
        </w:rPr>
      </w:pPr>
      <w:r>
        <w:rPr>
          <w:b/>
        </w:rPr>
        <w:t xml:space="preserve"> </w:t>
      </w:r>
      <w:r w:rsidRPr="005A3747">
        <w:rPr>
          <w:b/>
        </w:rPr>
        <w:t>Лотошинского муниципального района</w:t>
      </w:r>
    </w:p>
    <w:p w:rsidR="009E3B69" w:rsidRPr="005A3747" w:rsidRDefault="009E3B69" w:rsidP="009E3B69">
      <w:pPr>
        <w:ind w:right="-425"/>
        <w:jc w:val="center"/>
        <w:rPr>
          <w:b/>
        </w:rPr>
      </w:pPr>
      <w:r w:rsidRPr="005A3747">
        <w:rPr>
          <w:b/>
        </w:rPr>
        <w:t xml:space="preserve">за </w:t>
      </w:r>
      <w:r>
        <w:rPr>
          <w:b/>
        </w:rPr>
        <w:t>1 квартал 201</w:t>
      </w:r>
      <w:r w:rsidR="00847D6E">
        <w:rPr>
          <w:b/>
        </w:rPr>
        <w:t>9</w:t>
      </w:r>
      <w:r w:rsidRPr="005A3747">
        <w:rPr>
          <w:b/>
        </w:rPr>
        <w:t xml:space="preserve"> года</w:t>
      </w:r>
    </w:p>
    <w:p w:rsidR="00633FD3" w:rsidRDefault="00633FD3" w:rsidP="005A3747">
      <w:pPr>
        <w:ind w:right="-425"/>
        <w:jc w:val="center"/>
      </w:pPr>
    </w:p>
    <w:p w:rsidR="009D34F8" w:rsidRDefault="009D34F8" w:rsidP="005A3747">
      <w:pPr>
        <w:ind w:right="-425"/>
        <w:jc w:val="center"/>
      </w:pPr>
    </w:p>
    <w:p w:rsidR="0001500D" w:rsidRDefault="0001500D" w:rsidP="005A3747">
      <w:pPr>
        <w:ind w:right="-425"/>
        <w:jc w:val="center"/>
      </w:pPr>
    </w:p>
    <w:p w:rsidR="0001500D" w:rsidRPr="005A3747" w:rsidRDefault="0001500D" w:rsidP="005A3747">
      <w:pPr>
        <w:ind w:right="-425"/>
        <w:jc w:val="center"/>
      </w:pPr>
    </w:p>
    <w:p w:rsidR="005756FB" w:rsidRPr="005A3747" w:rsidRDefault="005756FB" w:rsidP="005A3747">
      <w:pPr>
        <w:ind w:right="-425"/>
        <w:jc w:val="center"/>
        <w:rPr>
          <w:b/>
        </w:rPr>
      </w:pPr>
      <w:r w:rsidRPr="005A3747">
        <w:t xml:space="preserve">                                                                                     </w:t>
      </w:r>
      <w:r w:rsidRPr="005A3747">
        <w:rPr>
          <w:b/>
        </w:rPr>
        <w:t xml:space="preserve"> от </w:t>
      </w:r>
      <w:r w:rsidR="00847D6E">
        <w:rPr>
          <w:b/>
        </w:rPr>
        <w:t xml:space="preserve"> </w:t>
      </w:r>
      <w:r w:rsidR="0078659B">
        <w:rPr>
          <w:b/>
        </w:rPr>
        <w:t xml:space="preserve">21 </w:t>
      </w:r>
      <w:r w:rsidR="004147CA">
        <w:rPr>
          <w:b/>
        </w:rPr>
        <w:t xml:space="preserve"> </w:t>
      </w:r>
      <w:r w:rsidR="00847D6E">
        <w:rPr>
          <w:b/>
        </w:rPr>
        <w:t>мая</w:t>
      </w:r>
      <w:r w:rsidR="004147CA">
        <w:rPr>
          <w:b/>
        </w:rPr>
        <w:t xml:space="preserve"> </w:t>
      </w:r>
      <w:r w:rsidR="00D32F87">
        <w:rPr>
          <w:b/>
        </w:rPr>
        <w:t xml:space="preserve"> 201</w:t>
      </w:r>
      <w:r w:rsidR="00847D6E">
        <w:rPr>
          <w:b/>
        </w:rPr>
        <w:t>9</w:t>
      </w:r>
      <w:r w:rsidRPr="005A3747">
        <w:rPr>
          <w:b/>
        </w:rPr>
        <w:t xml:space="preserve"> г.</w:t>
      </w:r>
    </w:p>
    <w:p w:rsidR="005756FB" w:rsidRDefault="005756FB" w:rsidP="005A3747">
      <w:pPr>
        <w:ind w:right="-425"/>
        <w:jc w:val="center"/>
        <w:rPr>
          <w:b/>
        </w:rPr>
      </w:pPr>
    </w:p>
    <w:p w:rsidR="00F34D2B" w:rsidRDefault="00F34D2B" w:rsidP="005A3747">
      <w:pPr>
        <w:ind w:right="-425"/>
        <w:jc w:val="center"/>
        <w:rPr>
          <w:b/>
        </w:rPr>
      </w:pPr>
    </w:p>
    <w:p w:rsidR="009D34F8" w:rsidRDefault="009D34F8" w:rsidP="005A3747">
      <w:pPr>
        <w:ind w:right="-425"/>
        <w:jc w:val="center"/>
        <w:rPr>
          <w:b/>
        </w:rPr>
      </w:pPr>
    </w:p>
    <w:p w:rsidR="000A33BC" w:rsidRPr="005A3747" w:rsidRDefault="000A33BC" w:rsidP="005A3747">
      <w:pPr>
        <w:ind w:right="-425"/>
        <w:jc w:val="center"/>
        <w:rPr>
          <w:b/>
        </w:rPr>
      </w:pPr>
    </w:p>
    <w:p w:rsidR="00633FD3" w:rsidRPr="005A3747" w:rsidRDefault="00633FD3" w:rsidP="005A3747">
      <w:pPr>
        <w:ind w:right="-425"/>
        <w:jc w:val="center"/>
        <w:rPr>
          <w:b/>
        </w:rPr>
      </w:pPr>
      <w:r w:rsidRPr="005A3747">
        <w:rPr>
          <w:b/>
        </w:rPr>
        <w:t>1. Общие положения</w:t>
      </w:r>
    </w:p>
    <w:p w:rsidR="00633FD3" w:rsidRPr="005A3747" w:rsidRDefault="00633FD3" w:rsidP="005A3747">
      <w:pPr>
        <w:ind w:right="-425"/>
        <w:jc w:val="center"/>
      </w:pPr>
    </w:p>
    <w:p w:rsidR="00F34D2B" w:rsidRDefault="00633FD3" w:rsidP="004147CA">
      <w:pPr>
        <w:widowControl w:val="0"/>
        <w:autoSpaceDE w:val="0"/>
        <w:autoSpaceDN w:val="0"/>
        <w:adjustRightInd w:val="0"/>
        <w:ind w:right="-568" w:firstLine="709"/>
        <w:jc w:val="both"/>
        <w:rPr>
          <w:bCs/>
          <w:color w:val="FF0000"/>
        </w:rPr>
      </w:pPr>
      <w:r w:rsidRPr="005A3747">
        <w:t xml:space="preserve">Анализ отчета об исполнении </w:t>
      </w:r>
      <w:r w:rsidR="00936656" w:rsidRPr="005A3747">
        <w:t xml:space="preserve">бюджета </w:t>
      </w:r>
      <w:r w:rsidR="00042A64">
        <w:t>городского поселения Лотошино</w:t>
      </w:r>
      <w:r w:rsidR="00DE01EF">
        <w:t xml:space="preserve"> </w:t>
      </w:r>
      <w:r w:rsidR="00936656" w:rsidRPr="005A3747">
        <w:t xml:space="preserve">Лотошинского муниципального района </w:t>
      </w:r>
      <w:r w:rsidRPr="005A3747">
        <w:t xml:space="preserve"> за </w:t>
      </w:r>
      <w:r w:rsidR="004147CA">
        <w:t>1 квартал 201</w:t>
      </w:r>
      <w:r w:rsidR="00847D6E">
        <w:t>9</w:t>
      </w:r>
      <w:r w:rsidRPr="005A3747">
        <w:t xml:space="preserve"> года проведен Контрольно-</w:t>
      </w:r>
      <w:r w:rsidR="00936656" w:rsidRPr="005A3747">
        <w:t>счетной</w:t>
      </w:r>
      <w:r w:rsidRPr="005A3747">
        <w:t xml:space="preserve"> палатой </w:t>
      </w:r>
      <w:r w:rsidR="00936656" w:rsidRPr="005A3747">
        <w:t>Лотошинского</w:t>
      </w:r>
      <w:r w:rsidRPr="005A3747">
        <w:t xml:space="preserve"> муниципального района в соответствии с п. 5 ст. 264.2 Бюджетно</w:t>
      </w:r>
      <w:r w:rsidR="0046511F" w:rsidRPr="005A3747">
        <w:t>го кодекса Российской Федерации</w:t>
      </w:r>
      <w:r w:rsidRPr="005A3747">
        <w:t xml:space="preserve">, ст.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936656" w:rsidRPr="005A3747">
        <w:t>пункт</w:t>
      </w:r>
      <w:r w:rsidR="0001500D">
        <w:t>ом</w:t>
      </w:r>
      <w:r w:rsidR="00936656" w:rsidRPr="005A3747">
        <w:t xml:space="preserve"> 3 статьи</w:t>
      </w:r>
      <w:r w:rsidRPr="005A3747">
        <w:t xml:space="preserve"> </w:t>
      </w:r>
      <w:r w:rsidR="00936656" w:rsidRPr="005A3747">
        <w:t>9</w:t>
      </w:r>
      <w:r w:rsidRPr="005A3747">
        <w:t xml:space="preserve"> Положения «О контрольно </w:t>
      </w:r>
      <w:r w:rsidR="00936656" w:rsidRPr="005A3747">
        <w:t>–</w:t>
      </w:r>
      <w:r w:rsidRPr="005A3747">
        <w:t xml:space="preserve"> </w:t>
      </w:r>
      <w:r w:rsidR="00936656" w:rsidRPr="005A3747">
        <w:t>счетной палате Лотошинского</w:t>
      </w:r>
      <w:r w:rsidRPr="005A3747">
        <w:t xml:space="preserve"> муниципального района», утвержденного Решением Совета депутатов </w:t>
      </w:r>
      <w:r w:rsidR="00936656" w:rsidRPr="005A3747">
        <w:t>Лотошинского</w:t>
      </w:r>
      <w:r w:rsidRPr="005A3747">
        <w:t xml:space="preserve"> муниципального района от </w:t>
      </w:r>
      <w:r w:rsidR="00936656" w:rsidRPr="005A3747">
        <w:t>27.10.2011</w:t>
      </w:r>
      <w:r w:rsidRPr="005A3747">
        <w:t xml:space="preserve">г. </w:t>
      </w:r>
      <w:r w:rsidR="00843CC5" w:rsidRPr="005A3747">
        <w:t xml:space="preserve"> </w:t>
      </w:r>
      <w:r w:rsidRPr="005A3747">
        <w:t xml:space="preserve">№ </w:t>
      </w:r>
      <w:r w:rsidR="00936656" w:rsidRPr="005A3747">
        <w:t>294</w:t>
      </w:r>
      <w:r w:rsidRPr="005A3747">
        <w:t>/</w:t>
      </w:r>
      <w:r w:rsidR="00936656" w:rsidRPr="005A3747">
        <w:t>30</w:t>
      </w:r>
      <w:r w:rsidRPr="005A3747">
        <w:t xml:space="preserve">, </w:t>
      </w:r>
      <w:r w:rsidR="00D32F87">
        <w:t xml:space="preserve">Решением Совета Депутатов Лотошинского муниципального района от </w:t>
      </w:r>
      <w:r w:rsidR="00847D6E">
        <w:t>15</w:t>
      </w:r>
      <w:r w:rsidR="00D32F87">
        <w:t>.1</w:t>
      </w:r>
      <w:r w:rsidR="00ED7F61">
        <w:t>1</w:t>
      </w:r>
      <w:r w:rsidR="004147CA">
        <w:t>.201</w:t>
      </w:r>
      <w:r w:rsidR="00847D6E">
        <w:t>8</w:t>
      </w:r>
      <w:r w:rsidR="00D32F87">
        <w:t>г. №</w:t>
      </w:r>
      <w:r w:rsidR="00847D6E">
        <w:t>484</w:t>
      </w:r>
      <w:r w:rsidR="000B6E70">
        <w:t>/</w:t>
      </w:r>
      <w:r w:rsidR="00847D6E">
        <w:t>49</w:t>
      </w:r>
      <w:r w:rsidR="00D32F87">
        <w:t xml:space="preserve"> «О передаче контрольно-счетной палате Лотошинского муниципального района полномочий контрольно-счетной палаты </w:t>
      </w:r>
      <w:r w:rsidR="00E63A14">
        <w:t>городского</w:t>
      </w:r>
      <w:r w:rsidR="00D32F87">
        <w:t xml:space="preserve"> поселения </w:t>
      </w:r>
      <w:r w:rsidR="00E63A14">
        <w:t>Лотошино</w:t>
      </w:r>
      <w:r w:rsidR="00ED7F61">
        <w:t xml:space="preserve"> по осуществлению внешнего муниципального финансового контроля</w:t>
      </w:r>
      <w:r w:rsidR="00D32F87">
        <w:t>»</w:t>
      </w:r>
      <w:r w:rsidR="00D32F87" w:rsidRPr="0057438D">
        <w:t>;</w:t>
      </w:r>
      <w:r w:rsidR="00D32F87">
        <w:t xml:space="preserve"> </w:t>
      </w:r>
      <w:r w:rsidRPr="005A3747">
        <w:t>план</w:t>
      </w:r>
      <w:r w:rsidR="00847D6E">
        <w:t xml:space="preserve">ом </w:t>
      </w:r>
      <w:r w:rsidRPr="005A3747">
        <w:t xml:space="preserve"> работы Контрольно-</w:t>
      </w:r>
      <w:r w:rsidR="00936656" w:rsidRPr="005A3747">
        <w:t>счетной</w:t>
      </w:r>
      <w:r w:rsidRPr="005A3747">
        <w:t xml:space="preserve">  палат</w:t>
      </w:r>
      <w:r w:rsidR="00843CC5" w:rsidRPr="005A3747">
        <w:t>ы</w:t>
      </w:r>
      <w:r w:rsidRPr="005A3747">
        <w:t xml:space="preserve"> </w:t>
      </w:r>
      <w:r w:rsidR="00936656" w:rsidRPr="005A3747">
        <w:t>Лотошинского</w:t>
      </w:r>
      <w:r w:rsidRPr="005A3747">
        <w:t xml:space="preserve"> муниципального района на 201</w:t>
      </w:r>
      <w:r w:rsidR="00847D6E">
        <w:t>9</w:t>
      </w:r>
      <w:r w:rsidR="004147CA">
        <w:t xml:space="preserve"> год</w:t>
      </w:r>
      <w:r w:rsidR="001E3047" w:rsidRPr="001E3047">
        <w:t>.</w:t>
      </w:r>
    </w:p>
    <w:p w:rsidR="00B03829" w:rsidRPr="00D32F87" w:rsidRDefault="00B03829" w:rsidP="00B03829">
      <w:pPr>
        <w:widowControl w:val="0"/>
        <w:autoSpaceDE w:val="0"/>
        <w:autoSpaceDN w:val="0"/>
        <w:adjustRightInd w:val="0"/>
        <w:ind w:left="540" w:right="-568"/>
        <w:jc w:val="both"/>
        <w:rPr>
          <w:bCs/>
          <w:color w:val="FF0000"/>
        </w:rPr>
      </w:pPr>
    </w:p>
    <w:p w:rsidR="00B03829" w:rsidRPr="00973862" w:rsidRDefault="00B03829" w:rsidP="00BA46E2">
      <w:pPr>
        <w:ind w:right="-568" w:firstLine="709"/>
        <w:jc w:val="both"/>
      </w:pPr>
      <w:r w:rsidRPr="00B03829">
        <w:t>Целями оперативного контроля являются</w:t>
      </w:r>
      <w:r w:rsidRPr="00973862">
        <w:rPr>
          <w:b/>
        </w:rPr>
        <w:t>:</w:t>
      </w:r>
      <w:r w:rsidRPr="00973862">
        <w:t xml:space="preserve"> </w:t>
      </w:r>
    </w:p>
    <w:p w:rsidR="00B03829" w:rsidRPr="00973862" w:rsidRDefault="00B03829" w:rsidP="00BA46E2">
      <w:pPr>
        <w:ind w:right="-568" w:firstLine="709"/>
        <w:jc w:val="both"/>
        <w:rPr>
          <w:bCs/>
        </w:rPr>
      </w:pPr>
      <w:r w:rsidRPr="00973862">
        <w:t>- подтве</w:t>
      </w:r>
      <w:r w:rsidR="009E3B69">
        <w:t>рждение полноты и достоверности</w:t>
      </w:r>
      <w:r w:rsidRPr="00973862">
        <w:t xml:space="preserve"> данных отчета об исполнении бюджета </w:t>
      </w:r>
      <w:r w:rsidR="00042A64">
        <w:t>городское поселение Лотошино</w:t>
      </w:r>
      <w:r>
        <w:t xml:space="preserve"> </w:t>
      </w:r>
      <w:r w:rsidRPr="00973862">
        <w:rPr>
          <w:bCs/>
        </w:rPr>
        <w:t xml:space="preserve"> за 1 кв</w:t>
      </w:r>
      <w:r>
        <w:rPr>
          <w:bCs/>
        </w:rPr>
        <w:t>артал</w:t>
      </w:r>
      <w:r w:rsidR="004147CA">
        <w:rPr>
          <w:bCs/>
        </w:rPr>
        <w:t xml:space="preserve"> 201</w:t>
      </w:r>
      <w:r w:rsidR="00847D6E">
        <w:rPr>
          <w:bCs/>
        </w:rPr>
        <w:t>9</w:t>
      </w:r>
      <w:r w:rsidRPr="00973862">
        <w:rPr>
          <w:bCs/>
        </w:rPr>
        <w:t xml:space="preserve"> года (далее - Отчет);</w:t>
      </w:r>
    </w:p>
    <w:p w:rsidR="00B03829" w:rsidRPr="00973862" w:rsidRDefault="00B03829" w:rsidP="00BA46E2">
      <w:pPr>
        <w:ind w:right="-568" w:firstLine="709"/>
        <w:jc w:val="both"/>
        <w:rPr>
          <w:bCs/>
        </w:rPr>
      </w:pPr>
      <w:r w:rsidRPr="00973862">
        <w:t xml:space="preserve">- оценка соблюдения бюджетного законодательства при осуществлении бюджетного процесса в </w:t>
      </w:r>
      <w:r w:rsidR="00042A64">
        <w:t>городском поселении Лотошино</w:t>
      </w:r>
      <w:r w:rsidRPr="00973862">
        <w:rPr>
          <w:bCs/>
        </w:rPr>
        <w:t>;</w:t>
      </w:r>
    </w:p>
    <w:p w:rsidR="00B03829" w:rsidRPr="00973862" w:rsidRDefault="00B03829" w:rsidP="00BA46E2">
      <w:pPr>
        <w:ind w:right="-568" w:firstLine="709"/>
        <w:jc w:val="both"/>
        <w:rPr>
          <w:bCs/>
        </w:rPr>
      </w:pPr>
      <w:r w:rsidRPr="00973862">
        <w:rPr>
          <w:bCs/>
        </w:rPr>
        <w:t>- общая характеристика испо</w:t>
      </w:r>
      <w:r w:rsidR="004147CA">
        <w:rPr>
          <w:bCs/>
        </w:rPr>
        <w:t>лнения бюджета за 1 квартал 201</w:t>
      </w:r>
      <w:r w:rsidR="00847D6E">
        <w:rPr>
          <w:bCs/>
        </w:rPr>
        <w:t>9</w:t>
      </w:r>
      <w:r w:rsidRPr="00973862">
        <w:rPr>
          <w:bCs/>
        </w:rPr>
        <w:t xml:space="preserve"> года;</w:t>
      </w:r>
    </w:p>
    <w:p w:rsidR="00B03829" w:rsidRPr="00973862" w:rsidRDefault="00B03829" w:rsidP="00BA46E2">
      <w:pPr>
        <w:ind w:right="-568" w:firstLine="709"/>
        <w:jc w:val="both"/>
        <w:rPr>
          <w:bCs/>
        </w:rPr>
      </w:pPr>
      <w:r w:rsidRPr="00973862">
        <w:rPr>
          <w:bCs/>
        </w:rPr>
        <w:t>- исполнение доходной части бюджета;</w:t>
      </w:r>
    </w:p>
    <w:p w:rsidR="00B03829" w:rsidRPr="00973862" w:rsidRDefault="00B03829" w:rsidP="00BA46E2">
      <w:pPr>
        <w:ind w:right="-568" w:firstLine="709"/>
        <w:jc w:val="both"/>
        <w:rPr>
          <w:bCs/>
        </w:rPr>
      </w:pPr>
      <w:r w:rsidRPr="00973862">
        <w:rPr>
          <w:bCs/>
        </w:rPr>
        <w:t>- исполнение расходной части бюджета;</w:t>
      </w:r>
    </w:p>
    <w:p w:rsidR="00B03829" w:rsidRPr="00973862" w:rsidRDefault="00B03829" w:rsidP="00BA46E2">
      <w:pPr>
        <w:ind w:right="-568" w:firstLine="709"/>
        <w:jc w:val="both"/>
        <w:rPr>
          <w:bCs/>
        </w:rPr>
      </w:pPr>
      <w:r w:rsidRPr="00973862">
        <w:rPr>
          <w:bCs/>
        </w:rPr>
        <w:t>- исполнение программной части бюджета;</w:t>
      </w:r>
    </w:p>
    <w:p w:rsidR="00B03829" w:rsidRPr="00973862" w:rsidRDefault="00B03829" w:rsidP="00BA46E2">
      <w:pPr>
        <w:ind w:right="-568" w:firstLine="709"/>
        <w:jc w:val="both"/>
        <w:rPr>
          <w:bCs/>
        </w:rPr>
      </w:pPr>
      <w:r w:rsidRPr="00973862">
        <w:t xml:space="preserve">- оценка уровня исполнения показателей, утвержденных решением о бюджете </w:t>
      </w:r>
      <w:r w:rsidR="00042A64">
        <w:t>городского поселения Лотошино</w:t>
      </w:r>
      <w:r w:rsidRPr="00973862">
        <w:rPr>
          <w:bCs/>
        </w:rPr>
        <w:t xml:space="preserve"> </w:t>
      </w:r>
      <w:r w:rsidR="004147CA">
        <w:t>на 201</w:t>
      </w:r>
      <w:r w:rsidR="00847D6E">
        <w:t>9</w:t>
      </w:r>
      <w:r w:rsidRPr="00973862">
        <w:t xml:space="preserve"> финансовый год.</w:t>
      </w:r>
    </w:p>
    <w:p w:rsidR="000A33BC" w:rsidRDefault="000A33BC" w:rsidP="00BA46E2">
      <w:pPr>
        <w:ind w:right="-568" w:firstLine="709"/>
        <w:jc w:val="both"/>
      </w:pPr>
    </w:p>
    <w:p w:rsidR="004A7EDA" w:rsidRPr="00E80AAC" w:rsidRDefault="004A7EDA" w:rsidP="004A7EDA">
      <w:pPr>
        <w:ind w:right="-568" w:firstLine="709"/>
        <w:jc w:val="both"/>
      </w:pPr>
      <w:r w:rsidRPr="00E80AAC">
        <w:t xml:space="preserve">Для </w:t>
      </w:r>
      <w:r>
        <w:t>анализа</w:t>
      </w:r>
      <w:r w:rsidRPr="00E80AAC">
        <w:t xml:space="preserve"> представлены следующие документы: </w:t>
      </w:r>
    </w:p>
    <w:p w:rsidR="004A7EDA" w:rsidRPr="00E80AAC" w:rsidRDefault="004A7EDA" w:rsidP="004A7EDA">
      <w:pPr>
        <w:ind w:right="-568" w:firstLine="709"/>
        <w:jc w:val="both"/>
      </w:pPr>
      <w:r w:rsidRPr="00E80AAC">
        <w:t>- решение совета депутатов городского поселения Лотошино от 18.04.2019 года №131/19 «Об исполнении бюджета городского поселения Лотошино Лотошинского муниципального района Московской области за 1 квартал 2019 года»;</w:t>
      </w:r>
    </w:p>
    <w:p w:rsidR="004A7EDA" w:rsidRPr="00E80AAC" w:rsidRDefault="004A7EDA" w:rsidP="004A7EDA">
      <w:pPr>
        <w:ind w:right="-568" w:firstLine="709"/>
        <w:jc w:val="both"/>
      </w:pPr>
      <w:r w:rsidRPr="00E80AAC">
        <w:t>- Постановление Главы городского поселения Лотошино об утверждении отчета об исполнении бюджета городского поселения Лотошино за 1 квартал 20199 года №84 от 04.04.2019 года;</w:t>
      </w:r>
    </w:p>
    <w:p w:rsidR="004A7EDA" w:rsidRPr="00E80AAC" w:rsidRDefault="004A7EDA" w:rsidP="004A7EDA">
      <w:pPr>
        <w:ind w:right="-568" w:firstLine="709"/>
        <w:jc w:val="both"/>
      </w:pPr>
      <w:r w:rsidRPr="00E80AAC">
        <w:t>- Отчет об исполнении бюджета городского поселения Лотошино за 1 квартал 2019 года (приложение №1 к решению совета депутатов);</w:t>
      </w:r>
    </w:p>
    <w:p w:rsidR="004A7EDA" w:rsidRPr="00E80AAC" w:rsidRDefault="004A7EDA" w:rsidP="004A7EDA">
      <w:pPr>
        <w:ind w:right="-568" w:firstLine="709"/>
        <w:jc w:val="both"/>
      </w:pPr>
      <w:r w:rsidRPr="00E80AAC">
        <w:t>- Отчет об исполнении резервного фонда Администрации городского поселения Лотошино за 1 квартал 2019 года (приложение №2 к решению совета депутатов);</w:t>
      </w:r>
    </w:p>
    <w:p w:rsidR="004A7EDA" w:rsidRPr="00E80AAC" w:rsidRDefault="004A7EDA" w:rsidP="004A7EDA">
      <w:pPr>
        <w:ind w:right="-568" w:firstLine="709"/>
        <w:jc w:val="both"/>
      </w:pPr>
      <w:r w:rsidRPr="00E80AAC">
        <w:lastRenderedPageBreak/>
        <w:t>- Пояснительная записка к отчету об исполнении бюджета;</w:t>
      </w:r>
    </w:p>
    <w:p w:rsidR="004A7EDA" w:rsidRPr="00E80AAC" w:rsidRDefault="004A7EDA" w:rsidP="004A7EDA">
      <w:pPr>
        <w:ind w:right="-568" w:firstLine="709"/>
        <w:jc w:val="both"/>
      </w:pPr>
      <w:r w:rsidRPr="00E80AAC">
        <w:t>- Сведения по дебиторской и кредиторской задолженности (форма по ОКУД 0503369);</w:t>
      </w:r>
    </w:p>
    <w:p w:rsidR="004A7EDA" w:rsidRPr="00E80AAC" w:rsidRDefault="004A7EDA" w:rsidP="004A7EDA">
      <w:pPr>
        <w:ind w:right="-568" w:firstLine="709"/>
        <w:jc w:val="both"/>
      </w:pPr>
      <w:r w:rsidRPr="00E80AAC">
        <w:t>- Финансирование муниципальных целевых программ городского поселения Лотошино на 01.04.2019 года.</w:t>
      </w:r>
    </w:p>
    <w:p w:rsidR="004A7EDA" w:rsidRPr="00ED7F61" w:rsidRDefault="004A7EDA" w:rsidP="00BA46E2">
      <w:pPr>
        <w:ind w:right="-568" w:firstLine="709"/>
        <w:jc w:val="both"/>
      </w:pPr>
    </w:p>
    <w:p w:rsidR="00B03829" w:rsidRPr="00ED7F61" w:rsidRDefault="005A794F" w:rsidP="00B738BF">
      <w:pPr>
        <w:ind w:right="-568"/>
        <w:jc w:val="center"/>
        <w:rPr>
          <w:b/>
          <w:bCs/>
        </w:rPr>
      </w:pPr>
      <w:r w:rsidRPr="00ED7F61">
        <w:rPr>
          <w:b/>
          <w:bCs/>
        </w:rPr>
        <w:t xml:space="preserve">2. </w:t>
      </w:r>
      <w:r w:rsidR="00B03829" w:rsidRPr="00ED7F61">
        <w:rPr>
          <w:b/>
          <w:bCs/>
        </w:rPr>
        <w:t xml:space="preserve">Общая </w:t>
      </w:r>
      <w:r w:rsidRPr="00ED7F61">
        <w:rPr>
          <w:b/>
          <w:bCs/>
        </w:rPr>
        <w:t>характеристика бюджета.</w:t>
      </w:r>
    </w:p>
    <w:p w:rsidR="005A794F" w:rsidRPr="003D425F" w:rsidRDefault="005A794F" w:rsidP="00BA46E2">
      <w:pPr>
        <w:ind w:right="-568" w:firstLine="709"/>
        <w:jc w:val="center"/>
        <w:rPr>
          <w:b/>
          <w:bCs/>
          <w:color w:val="FF0000"/>
        </w:rPr>
      </w:pPr>
    </w:p>
    <w:p w:rsidR="00B03829" w:rsidRPr="00253780" w:rsidRDefault="00B03829" w:rsidP="00BA46E2">
      <w:pPr>
        <w:pStyle w:val="pagettl"/>
        <w:spacing w:before="0" w:after="0"/>
        <w:ind w:right="-568" w:firstLine="709"/>
        <w:jc w:val="both"/>
        <w:rPr>
          <w:rFonts w:ascii="Times New Roman" w:hAnsi="Times New Roman"/>
          <w:b w:val="0"/>
          <w:color w:val="auto"/>
          <w:sz w:val="24"/>
          <w:szCs w:val="24"/>
        </w:rPr>
      </w:pPr>
      <w:r w:rsidRPr="00253780">
        <w:rPr>
          <w:rFonts w:ascii="Times New Roman" w:hAnsi="Times New Roman"/>
          <w:b w:val="0"/>
          <w:color w:val="auto"/>
          <w:sz w:val="24"/>
          <w:szCs w:val="24"/>
        </w:rPr>
        <w:t>Согласно требованиям пункта 5 статьи 264.2 БК РФ отчет об исполнении местного бюджета за 1 квартал, 1 полугодие и 9 месяцев текущего финансового года утверждается местной администрацией и направляется в соответствующий законодательный (представительный) орган и в орган государственного (муниципального) финансового контроля.</w:t>
      </w:r>
    </w:p>
    <w:p w:rsidR="00B03829" w:rsidRPr="00253780" w:rsidRDefault="00B03829" w:rsidP="00BA46E2">
      <w:pPr>
        <w:pStyle w:val="pagettl"/>
        <w:spacing w:before="0" w:after="0"/>
        <w:ind w:right="-568" w:firstLine="709"/>
        <w:jc w:val="both"/>
        <w:rPr>
          <w:rFonts w:ascii="Times New Roman" w:hAnsi="Times New Roman"/>
          <w:b w:val="0"/>
          <w:color w:val="auto"/>
          <w:sz w:val="24"/>
          <w:szCs w:val="24"/>
        </w:rPr>
      </w:pPr>
      <w:r w:rsidRPr="00253780">
        <w:rPr>
          <w:rFonts w:ascii="Times New Roman" w:hAnsi="Times New Roman"/>
          <w:b w:val="0"/>
          <w:color w:val="auto"/>
          <w:sz w:val="24"/>
          <w:szCs w:val="24"/>
        </w:rPr>
        <w:t xml:space="preserve"> Отчет об исполнении бюджета </w:t>
      </w:r>
      <w:r w:rsidR="005E4D58" w:rsidRPr="00253780">
        <w:rPr>
          <w:rFonts w:ascii="Times New Roman" w:hAnsi="Times New Roman"/>
          <w:b w:val="0"/>
          <w:color w:val="auto"/>
          <w:sz w:val="24"/>
          <w:szCs w:val="24"/>
        </w:rPr>
        <w:t>городского поселения Лотошино</w:t>
      </w:r>
      <w:r w:rsidRPr="00253780">
        <w:rPr>
          <w:rFonts w:ascii="Times New Roman" w:hAnsi="Times New Roman"/>
          <w:b w:val="0"/>
          <w:color w:val="auto"/>
          <w:sz w:val="24"/>
          <w:szCs w:val="24"/>
        </w:rPr>
        <w:t xml:space="preserve"> </w:t>
      </w:r>
      <w:r w:rsidR="005E4D58" w:rsidRPr="00253780">
        <w:rPr>
          <w:rFonts w:ascii="Times New Roman" w:hAnsi="Times New Roman"/>
          <w:b w:val="0"/>
          <w:color w:val="auto"/>
          <w:sz w:val="24"/>
          <w:szCs w:val="24"/>
        </w:rPr>
        <w:t xml:space="preserve"> за 1 кв</w:t>
      </w:r>
      <w:r w:rsidR="004147CA" w:rsidRPr="00253780">
        <w:rPr>
          <w:rFonts w:ascii="Times New Roman" w:hAnsi="Times New Roman"/>
          <w:b w:val="0"/>
          <w:color w:val="auto"/>
          <w:sz w:val="24"/>
          <w:szCs w:val="24"/>
        </w:rPr>
        <w:t>артал 201</w:t>
      </w:r>
      <w:r w:rsidR="00253780" w:rsidRPr="00253780">
        <w:rPr>
          <w:rFonts w:ascii="Times New Roman" w:hAnsi="Times New Roman"/>
          <w:b w:val="0"/>
          <w:color w:val="auto"/>
          <w:sz w:val="24"/>
          <w:szCs w:val="24"/>
        </w:rPr>
        <w:t>9</w:t>
      </w:r>
      <w:r w:rsidRPr="00253780">
        <w:rPr>
          <w:rFonts w:ascii="Times New Roman" w:hAnsi="Times New Roman"/>
          <w:b w:val="0"/>
          <w:color w:val="auto"/>
          <w:sz w:val="24"/>
          <w:szCs w:val="24"/>
        </w:rPr>
        <w:t xml:space="preserve"> года утвержден Постановлением </w:t>
      </w:r>
      <w:r w:rsidR="00ED7F61" w:rsidRPr="00253780">
        <w:rPr>
          <w:rFonts w:ascii="Times New Roman" w:hAnsi="Times New Roman"/>
          <w:b w:val="0"/>
          <w:color w:val="auto"/>
          <w:sz w:val="24"/>
          <w:szCs w:val="24"/>
        </w:rPr>
        <w:t xml:space="preserve">Главы городского поселения Лотошино </w:t>
      </w:r>
      <w:r w:rsidRPr="00253780">
        <w:rPr>
          <w:rFonts w:ascii="Times New Roman" w:hAnsi="Times New Roman"/>
          <w:b w:val="0"/>
          <w:color w:val="auto"/>
          <w:sz w:val="24"/>
          <w:szCs w:val="24"/>
        </w:rPr>
        <w:t xml:space="preserve">№ </w:t>
      </w:r>
      <w:r w:rsidR="00253780" w:rsidRPr="00253780">
        <w:rPr>
          <w:rFonts w:ascii="Times New Roman" w:hAnsi="Times New Roman"/>
          <w:b w:val="0"/>
          <w:color w:val="auto"/>
          <w:sz w:val="24"/>
          <w:szCs w:val="24"/>
        </w:rPr>
        <w:t>84</w:t>
      </w:r>
      <w:r w:rsidRPr="00253780">
        <w:rPr>
          <w:rFonts w:ascii="Times New Roman" w:hAnsi="Times New Roman"/>
          <w:b w:val="0"/>
          <w:color w:val="auto"/>
          <w:sz w:val="24"/>
          <w:szCs w:val="24"/>
        </w:rPr>
        <w:t xml:space="preserve"> от </w:t>
      </w:r>
      <w:r w:rsidR="00253780" w:rsidRPr="00253780">
        <w:rPr>
          <w:rFonts w:ascii="Times New Roman" w:hAnsi="Times New Roman"/>
          <w:b w:val="0"/>
          <w:color w:val="auto"/>
          <w:sz w:val="24"/>
          <w:szCs w:val="24"/>
        </w:rPr>
        <w:t>04</w:t>
      </w:r>
      <w:r w:rsidR="00ED7F61" w:rsidRPr="00253780">
        <w:rPr>
          <w:rFonts w:ascii="Times New Roman" w:hAnsi="Times New Roman"/>
          <w:b w:val="0"/>
          <w:color w:val="auto"/>
          <w:sz w:val="24"/>
          <w:szCs w:val="24"/>
        </w:rPr>
        <w:t>.04.201</w:t>
      </w:r>
      <w:r w:rsidR="00253780" w:rsidRPr="00253780">
        <w:rPr>
          <w:rFonts w:ascii="Times New Roman" w:hAnsi="Times New Roman"/>
          <w:b w:val="0"/>
          <w:color w:val="auto"/>
          <w:sz w:val="24"/>
          <w:szCs w:val="24"/>
        </w:rPr>
        <w:t>9</w:t>
      </w:r>
      <w:r w:rsidR="00ED7F61" w:rsidRPr="00253780">
        <w:rPr>
          <w:rFonts w:ascii="Times New Roman" w:hAnsi="Times New Roman"/>
          <w:b w:val="0"/>
          <w:color w:val="auto"/>
          <w:sz w:val="24"/>
          <w:szCs w:val="24"/>
        </w:rPr>
        <w:t xml:space="preserve">г. </w:t>
      </w:r>
      <w:r w:rsidRPr="00253780">
        <w:rPr>
          <w:rFonts w:ascii="Times New Roman" w:hAnsi="Times New Roman"/>
          <w:b w:val="0"/>
          <w:color w:val="auto"/>
          <w:sz w:val="24"/>
          <w:szCs w:val="24"/>
        </w:rPr>
        <w:t xml:space="preserve"> и представлен в Контрольно-счетн</w:t>
      </w:r>
      <w:r w:rsidR="00ED7F61" w:rsidRPr="00253780">
        <w:rPr>
          <w:rFonts w:ascii="Times New Roman" w:hAnsi="Times New Roman"/>
          <w:b w:val="0"/>
          <w:color w:val="auto"/>
          <w:sz w:val="24"/>
          <w:szCs w:val="24"/>
        </w:rPr>
        <w:t>ую палату Лотошинского муниципального района</w:t>
      </w:r>
      <w:r w:rsidRPr="00253780">
        <w:rPr>
          <w:rFonts w:ascii="Times New Roman" w:hAnsi="Times New Roman"/>
          <w:b w:val="0"/>
          <w:color w:val="auto"/>
          <w:sz w:val="24"/>
          <w:szCs w:val="24"/>
        </w:rPr>
        <w:t xml:space="preserve"> </w:t>
      </w:r>
      <w:r w:rsidR="00253780" w:rsidRPr="00253780">
        <w:rPr>
          <w:rFonts w:ascii="Times New Roman" w:hAnsi="Times New Roman"/>
          <w:b w:val="0"/>
          <w:color w:val="auto"/>
          <w:sz w:val="24"/>
          <w:szCs w:val="24"/>
        </w:rPr>
        <w:t>18.04.2019</w:t>
      </w:r>
      <w:r w:rsidR="009E3B69" w:rsidRPr="00253780">
        <w:rPr>
          <w:rFonts w:ascii="Times New Roman" w:hAnsi="Times New Roman"/>
          <w:b w:val="0"/>
          <w:color w:val="auto"/>
          <w:sz w:val="24"/>
          <w:szCs w:val="24"/>
        </w:rPr>
        <w:t xml:space="preserve"> года.</w:t>
      </w:r>
      <w:r w:rsidRPr="00253780">
        <w:rPr>
          <w:rFonts w:ascii="Times New Roman" w:hAnsi="Times New Roman"/>
          <w:b w:val="0"/>
          <w:color w:val="auto"/>
          <w:sz w:val="24"/>
          <w:szCs w:val="24"/>
        </w:rPr>
        <w:t xml:space="preserve"> </w:t>
      </w:r>
    </w:p>
    <w:p w:rsidR="00B03829" w:rsidRPr="00253780" w:rsidRDefault="004147CA" w:rsidP="00BA46E2">
      <w:pPr>
        <w:pStyle w:val="pagettl"/>
        <w:spacing w:before="0" w:after="0"/>
        <w:ind w:right="-568" w:firstLine="709"/>
        <w:jc w:val="both"/>
        <w:rPr>
          <w:rFonts w:ascii="Times New Roman" w:hAnsi="Times New Roman"/>
          <w:b w:val="0"/>
          <w:color w:val="auto"/>
          <w:sz w:val="24"/>
          <w:szCs w:val="24"/>
        </w:rPr>
      </w:pPr>
      <w:r w:rsidRPr="00253780">
        <w:rPr>
          <w:rFonts w:ascii="Times New Roman" w:hAnsi="Times New Roman"/>
          <w:b w:val="0"/>
          <w:color w:val="auto"/>
          <w:sz w:val="24"/>
          <w:szCs w:val="24"/>
        </w:rPr>
        <w:t>В течение 1 квартала 201</w:t>
      </w:r>
      <w:r w:rsidR="00253780" w:rsidRPr="00253780">
        <w:rPr>
          <w:rFonts w:ascii="Times New Roman" w:hAnsi="Times New Roman"/>
          <w:b w:val="0"/>
          <w:color w:val="auto"/>
          <w:sz w:val="24"/>
          <w:szCs w:val="24"/>
        </w:rPr>
        <w:t>9</w:t>
      </w:r>
      <w:r w:rsidR="00B03829" w:rsidRPr="00253780">
        <w:rPr>
          <w:rFonts w:ascii="Times New Roman" w:hAnsi="Times New Roman"/>
          <w:b w:val="0"/>
          <w:color w:val="auto"/>
          <w:sz w:val="24"/>
          <w:szCs w:val="24"/>
        </w:rPr>
        <w:t xml:space="preserve"> года в </w:t>
      </w:r>
      <w:r w:rsidR="005E4D58" w:rsidRPr="00253780">
        <w:rPr>
          <w:rFonts w:ascii="Times New Roman" w:hAnsi="Times New Roman"/>
          <w:b w:val="0"/>
          <w:color w:val="auto"/>
          <w:sz w:val="24"/>
          <w:szCs w:val="24"/>
        </w:rPr>
        <w:t>городском поселении</w:t>
      </w:r>
      <w:r w:rsidR="00B03829" w:rsidRPr="00253780">
        <w:rPr>
          <w:rFonts w:ascii="Times New Roman" w:hAnsi="Times New Roman"/>
          <w:b w:val="0"/>
          <w:color w:val="auto"/>
          <w:sz w:val="24"/>
          <w:szCs w:val="24"/>
        </w:rPr>
        <w:t xml:space="preserve"> бюджетный процесс основывался на положениях Бюджетного кодекса РФ, Положении о бюджетном процессе в </w:t>
      </w:r>
      <w:r w:rsidR="005E4D58" w:rsidRPr="00253780">
        <w:rPr>
          <w:rFonts w:ascii="Times New Roman" w:hAnsi="Times New Roman"/>
          <w:b w:val="0"/>
          <w:color w:val="auto"/>
          <w:sz w:val="24"/>
          <w:szCs w:val="24"/>
        </w:rPr>
        <w:t>городском поселении Лотошино</w:t>
      </w:r>
      <w:r w:rsidR="00B03829" w:rsidRPr="00253780">
        <w:rPr>
          <w:rFonts w:ascii="Times New Roman" w:hAnsi="Times New Roman"/>
          <w:b w:val="0"/>
          <w:color w:val="auto"/>
          <w:sz w:val="24"/>
          <w:szCs w:val="24"/>
        </w:rPr>
        <w:t xml:space="preserve">, Уставе </w:t>
      </w:r>
      <w:r w:rsidR="005E4D58" w:rsidRPr="00253780">
        <w:rPr>
          <w:rFonts w:ascii="Times New Roman" w:hAnsi="Times New Roman"/>
          <w:b w:val="0"/>
          <w:color w:val="auto"/>
          <w:sz w:val="24"/>
          <w:szCs w:val="24"/>
        </w:rPr>
        <w:t>городского поселения Лотошино</w:t>
      </w:r>
      <w:r w:rsidR="00B03829" w:rsidRPr="00253780">
        <w:rPr>
          <w:rFonts w:ascii="Times New Roman" w:hAnsi="Times New Roman"/>
          <w:b w:val="0"/>
          <w:color w:val="auto"/>
          <w:sz w:val="24"/>
          <w:szCs w:val="24"/>
        </w:rPr>
        <w:t xml:space="preserve"> и других нормативных правовых актах.</w:t>
      </w:r>
    </w:p>
    <w:p w:rsidR="00BA46E2" w:rsidRPr="009B639B" w:rsidRDefault="00B03829" w:rsidP="00BA46E2">
      <w:pPr>
        <w:tabs>
          <w:tab w:val="left" w:pos="709"/>
        </w:tabs>
        <w:ind w:right="-568" w:firstLine="709"/>
        <w:jc w:val="both"/>
      </w:pPr>
      <w:r w:rsidRPr="009B639B">
        <w:t xml:space="preserve"> </w:t>
      </w:r>
      <w:r w:rsidR="00BA46E2" w:rsidRPr="009B639B">
        <w:t xml:space="preserve">Бюджет </w:t>
      </w:r>
      <w:r w:rsidR="005E4D58" w:rsidRPr="009B639B">
        <w:t>городского поселении Лотошино</w:t>
      </w:r>
      <w:r w:rsidR="00BA46E2" w:rsidRPr="009B639B">
        <w:t xml:space="preserve">  Лотошинско</w:t>
      </w:r>
      <w:r w:rsidR="004147CA" w:rsidRPr="009B639B">
        <w:t>го муниципального района на 201</w:t>
      </w:r>
      <w:r w:rsidR="00872F70" w:rsidRPr="009B639B">
        <w:t>9</w:t>
      </w:r>
      <w:r w:rsidR="00BA46E2" w:rsidRPr="009B639B">
        <w:t xml:space="preserve"> год утвержден решением Совета депутатов </w:t>
      </w:r>
      <w:r w:rsidR="005E4D58" w:rsidRPr="009B639B">
        <w:t>городского поселения Лотошино</w:t>
      </w:r>
      <w:r w:rsidR="00BA46E2" w:rsidRPr="009B639B">
        <w:t xml:space="preserve"> Лотошинского муниципального района от </w:t>
      </w:r>
      <w:r w:rsidR="00872F70" w:rsidRPr="009B639B">
        <w:t>21.12.2018</w:t>
      </w:r>
      <w:r w:rsidR="00BA46E2" w:rsidRPr="009B639B">
        <w:t xml:space="preserve"> г. № </w:t>
      </w:r>
      <w:r w:rsidR="00872F70" w:rsidRPr="009B639B">
        <w:t>101/16</w:t>
      </w:r>
      <w:r w:rsidR="00BA46E2" w:rsidRPr="009B639B">
        <w:t xml:space="preserve">  по доходам в сумме  </w:t>
      </w:r>
      <w:r w:rsidR="00872F70" w:rsidRPr="009B639B">
        <w:t>169 513,0</w:t>
      </w:r>
      <w:r w:rsidR="00BA46E2" w:rsidRPr="009B639B">
        <w:t xml:space="preserve"> тыс. руб., в том числе объем межбюджетных трансфертов, получаемых из других бюджетов бюджетной системы Российской Федерации – </w:t>
      </w:r>
      <w:r w:rsidR="00872F70" w:rsidRPr="009B639B">
        <w:t>114 670,</w:t>
      </w:r>
      <w:r w:rsidR="00BA46E2" w:rsidRPr="009B639B">
        <w:t xml:space="preserve"> тыс. рублей. Расходы бюджета утверждены в размере </w:t>
      </w:r>
      <w:r w:rsidR="00872F70" w:rsidRPr="009B639B">
        <w:t>171 093,0</w:t>
      </w:r>
      <w:r w:rsidR="00BA46E2" w:rsidRPr="009B639B">
        <w:t xml:space="preserve"> тыс. руб.  Дефицит бюджета в </w:t>
      </w:r>
      <w:r w:rsidR="0001500D">
        <w:t xml:space="preserve">первоначальной </w:t>
      </w:r>
      <w:r w:rsidR="00BA46E2" w:rsidRPr="009B639B">
        <w:t xml:space="preserve">редакции утвержден с дефицитом в сумме </w:t>
      </w:r>
      <w:r w:rsidR="00872F70" w:rsidRPr="009B639B">
        <w:t>1 580,0</w:t>
      </w:r>
      <w:r w:rsidR="00BA46E2" w:rsidRPr="009B639B">
        <w:t xml:space="preserve"> тыс. рублей. </w:t>
      </w:r>
    </w:p>
    <w:p w:rsidR="00BA46E2" w:rsidRPr="009B639B" w:rsidRDefault="00BA46E2" w:rsidP="00BA46E2">
      <w:pPr>
        <w:tabs>
          <w:tab w:val="left" w:pos="0"/>
          <w:tab w:val="left" w:pos="567"/>
          <w:tab w:val="left" w:pos="1134"/>
        </w:tabs>
        <w:ind w:right="-568" w:firstLine="720"/>
        <w:jc w:val="both"/>
      </w:pPr>
      <w:r w:rsidRPr="009B639B">
        <w:t>На плановый период 20</w:t>
      </w:r>
      <w:r w:rsidR="00872F70" w:rsidRPr="009B639B">
        <w:t>20</w:t>
      </w:r>
      <w:r w:rsidR="005B6970" w:rsidRPr="009B639B">
        <w:t xml:space="preserve">  и 202</w:t>
      </w:r>
      <w:r w:rsidR="00872F70" w:rsidRPr="009B639B">
        <w:t>1</w:t>
      </w:r>
      <w:r w:rsidRPr="009B639B">
        <w:t xml:space="preserve"> годов утверждено:</w:t>
      </w:r>
    </w:p>
    <w:p w:rsidR="00BA46E2" w:rsidRPr="009B639B" w:rsidRDefault="00BA46E2" w:rsidP="00BA46E2">
      <w:pPr>
        <w:ind w:right="-568" w:firstLine="709"/>
        <w:jc w:val="both"/>
      </w:pPr>
      <w:r w:rsidRPr="009B639B">
        <w:t xml:space="preserve">а) общий объем доходов бюджета  </w:t>
      </w:r>
      <w:r w:rsidR="000B6E70" w:rsidRPr="009B639B">
        <w:t>городского поселения Лотошино</w:t>
      </w:r>
      <w:r w:rsidRPr="009B639B">
        <w:t xml:space="preserve"> Лотошинского муниципального района на 20</w:t>
      </w:r>
      <w:r w:rsidR="00872F70" w:rsidRPr="009B639B">
        <w:t>20</w:t>
      </w:r>
      <w:r w:rsidRPr="009B639B">
        <w:t xml:space="preserve"> год  в сумме  </w:t>
      </w:r>
      <w:r w:rsidR="009B639B" w:rsidRPr="009B639B">
        <w:t>183 650,0</w:t>
      </w:r>
      <w:r w:rsidRPr="009B639B">
        <w:t xml:space="preserve"> тыс. рублей, в том числе объем межбюджетных трансфертов, получаемых из других бюджетов бюджетной системы Российской Федерации,  </w:t>
      </w:r>
      <w:r w:rsidR="009B639B" w:rsidRPr="009B639B">
        <w:t>126</w:t>
      </w:r>
      <w:r w:rsidR="0001500D">
        <w:t> </w:t>
      </w:r>
      <w:r w:rsidR="009B639B" w:rsidRPr="009B639B">
        <w:t>888</w:t>
      </w:r>
      <w:r w:rsidR="0001500D">
        <w:t>,</w:t>
      </w:r>
      <w:r w:rsidR="009B639B" w:rsidRPr="009B639B">
        <w:t>0</w:t>
      </w:r>
      <w:r w:rsidR="004147CA" w:rsidRPr="009B639B">
        <w:t xml:space="preserve"> тыс. рублей и на 20</w:t>
      </w:r>
      <w:r w:rsidR="005B6970" w:rsidRPr="009B639B">
        <w:t>2</w:t>
      </w:r>
      <w:r w:rsidR="009B639B" w:rsidRPr="009B639B">
        <w:t>1</w:t>
      </w:r>
      <w:r w:rsidR="004147CA" w:rsidRPr="009B639B">
        <w:t xml:space="preserve"> </w:t>
      </w:r>
      <w:r w:rsidRPr="009B639B">
        <w:t xml:space="preserve">год в сумме </w:t>
      </w:r>
      <w:r w:rsidR="009B639B" w:rsidRPr="009B639B">
        <w:t>189 283,0</w:t>
      </w:r>
      <w:r w:rsidRPr="009B639B">
        <w:t xml:space="preserve"> тыс. рублей, в том числе объем межбюджетных трансфертов, получаемых из других бюджетов бюджетной системы Российской Федерации,  </w:t>
      </w:r>
      <w:r w:rsidR="009B639B" w:rsidRPr="009B639B">
        <w:t>131 076,0</w:t>
      </w:r>
      <w:r w:rsidRPr="009B639B">
        <w:t xml:space="preserve"> тыс. рублей;</w:t>
      </w:r>
    </w:p>
    <w:p w:rsidR="00BA46E2" w:rsidRPr="009B639B" w:rsidRDefault="00BA46E2" w:rsidP="00BA46E2">
      <w:pPr>
        <w:ind w:right="-568" w:firstLine="709"/>
        <w:jc w:val="both"/>
      </w:pPr>
      <w:r w:rsidRPr="009B639B">
        <w:t xml:space="preserve">б) общий объем расходов бюджета </w:t>
      </w:r>
      <w:r w:rsidR="000B6E70" w:rsidRPr="009B639B">
        <w:t>городского поселения Лотошино</w:t>
      </w:r>
      <w:r w:rsidRPr="009B639B">
        <w:t xml:space="preserve"> Лотошинско</w:t>
      </w:r>
      <w:r w:rsidR="004147CA" w:rsidRPr="009B639B">
        <w:t>го муниципального района на 20</w:t>
      </w:r>
      <w:r w:rsidR="009B639B" w:rsidRPr="009B639B">
        <w:t>20</w:t>
      </w:r>
      <w:r w:rsidRPr="009B639B">
        <w:t xml:space="preserve"> год в сумме </w:t>
      </w:r>
      <w:r w:rsidR="009B639B" w:rsidRPr="009B639B">
        <w:t>183 653,0</w:t>
      </w:r>
      <w:r w:rsidRPr="009B639B">
        <w:t xml:space="preserve"> тыс. рублей,</w:t>
      </w:r>
      <w:r w:rsidR="004147CA" w:rsidRPr="009B639B">
        <w:t xml:space="preserve"> в том числе условно утвержденные расходы в сумме </w:t>
      </w:r>
      <w:r w:rsidR="009B639B" w:rsidRPr="009B639B">
        <w:t>4 286,0</w:t>
      </w:r>
      <w:r w:rsidR="005B6970" w:rsidRPr="009B639B">
        <w:t xml:space="preserve"> </w:t>
      </w:r>
      <w:r w:rsidR="004147CA" w:rsidRPr="009B639B">
        <w:t xml:space="preserve">тыс. рублей; </w:t>
      </w:r>
      <w:r w:rsidRPr="009B639B">
        <w:t xml:space="preserve"> на 20</w:t>
      </w:r>
      <w:r w:rsidR="005B6970" w:rsidRPr="009B639B">
        <w:t>2</w:t>
      </w:r>
      <w:r w:rsidR="009B639B" w:rsidRPr="009B639B">
        <w:t>1</w:t>
      </w:r>
      <w:r w:rsidRPr="009B639B">
        <w:t xml:space="preserve"> год в сумме </w:t>
      </w:r>
      <w:r w:rsidR="009B639B" w:rsidRPr="009B639B">
        <w:t>189 283,0</w:t>
      </w:r>
      <w:r w:rsidRPr="009B639B">
        <w:t xml:space="preserve">  тыс. рублей</w:t>
      </w:r>
      <w:r w:rsidR="004147CA" w:rsidRPr="009B639B">
        <w:t xml:space="preserve">, в том числе условно утвержденные расходы в сумме </w:t>
      </w:r>
      <w:r w:rsidR="009B639B" w:rsidRPr="009B639B">
        <w:t>8 876,0</w:t>
      </w:r>
      <w:r w:rsidR="004147CA" w:rsidRPr="009B639B">
        <w:t xml:space="preserve"> тыс. рублей;</w:t>
      </w:r>
    </w:p>
    <w:p w:rsidR="00BA46E2" w:rsidRPr="009B639B" w:rsidRDefault="00BA46E2" w:rsidP="00BA46E2">
      <w:pPr>
        <w:autoSpaceDE w:val="0"/>
        <w:autoSpaceDN w:val="0"/>
        <w:adjustRightInd w:val="0"/>
        <w:ind w:right="-568" w:firstLine="709"/>
        <w:jc w:val="both"/>
        <w:rPr>
          <w:iCs/>
        </w:rPr>
      </w:pPr>
      <w:r w:rsidRPr="009B639B">
        <w:t xml:space="preserve">в) дефицит </w:t>
      </w:r>
      <w:r w:rsidRPr="009B639B">
        <w:rPr>
          <w:iCs/>
        </w:rPr>
        <w:t xml:space="preserve">бюджета </w:t>
      </w:r>
      <w:r w:rsidR="009E3B69" w:rsidRPr="009B639B">
        <w:t>городского</w:t>
      </w:r>
      <w:r w:rsidRPr="009B639B">
        <w:t xml:space="preserve"> поселения </w:t>
      </w:r>
      <w:r w:rsidR="001C56B4" w:rsidRPr="009B639B">
        <w:t>Лотошино</w:t>
      </w:r>
      <w:r w:rsidRPr="009B639B">
        <w:t xml:space="preserve"> Лотошинского</w:t>
      </w:r>
      <w:r w:rsidRPr="009B639B">
        <w:rPr>
          <w:iCs/>
        </w:rPr>
        <w:t xml:space="preserve"> муниципального района</w:t>
      </w:r>
      <w:r w:rsidRPr="009B639B">
        <w:t xml:space="preserve"> </w:t>
      </w:r>
      <w:r w:rsidRPr="009B639B">
        <w:rPr>
          <w:iCs/>
        </w:rPr>
        <w:t xml:space="preserve"> на 20</w:t>
      </w:r>
      <w:r w:rsidR="009B639B" w:rsidRPr="009B639B">
        <w:rPr>
          <w:iCs/>
        </w:rPr>
        <w:t>20 и 2021</w:t>
      </w:r>
      <w:r w:rsidRPr="009B639B">
        <w:rPr>
          <w:iCs/>
        </w:rPr>
        <w:t xml:space="preserve"> г.г.  утвержден в размере </w:t>
      </w:r>
      <w:r w:rsidR="000B6E70" w:rsidRPr="009B639B">
        <w:rPr>
          <w:iCs/>
        </w:rPr>
        <w:t>0</w:t>
      </w:r>
      <w:r w:rsidRPr="009B639B">
        <w:rPr>
          <w:iCs/>
        </w:rPr>
        <w:t xml:space="preserve"> тыс. рублей.</w:t>
      </w:r>
    </w:p>
    <w:p w:rsidR="00B03829" w:rsidRPr="009B639B" w:rsidRDefault="00B03829" w:rsidP="00BA46E2">
      <w:pPr>
        <w:ind w:right="-568" w:firstLine="709"/>
        <w:jc w:val="both"/>
      </w:pPr>
      <w:r w:rsidRPr="009B639B">
        <w:t>Бюджет утвержден до начала очередного финансового года, т.е. в соответствии с требованиями бюджетного законодательства. Основные характеристики утвержденного бюджета соответствуют требованиям ст. 184-1 Бюджетного кодекса РФ.</w:t>
      </w:r>
    </w:p>
    <w:p w:rsidR="001E3047" w:rsidRPr="00E80AAC" w:rsidRDefault="001E3047" w:rsidP="00BA46E2">
      <w:pPr>
        <w:ind w:right="-568" w:firstLine="709"/>
        <w:jc w:val="both"/>
      </w:pPr>
      <w:r w:rsidRPr="00E80AAC">
        <w:t>В течени</w:t>
      </w:r>
      <w:r w:rsidR="009E3B69" w:rsidRPr="00E80AAC">
        <w:t xml:space="preserve">е </w:t>
      </w:r>
      <w:r w:rsidRPr="00E80AAC">
        <w:t>1 квартала в бюджет городского поселения Лотошино вносились изменения в установленном порядке. С учетом внесенных изменений</w:t>
      </w:r>
      <w:r w:rsidR="00A90C7D" w:rsidRPr="00E80AAC">
        <w:t xml:space="preserve"> (решение совета депутатов городского поселения Лотошино №116/17 от 15.02.2019 года)</w:t>
      </w:r>
      <w:r w:rsidRPr="00E80AAC">
        <w:t xml:space="preserve"> основные характеристики бюдж</w:t>
      </w:r>
      <w:r w:rsidR="004147CA" w:rsidRPr="00E80AAC">
        <w:t>ета городского поселения на 201</w:t>
      </w:r>
      <w:r w:rsidR="00A90C7D" w:rsidRPr="00E80AAC">
        <w:t>9</w:t>
      </w:r>
      <w:r w:rsidRPr="00E80AAC">
        <w:t xml:space="preserve"> год </w:t>
      </w:r>
      <w:r w:rsidR="009E3B69" w:rsidRPr="00E80AAC">
        <w:t xml:space="preserve"> </w:t>
      </w:r>
      <w:r w:rsidR="00ED7F61" w:rsidRPr="00E80AAC">
        <w:t>по состоянию на 01.04.201</w:t>
      </w:r>
      <w:r w:rsidR="00A90C7D" w:rsidRPr="00E80AAC">
        <w:t>9</w:t>
      </w:r>
      <w:r w:rsidR="00ED7F61" w:rsidRPr="00E80AAC">
        <w:t xml:space="preserve"> года </w:t>
      </w:r>
      <w:r w:rsidRPr="00E80AAC">
        <w:t>составили:</w:t>
      </w:r>
    </w:p>
    <w:p w:rsidR="002907EB" w:rsidRPr="00E80AAC" w:rsidRDefault="000308B2" w:rsidP="00BA46E2">
      <w:pPr>
        <w:ind w:right="-568" w:firstLine="709"/>
        <w:jc w:val="both"/>
      </w:pPr>
      <w:r w:rsidRPr="00E80AAC">
        <w:t>-</w:t>
      </w:r>
      <w:r w:rsidR="00B738BF" w:rsidRPr="00E80AAC">
        <w:t xml:space="preserve"> </w:t>
      </w:r>
      <w:r w:rsidRPr="00E80AAC">
        <w:t xml:space="preserve">общий объем доходов – </w:t>
      </w:r>
      <w:r w:rsidR="00A90C7D" w:rsidRPr="00E80AAC">
        <w:t>204 210,6</w:t>
      </w:r>
      <w:r w:rsidR="00464001" w:rsidRPr="00E80AAC">
        <w:t xml:space="preserve"> </w:t>
      </w:r>
      <w:r w:rsidRPr="00E80AAC">
        <w:t xml:space="preserve">тыс. рублей, в том числе объем межбюджетных трансфертов, получаемых из других бюджетов бюджетной системы Российской Федерации – </w:t>
      </w:r>
      <w:r w:rsidR="00A90C7D" w:rsidRPr="00E80AAC">
        <w:t>144 407,5</w:t>
      </w:r>
      <w:r w:rsidRPr="00E80AAC">
        <w:t xml:space="preserve"> тыс. рублей,</w:t>
      </w:r>
      <w:r w:rsidR="00ED7F61" w:rsidRPr="00E80AAC">
        <w:t xml:space="preserve"> </w:t>
      </w:r>
    </w:p>
    <w:p w:rsidR="001E3047" w:rsidRPr="00E80AAC" w:rsidRDefault="000308B2" w:rsidP="00BA46E2">
      <w:pPr>
        <w:ind w:right="-568" w:firstLine="709"/>
        <w:jc w:val="both"/>
      </w:pPr>
      <w:r w:rsidRPr="00E80AAC">
        <w:t xml:space="preserve">- общий объем расходов – </w:t>
      </w:r>
      <w:r w:rsidR="00A90C7D" w:rsidRPr="00E80AAC">
        <w:t>294 936,4</w:t>
      </w:r>
      <w:r w:rsidRPr="00E80AAC">
        <w:t xml:space="preserve"> тыс. рублей,</w:t>
      </w:r>
    </w:p>
    <w:p w:rsidR="000308B2" w:rsidRDefault="000308B2" w:rsidP="00BA46E2">
      <w:pPr>
        <w:ind w:right="-568" w:firstLine="709"/>
        <w:jc w:val="both"/>
      </w:pPr>
      <w:r w:rsidRPr="00E80AAC">
        <w:t>-</w:t>
      </w:r>
      <w:r w:rsidR="00ED7F61" w:rsidRPr="00E80AAC">
        <w:t xml:space="preserve"> </w:t>
      </w:r>
      <w:r w:rsidRPr="00E80AAC">
        <w:t xml:space="preserve">дефицит бюджета – </w:t>
      </w:r>
      <w:r w:rsidR="00A90C7D" w:rsidRPr="00E80AAC">
        <w:t>90 725,8</w:t>
      </w:r>
      <w:r w:rsidRPr="00E80AAC">
        <w:t xml:space="preserve"> тыс. рублей.</w:t>
      </w:r>
    </w:p>
    <w:p w:rsidR="004A7EDA" w:rsidRDefault="004A7EDA" w:rsidP="00BA46E2">
      <w:pPr>
        <w:ind w:right="-568" w:firstLine="709"/>
        <w:jc w:val="both"/>
      </w:pPr>
      <w:r>
        <w:lastRenderedPageBreak/>
        <w:t>По состоянию на 01.04.2019 года сводная бюджетная роспись утверждена начальником финансово-экономического отдела Администрации городского поселения Лотошино в объеме 273 145,1 тыс. рублей, что на 21 791,3 тыс. рублей или на 7,4% ниже утвержденного бюджета.</w:t>
      </w:r>
    </w:p>
    <w:p w:rsidR="004A7EDA" w:rsidRDefault="004A7EDA" w:rsidP="00BA46E2">
      <w:pPr>
        <w:ind w:right="-568" w:firstLine="709"/>
        <w:jc w:val="both"/>
      </w:pPr>
      <w:r>
        <w:t>Отклонение показателей сводной бюджетной росписи от утвержденного бюджета обусловлено отражением бюджетных ассигнований, предоставленных из бюджета Московской области.</w:t>
      </w:r>
    </w:p>
    <w:p w:rsidR="004A7EDA" w:rsidRPr="00B46725" w:rsidRDefault="004A7EDA" w:rsidP="004A7EDA">
      <w:pPr>
        <w:autoSpaceDE w:val="0"/>
        <w:autoSpaceDN w:val="0"/>
        <w:adjustRightInd w:val="0"/>
        <w:ind w:right="-568" w:firstLine="709"/>
        <w:jc w:val="both"/>
      </w:pPr>
      <w:r w:rsidRPr="00B46725">
        <w:t>Установленные расхождения не нарушают требований статьи 217 Бюджетного Кодекса Российской Федерации.</w:t>
      </w:r>
    </w:p>
    <w:p w:rsidR="004A7EDA" w:rsidRPr="00B46725" w:rsidRDefault="004A7EDA" w:rsidP="004A7EDA">
      <w:pPr>
        <w:autoSpaceDE w:val="0"/>
        <w:autoSpaceDN w:val="0"/>
        <w:adjustRightInd w:val="0"/>
        <w:ind w:right="-568" w:firstLine="709"/>
        <w:jc w:val="both"/>
      </w:pPr>
      <w:r w:rsidRPr="00B46725">
        <w:t xml:space="preserve">Бюджет городского поселения Лотошино за 1 квартал </w:t>
      </w:r>
      <w:r w:rsidR="00B46725" w:rsidRPr="00B46725">
        <w:t>2</w:t>
      </w:r>
      <w:r w:rsidRPr="00B46725">
        <w:t>019 года исполнен:</w:t>
      </w:r>
    </w:p>
    <w:p w:rsidR="004A7EDA" w:rsidRPr="00B46725" w:rsidRDefault="004A7EDA" w:rsidP="004A7EDA">
      <w:pPr>
        <w:pStyle w:val="ConsPlusNormal"/>
        <w:ind w:right="-568" w:firstLine="709"/>
        <w:jc w:val="both"/>
        <w:rPr>
          <w:rFonts w:ascii="Times New Roman" w:hAnsi="Times New Roman" w:cs="Times New Roman"/>
          <w:bCs/>
          <w:sz w:val="24"/>
          <w:szCs w:val="24"/>
        </w:rPr>
      </w:pPr>
      <w:r w:rsidRPr="00B46725">
        <w:rPr>
          <w:rFonts w:ascii="Times New Roman" w:hAnsi="Times New Roman" w:cs="Times New Roman"/>
          <w:bCs/>
          <w:sz w:val="24"/>
          <w:szCs w:val="24"/>
        </w:rPr>
        <w:t xml:space="preserve">по доходам в сумме – 45 174,1 тыс. рублей или 22,1% утвержденного бюджета (за аналогичный период </w:t>
      </w:r>
      <w:r w:rsidR="00B46725" w:rsidRPr="00B46725">
        <w:rPr>
          <w:rFonts w:ascii="Times New Roman" w:hAnsi="Times New Roman" w:cs="Times New Roman"/>
          <w:bCs/>
          <w:sz w:val="24"/>
          <w:szCs w:val="24"/>
        </w:rPr>
        <w:t>2018</w:t>
      </w:r>
      <w:r w:rsidRPr="00B46725">
        <w:rPr>
          <w:rFonts w:ascii="Times New Roman" w:hAnsi="Times New Roman" w:cs="Times New Roman"/>
          <w:bCs/>
          <w:sz w:val="24"/>
          <w:szCs w:val="24"/>
        </w:rPr>
        <w:t xml:space="preserve"> года </w:t>
      </w:r>
      <w:r w:rsidR="00B46725" w:rsidRPr="00B46725">
        <w:rPr>
          <w:rFonts w:ascii="Times New Roman" w:hAnsi="Times New Roman" w:cs="Times New Roman"/>
          <w:bCs/>
          <w:sz w:val="24"/>
          <w:szCs w:val="24"/>
        </w:rPr>
        <w:t>- 21 977,6 тыс. рублей или 17,9%)</w:t>
      </w:r>
      <w:r w:rsidRPr="00B46725">
        <w:rPr>
          <w:rFonts w:ascii="Times New Roman" w:hAnsi="Times New Roman" w:cs="Times New Roman"/>
          <w:bCs/>
          <w:sz w:val="24"/>
          <w:szCs w:val="24"/>
        </w:rPr>
        <w:t>,</w:t>
      </w:r>
    </w:p>
    <w:p w:rsidR="004A7EDA" w:rsidRPr="00B46725" w:rsidRDefault="004A7EDA" w:rsidP="004A7EDA">
      <w:pPr>
        <w:pStyle w:val="ConsPlusNormal"/>
        <w:ind w:right="-568" w:firstLine="709"/>
        <w:jc w:val="both"/>
        <w:rPr>
          <w:rFonts w:ascii="Times New Roman" w:hAnsi="Times New Roman" w:cs="Times New Roman"/>
          <w:bCs/>
          <w:sz w:val="24"/>
          <w:szCs w:val="24"/>
        </w:rPr>
      </w:pPr>
      <w:r w:rsidRPr="00B46725">
        <w:rPr>
          <w:rFonts w:ascii="Times New Roman" w:hAnsi="Times New Roman" w:cs="Times New Roman"/>
          <w:bCs/>
          <w:sz w:val="24"/>
          <w:szCs w:val="24"/>
        </w:rPr>
        <w:t>расходам в сумме –21 430,4 тыс. рублей</w:t>
      </w:r>
      <w:r w:rsidR="00B46725" w:rsidRPr="00B46725">
        <w:rPr>
          <w:rFonts w:ascii="Times New Roman" w:hAnsi="Times New Roman" w:cs="Times New Roman"/>
          <w:bCs/>
          <w:sz w:val="24"/>
          <w:szCs w:val="24"/>
        </w:rPr>
        <w:t xml:space="preserve">  или 7,9% утвержденного бюджета (за аналогичный период 2018 года – 18 631,7 тыс. рублей или 5,7%)</w:t>
      </w:r>
      <w:r w:rsidRPr="00B46725">
        <w:rPr>
          <w:rFonts w:ascii="Times New Roman" w:hAnsi="Times New Roman" w:cs="Times New Roman"/>
          <w:bCs/>
          <w:sz w:val="24"/>
          <w:szCs w:val="24"/>
        </w:rPr>
        <w:t xml:space="preserve">, </w:t>
      </w:r>
    </w:p>
    <w:p w:rsidR="00B46725" w:rsidRPr="005A0276" w:rsidRDefault="004A7EDA" w:rsidP="00B46725">
      <w:pPr>
        <w:ind w:right="-568" w:firstLine="709"/>
        <w:jc w:val="both"/>
      </w:pPr>
      <w:r w:rsidRPr="00B46725">
        <w:rPr>
          <w:bCs/>
        </w:rPr>
        <w:t>с профицитом в размере  23 743,8 тыс. рублей</w:t>
      </w:r>
      <w:r w:rsidR="00B46725" w:rsidRPr="00B46725">
        <w:rPr>
          <w:bCs/>
        </w:rPr>
        <w:t xml:space="preserve"> при утвержденном дефиците </w:t>
      </w:r>
      <w:r w:rsidR="00B46725" w:rsidRPr="00B46725">
        <w:t>90 725,8 тыс. рублей</w:t>
      </w:r>
      <w:r w:rsidR="00B46725" w:rsidRPr="00B46725">
        <w:rPr>
          <w:bCs/>
        </w:rPr>
        <w:t xml:space="preserve"> </w:t>
      </w:r>
      <w:r w:rsidR="00B46725">
        <w:rPr>
          <w:bCs/>
        </w:rPr>
        <w:t>(за аналогичный период</w:t>
      </w:r>
      <w:r w:rsidR="00B46725" w:rsidRPr="005A0276">
        <w:t xml:space="preserve"> 2018 года </w:t>
      </w:r>
      <w:r w:rsidR="00B46725">
        <w:t xml:space="preserve">бюджет городского поселения </w:t>
      </w:r>
      <w:r w:rsidR="00B46725" w:rsidRPr="005A0276">
        <w:t>исполнен с профицитом в размере 3 345,9 тыс. рублей при планируемом дефиците 202 460,0 тыс. рублей</w:t>
      </w:r>
      <w:r w:rsidR="00B46725">
        <w:t>)</w:t>
      </w:r>
      <w:r w:rsidR="00B46725" w:rsidRPr="005A0276">
        <w:t xml:space="preserve">. </w:t>
      </w:r>
    </w:p>
    <w:p w:rsidR="004A7EDA" w:rsidRPr="00B46725" w:rsidRDefault="004A7EDA" w:rsidP="004A7EDA">
      <w:pPr>
        <w:pStyle w:val="ConsPlusNormal"/>
        <w:ind w:right="-568" w:firstLine="709"/>
        <w:jc w:val="both"/>
        <w:rPr>
          <w:rFonts w:ascii="Times New Roman" w:hAnsi="Times New Roman" w:cs="Times New Roman"/>
          <w:bCs/>
          <w:sz w:val="24"/>
          <w:szCs w:val="24"/>
        </w:rPr>
      </w:pPr>
      <w:r w:rsidRPr="00B46725">
        <w:rPr>
          <w:rFonts w:ascii="Times New Roman" w:hAnsi="Times New Roman" w:cs="Times New Roman"/>
          <w:bCs/>
          <w:sz w:val="24"/>
          <w:szCs w:val="24"/>
        </w:rPr>
        <w:t xml:space="preserve"> </w:t>
      </w:r>
    </w:p>
    <w:p w:rsidR="009E3B69" w:rsidRPr="00C21141" w:rsidRDefault="00EA66A9" w:rsidP="00CB7FAD">
      <w:pPr>
        <w:pStyle w:val="ConsPlusNormal"/>
        <w:ind w:right="-568" w:firstLine="0"/>
        <w:jc w:val="center"/>
        <w:rPr>
          <w:rFonts w:ascii="Times New Roman" w:hAnsi="Times New Roman" w:cs="Times New Roman"/>
          <w:b/>
          <w:sz w:val="24"/>
          <w:szCs w:val="24"/>
        </w:rPr>
      </w:pPr>
      <w:r w:rsidRPr="00C21141">
        <w:rPr>
          <w:rFonts w:ascii="Times New Roman" w:hAnsi="Times New Roman" w:cs="Times New Roman"/>
          <w:b/>
          <w:sz w:val="24"/>
          <w:szCs w:val="24"/>
        </w:rPr>
        <w:t>3</w:t>
      </w:r>
      <w:r w:rsidR="00CB7FAD" w:rsidRPr="00C21141">
        <w:rPr>
          <w:rFonts w:ascii="Times New Roman" w:hAnsi="Times New Roman" w:cs="Times New Roman"/>
          <w:b/>
          <w:sz w:val="24"/>
          <w:szCs w:val="24"/>
        </w:rPr>
        <w:t xml:space="preserve">. </w:t>
      </w:r>
      <w:r w:rsidR="005A794F" w:rsidRPr="00C21141">
        <w:rPr>
          <w:rFonts w:ascii="Times New Roman" w:hAnsi="Times New Roman" w:cs="Times New Roman"/>
          <w:b/>
          <w:sz w:val="24"/>
          <w:szCs w:val="24"/>
        </w:rPr>
        <w:t xml:space="preserve">Анализ исполнения бюджета </w:t>
      </w:r>
      <w:r w:rsidR="006A160A" w:rsidRPr="00C21141">
        <w:rPr>
          <w:rFonts w:ascii="Times New Roman" w:hAnsi="Times New Roman" w:cs="Times New Roman"/>
          <w:b/>
          <w:sz w:val="24"/>
          <w:szCs w:val="24"/>
        </w:rPr>
        <w:t>городского</w:t>
      </w:r>
      <w:r w:rsidR="00CB7FAD" w:rsidRPr="00C21141">
        <w:rPr>
          <w:rFonts w:ascii="Times New Roman" w:hAnsi="Times New Roman" w:cs="Times New Roman"/>
          <w:b/>
          <w:sz w:val="24"/>
          <w:szCs w:val="24"/>
        </w:rPr>
        <w:t xml:space="preserve"> поселения </w:t>
      </w:r>
      <w:r w:rsidR="006A160A" w:rsidRPr="00C21141">
        <w:rPr>
          <w:rFonts w:ascii="Times New Roman" w:hAnsi="Times New Roman" w:cs="Times New Roman"/>
          <w:b/>
          <w:sz w:val="24"/>
          <w:szCs w:val="24"/>
        </w:rPr>
        <w:t xml:space="preserve">Лотошино </w:t>
      </w:r>
    </w:p>
    <w:p w:rsidR="005A794F" w:rsidRPr="00C21141" w:rsidRDefault="005A794F" w:rsidP="00CB7FAD">
      <w:pPr>
        <w:pStyle w:val="ConsPlusNormal"/>
        <w:ind w:right="-568" w:firstLine="0"/>
        <w:jc w:val="center"/>
        <w:rPr>
          <w:rFonts w:ascii="Times New Roman" w:hAnsi="Times New Roman" w:cs="Times New Roman"/>
          <w:b/>
          <w:sz w:val="24"/>
          <w:szCs w:val="24"/>
        </w:rPr>
      </w:pPr>
      <w:r w:rsidRPr="00C21141">
        <w:rPr>
          <w:rFonts w:ascii="Times New Roman" w:hAnsi="Times New Roman" w:cs="Times New Roman"/>
          <w:b/>
          <w:sz w:val="24"/>
          <w:szCs w:val="24"/>
        </w:rPr>
        <w:t>за отчетный период по доходам.</w:t>
      </w:r>
    </w:p>
    <w:p w:rsidR="00CB7FAD" w:rsidRPr="00C21141" w:rsidRDefault="00CB7FAD" w:rsidP="00CB7FAD">
      <w:pPr>
        <w:pStyle w:val="ConsPlusNormal"/>
        <w:ind w:right="-568" w:firstLine="0"/>
        <w:jc w:val="center"/>
        <w:rPr>
          <w:rFonts w:ascii="Times New Roman" w:hAnsi="Times New Roman" w:cs="Times New Roman"/>
          <w:b/>
          <w:sz w:val="24"/>
          <w:szCs w:val="24"/>
        </w:rPr>
      </w:pPr>
    </w:p>
    <w:p w:rsidR="00633FD3" w:rsidRPr="00C21141" w:rsidRDefault="00633FD3" w:rsidP="00A82B49">
      <w:pPr>
        <w:ind w:right="-568" w:firstLine="709"/>
        <w:jc w:val="both"/>
      </w:pPr>
      <w:r w:rsidRPr="00C21141">
        <w:t xml:space="preserve">В соответствии с представленным отчетом исполненные доходы бюджета </w:t>
      </w:r>
      <w:r w:rsidR="006A160A" w:rsidRPr="00C21141">
        <w:t>городского поселения Лотошино Л</w:t>
      </w:r>
      <w:r w:rsidR="0079691B" w:rsidRPr="00C21141">
        <w:t>отошинского</w:t>
      </w:r>
      <w:r w:rsidR="00AD251E" w:rsidRPr="00C21141">
        <w:t xml:space="preserve"> муниципального района</w:t>
      </w:r>
      <w:r w:rsidRPr="00C21141">
        <w:t xml:space="preserve"> за </w:t>
      </w:r>
      <w:r w:rsidR="00C54CB0" w:rsidRPr="00C21141">
        <w:t>1 квартал 201</w:t>
      </w:r>
      <w:r w:rsidR="00940D32" w:rsidRPr="00C21141">
        <w:t>9</w:t>
      </w:r>
      <w:r w:rsidRPr="00C21141">
        <w:t xml:space="preserve"> года составили </w:t>
      </w:r>
      <w:r w:rsidR="00940D32" w:rsidRPr="00C21141">
        <w:t>45 174,1</w:t>
      </w:r>
      <w:r w:rsidR="00DE01EF" w:rsidRPr="00C21141">
        <w:t xml:space="preserve"> </w:t>
      </w:r>
      <w:r w:rsidRPr="00C21141">
        <w:t xml:space="preserve">тыс. руб. или  </w:t>
      </w:r>
      <w:r w:rsidR="00940D32" w:rsidRPr="00C21141">
        <w:t>22,1</w:t>
      </w:r>
      <w:r w:rsidR="00AD251E" w:rsidRPr="00C21141">
        <w:t xml:space="preserve"> </w:t>
      </w:r>
      <w:r w:rsidRPr="00C21141">
        <w:t xml:space="preserve">% от годового объема </w:t>
      </w:r>
      <w:r w:rsidR="008058C5" w:rsidRPr="00C21141">
        <w:t>планируемых</w:t>
      </w:r>
      <w:r w:rsidRPr="00C21141">
        <w:t xml:space="preserve"> доходов</w:t>
      </w:r>
      <w:r w:rsidR="00E5535F" w:rsidRPr="00C21141">
        <w:t xml:space="preserve"> (</w:t>
      </w:r>
      <w:r w:rsidR="00940D32" w:rsidRPr="00C21141">
        <w:t>204 210,6</w:t>
      </w:r>
      <w:r w:rsidR="00E5535F" w:rsidRPr="00C21141">
        <w:t xml:space="preserve"> тыс. рублей)</w:t>
      </w:r>
      <w:r w:rsidRPr="00C21141">
        <w:t xml:space="preserve">, что на </w:t>
      </w:r>
      <w:r w:rsidR="00940D32" w:rsidRPr="00C21141">
        <w:t>23 196,5</w:t>
      </w:r>
      <w:r w:rsidR="00392A46" w:rsidRPr="00C21141">
        <w:t xml:space="preserve"> </w:t>
      </w:r>
      <w:r w:rsidRPr="00C21141">
        <w:t xml:space="preserve">тыс. руб. </w:t>
      </w:r>
      <w:r w:rsidR="00940D32" w:rsidRPr="00C21141">
        <w:t>выше</w:t>
      </w:r>
      <w:r w:rsidR="00B738BF" w:rsidRPr="00C21141">
        <w:t xml:space="preserve"> </w:t>
      </w:r>
      <w:r w:rsidRPr="00C21141">
        <w:t>объема поступлений в доход бюджета за аналогичный период 201</w:t>
      </w:r>
      <w:r w:rsidR="00940D32" w:rsidRPr="00C21141">
        <w:t>8</w:t>
      </w:r>
      <w:r w:rsidRPr="00C21141">
        <w:t xml:space="preserve"> года</w:t>
      </w:r>
      <w:r w:rsidR="0079691B" w:rsidRPr="00C21141">
        <w:t xml:space="preserve"> (</w:t>
      </w:r>
      <w:r w:rsidR="00940D32" w:rsidRPr="00C21141">
        <w:t xml:space="preserve">21 977,6 </w:t>
      </w:r>
      <w:r w:rsidR="0079691B" w:rsidRPr="00C21141">
        <w:t>тыс.</w:t>
      </w:r>
      <w:r w:rsidR="00AE162E" w:rsidRPr="00C21141">
        <w:t xml:space="preserve"> </w:t>
      </w:r>
      <w:r w:rsidR="0079691B" w:rsidRPr="00C21141">
        <w:t xml:space="preserve">рублей) </w:t>
      </w:r>
      <w:r w:rsidRPr="00C21141">
        <w:t xml:space="preserve">.   </w:t>
      </w:r>
    </w:p>
    <w:p w:rsidR="00AE162E" w:rsidRPr="00C21141" w:rsidRDefault="00AE162E" w:rsidP="00AE162E">
      <w:pPr>
        <w:jc w:val="both"/>
        <w:rPr>
          <w:sz w:val="28"/>
          <w:szCs w:val="28"/>
        </w:rPr>
      </w:pPr>
    </w:p>
    <w:tbl>
      <w:tblPr>
        <w:tblW w:w="9518" w:type="dxa"/>
        <w:tblInd w:w="88" w:type="dxa"/>
        <w:tblLayout w:type="fixed"/>
        <w:tblLook w:val="04A0"/>
      </w:tblPr>
      <w:tblGrid>
        <w:gridCol w:w="2997"/>
        <w:gridCol w:w="1276"/>
        <w:gridCol w:w="1276"/>
        <w:gridCol w:w="1417"/>
        <w:gridCol w:w="1134"/>
        <w:gridCol w:w="1418"/>
      </w:tblGrid>
      <w:tr w:rsidR="00A23463" w:rsidRPr="00C21141" w:rsidTr="00A23463">
        <w:trPr>
          <w:trHeight w:val="405"/>
        </w:trPr>
        <w:tc>
          <w:tcPr>
            <w:tcW w:w="2997" w:type="dxa"/>
            <w:vMerge w:val="restart"/>
            <w:tcBorders>
              <w:top w:val="single" w:sz="4" w:space="0" w:color="auto"/>
              <w:left w:val="single" w:sz="4" w:space="0" w:color="auto"/>
              <w:bottom w:val="single" w:sz="4" w:space="0" w:color="000000"/>
              <w:right w:val="single" w:sz="4" w:space="0" w:color="auto"/>
            </w:tcBorders>
            <w:vAlign w:val="center"/>
          </w:tcPr>
          <w:p w:rsidR="00A23463" w:rsidRPr="00C21141" w:rsidRDefault="00A23463" w:rsidP="00F11DD5">
            <w:pPr>
              <w:jc w:val="center"/>
              <w:rPr>
                <w:bCs/>
                <w:sz w:val="18"/>
                <w:szCs w:val="18"/>
              </w:rPr>
            </w:pPr>
            <w:r w:rsidRPr="00C21141">
              <w:rPr>
                <w:bCs/>
                <w:sz w:val="18"/>
                <w:szCs w:val="18"/>
              </w:rPr>
              <w:t>Наименование доходных источников</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A23463" w:rsidRPr="00C21141" w:rsidRDefault="00A23463" w:rsidP="00940D32">
            <w:pPr>
              <w:jc w:val="center"/>
              <w:rPr>
                <w:bCs/>
                <w:sz w:val="18"/>
                <w:szCs w:val="18"/>
              </w:rPr>
            </w:pPr>
            <w:r w:rsidRPr="00C21141">
              <w:rPr>
                <w:bCs/>
                <w:sz w:val="18"/>
                <w:szCs w:val="18"/>
              </w:rPr>
              <w:t xml:space="preserve">План отчетного периода        </w:t>
            </w:r>
            <w:r w:rsidR="00C54CB0" w:rsidRPr="00C21141">
              <w:rPr>
                <w:bCs/>
                <w:sz w:val="18"/>
                <w:szCs w:val="18"/>
              </w:rPr>
              <w:t>201</w:t>
            </w:r>
            <w:r w:rsidR="00940D32" w:rsidRPr="00C21141">
              <w:rPr>
                <w:bCs/>
                <w:sz w:val="18"/>
                <w:szCs w:val="18"/>
              </w:rPr>
              <w:t>9</w:t>
            </w:r>
            <w:r w:rsidRPr="00C21141">
              <w:rPr>
                <w:bCs/>
                <w:sz w:val="18"/>
                <w:szCs w:val="18"/>
              </w:rPr>
              <w:t>г.</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A23463" w:rsidRPr="00C21141" w:rsidRDefault="00A23463" w:rsidP="00940D32">
            <w:pPr>
              <w:jc w:val="center"/>
              <w:rPr>
                <w:bCs/>
                <w:sz w:val="18"/>
                <w:szCs w:val="18"/>
              </w:rPr>
            </w:pPr>
            <w:r w:rsidRPr="00C21141">
              <w:rPr>
                <w:bCs/>
                <w:sz w:val="18"/>
                <w:szCs w:val="18"/>
              </w:rPr>
              <w:t>Факт отчетного периода       (</w:t>
            </w:r>
            <w:r w:rsidR="00C54CB0" w:rsidRPr="00C21141">
              <w:rPr>
                <w:bCs/>
                <w:sz w:val="18"/>
                <w:szCs w:val="18"/>
              </w:rPr>
              <w:t>1 кв-л) 201</w:t>
            </w:r>
            <w:r w:rsidR="00940D32" w:rsidRPr="00C21141">
              <w:rPr>
                <w:bCs/>
                <w:sz w:val="18"/>
                <w:szCs w:val="18"/>
              </w:rPr>
              <w:t>9</w:t>
            </w:r>
            <w:r w:rsidRPr="00C21141">
              <w:rPr>
                <w:bCs/>
                <w:sz w:val="18"/>
                <w:szCs w:val="18"/>
              </w:rPr>
              <w:t>г.</w:t>
            </w:r>
          </w:p>
        </w:tc>
        <w:tc>
          <w:tcPr>
            <w:tcW w:w="1417" w:type="dxa"/>
            <w:tcBorders>
              <w:top w:val="single" w:sz="4" w:space="0" w:color="auto"/>
              <w:left w:val="nil"/>
              <w:bottom w:val="single" w:sz="4" w:space="0" w:color="auto"/>
              <w:right w:val="single" w:sz="4" w:space="0" w:color="auto"/>
            </w:tcBorders>
            <w:noWrap/>
            <w:vAlign w:val="bottom"/>
          </w:tcPr>
          <w:p w:rsidR="00A23463" w:rsidRPr="00C21141" w:rsidRDefault="00A23463" w:rsidP="00F11DD5">
            <w:pPr>
              <w:jc w:val="center"/>
              <w:rPr>
                <w:bCs/>
                <w:sz w:val="18"/>
                <w:szCs w:val="18"/>
              </w:rPr>
            </w:pPr>
            <w:r w:rsidRPr="00C21141">
              <w:rPr>
                <w:bCs/>
                <w:sz w:val="18"/>
                <w:szCs w:val="18"/>
              </w:rPr>
              <w:t xml:space="preserve">% исполнения к плану </w:t>
            </w:r>
          </w:p>
        </w:tc>
        <w:tc>
          <w:tcPr>
            <w:tcW w:w="1134" w:type="dxa"/>
            <w:vMerge w:val="restart"/>
            <w:tcBorders>
              <w:top w:val="single" w:sz="4" w:space="0" w:color="auto"/>
              <w:left w:val="single" w:sz="4" w:space="0" w:color="auto"/>
              <w:bottom w:val="single" w:sz="4" w:space="0" w:color="000000"/>
              <w:right w:val="nil"/>
            </w:tcBorders>
            <w:vAlign w:val="center"/>
          </w:tcPr>
          <w:p w:rsidR="00A23463" w:rsidRPr="00C21141" w:rsidRDefault="00C54CB0" w:rsidP="00940D32">
            <w:pPr>
              <w:jc w:val="center"/>
              <w:rPr>
                <w:bCs/>
                <w:sz w:val="18"/>
                <w:szCs w:val="18"/>
              </w:rPr>
            </w:pPr>
            <w:r w:rsidRPr="00C21141">
              <w:rPr>
                <w:bCs/>
                <w:sz w:val="18"/>
                <w:szCs w:val="18"/>
              </w:rPr>
              <w:t>Факт отчетного периода 201</w:t>
            </w:r>
            <w:r w:rsidR="00940D32" w:rsidRPr="00C21141">
              <w:rPr>
                <w:bCs/>
                <w:sz w:val="18"/>
                <w:szCs w:val="18"/>
              </w:rPr>
              <w:t>8</w:t>
            </w:r>
            <w:r w:rsidR="00A23463" w:rsidRPr="00C21141">
              <w:rPr>
                <w:bCs/>
                <w:sz w:val="18"/>
                <w:szCs w:val="18"/>
              </w:rPr>
              <w:t>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23463" w:rsidRPr="00C21141" w:rsidRDefault="00A23463" w:rsidP="00940D32">
            <w:pPr>
              <w:jc w:val="center"/>
              <w:rPr>
                <w:bCs/>
                <w:sz w:val="18"/>
                <w:szCs w:val="18"/>
              </w:rPr>
            </w:pPr>
            <w:r w:rsidRPr="00C21141">
              <w:rPr>
                <w:bCs/>
                <w:sz w:val="18"/>
                <w:szCs w:val="18"/>
              </w:rPr>
              <w:t>% и</w:t>
            </w:r>
            <w:r w:rsidR="00C54CB0" w:rsidRPr="00C21141">
              <w:rPr>
                <w:bCs/>
                <w:sz w:val="18"/>
                <w:szCs w:val="18"/>
              </w:rPr>
              <w:t>сполнения отчетного периода 201</w:t>
            </w:r>
            <w:r w:rsidR="00940D32" w:rsidRPr="00C21141">
              <w:rPr>
                <w:bCs/>
                <w:sz w:val="18"/>
                <w:szCs w:val="18"/>
              </w:rPr>
              <w:t>9</w:t>
            </w:r>
            <w:r w:rsidR="00C54CB0" w:rsidRPr="00C21141">
              <w:rPr>
                <w:bCs/>
                <w:sz w:val="18"/>
                <w:szCs w:val="18"/>
              </w:rPr>
              <w:t>г. к 201</w:t>
            </w:r>
            <w:r w:rsidR="00940D32" w:rsidRPr="00C21141">
              <w:rPr>
                <w:bCs/>
                <w:sz w:val="18"/>
                <w:szCs w:val="18"/>
              </w:rPr>
              <w:t>8</w:t>
            </w:r>
            <w:r w:rsidRPr="00C21141">
              <w:rPr>
                <w:bCs/>
                <w:sz w:val="18"/>
                <w:szCs w:val="18"/>
              </w:rPr>
              <w:t xml:space="preserve"> г.</w:t>
            </w:r>
          </w:p>
        </w:tc>
      </w:tr>
      <w:tr w:rsidR="00A23463" w:rsidRPr="00C21141" w:rsidTr="00A23463">
        <w:trPr>
          <w:trHeight w:val="1004"/>
        </w:trPr>
        <w:tc>
          <w:tcPr>
            <w:tcW w:w="2997" w:type="dxa"/>
            <w:vMerge/>
            <w:tcBorders>
              <w:top w:val="single" w:sz="4" w:space="0" w:color="auto"/>
              <w:left w:val="single" w:sz="4" w:space="0" w:color="auto"/>
              <w:bottom w:val="single" w:sz="4" w:space="0" w:color="000000"/>
              <w:right w:val="single" w:sz="4" w:space="0" w:color="auto"/>
            </w:tcBorders>
            <w:vAlign w:val="center"/>
          </w:tcPr>
          <w:p w:rsidR="00A23463" w:rsidRPr="00C21141" w:rsidRDefault="00A23463" w:rsidP="00F11DD5">
            <w:pPr>
              <w:rPr>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23463" w:rsidRPr="00C21141" w:rsidRDefault="00A23463" w:rsidP="00F11DD5">
            <w:pPr>
              <w:rPr>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23463" w:rsidRPr="00C21141" w:rsidRDefault="00A23463" w:rsidP="00F11DD5">
            <w:pPr>
              <w:rPr>
                <w:bCs/>
                <w:sz w:val="20"/>
                <w:szCs w:val="20"/>
              </w:rPr>
            </w:pPr>
          </w:p>
        </w:tc>
        <w:tc>
          <w:tcPr>
            <w:tcW w:w="1417" w:type="dxa"/>
            <w:tcBorders>
              <w:top w:val="nil"/>
              <w:left w:val="nil"/>
              <w:bottom w:val="single" w:sz="4" w:space="0" w:color="auto"/>
              <w:right w:val="single" w:sz="4" w:space="0" w:color="auto"/>
            </w:tcBorders>
            <w:vAlign w:val="center"/>
          </w:tcPr>
          <w:p w:rsidR="00A23463" w:rsidRPr="00C21141" w:rsidRDefault="00C54CB0" w:rsidP="00E24736">
            <w:pPr>
              <w:jc w:val="center"/>
              <w:rPr>
                <w:bCs/>
                <w:sz w:val="20"/>
                <w:szCs w:val="20"/>
              </w:rPr>
            </w:pPr>
            <w:r w:rsidRPr="00C21141">
              <w:rPr>
                <w:bCs/>
                <w:sz w:val="20"/>
                <w:szCs w:val="20"/>
              </w:rPr>
              <w:t>отчетного периода  201</w:t>
            </w:r>
            <w:r w:rsidR="00E24736" w:rsidRPr="00C21141">
              <w:rPr>
                <w:bCs/>
                <w:sz w:val="20"/>
                <w:szCs w:val="20"/>
              </w:rPr>
              <w:t>8</w:t>
            </w:r>
            <w:r w:rsidR="00A23463" w:rsidRPr="00C21141">
              <w:rPr>
                <w:bCs/>
                <w:sz w:val="20"/>
                <w:szCs w:val="20"/>
              </w:rPr>
              <w:t>г.</w:t>
            </w:r>
          </w:p>
        </w:tc>
        <w:tc>
          <w:tcPr>
            <w:tcW w:w="1134" w:type="dxa"/>
            <w:vMerge/>
            <w:tcBorders>
              <w:top w:val="single" w:sz="4" w:space="0" w:color="auto"/>
              <w:left w:val="single" w:sz="4" w:space="0" w:color="auto"/>
              <w:bottom w:val="single" w:sz="4" w:space="0" w:color="000000"/>
              <w:right w:val="nil"/>
            </w:tcBorders>
            <w:vAlign w:val="center"/>
          </w:tcPr>
          <w:p w:rsidR="00A23463" w:rsidRPr="00C21141" w:rsidRDefault="00A23463" w:rsidP="00F11DD5">
            <w:pPr>
              <w:jc w:val="center"/>
              <w:rPr>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23463" w:rsidRPr="00C21141" w:rsidRDefault="00A23463" w:rsidP="00F11DD5">
            <w:pPr>
              <w:rPr>
                <w:bCs/>
                <w:sz w:val="20"/>
                <w:szCs w:val="20"/>
              </w:rPr>
            </w:pPr>
          </w:p>
        </w:tc>
      </w:tr>
      <w:tr w:rsidR="00A23463" w:rsidRPr="00C21141" w:rsidTr="00A23463">
        <w:trPr>
          <w:trHeight w:val="163"/>
        </w:trPr>
        <w:tc>
          <w:tcPr>
            <w:tcW w:w="2997" w:type="dxa"/>
            <w:tcBorders>
              <w:top w:val="nil"/>
              <w:left w:val="single" w:sz="4" w:space="0" w:color="auto"/>
              <w:bottom w:val="single" w:sz="4" w:space="0" w:color="auto"/>
              <w:right w:val="single" w:sz="4" w:space="0" w:color="auto"/>
            </w:tcBorders>
            <w:noWrap/>
            <w:vAlign w:val="center"/>
          </w:tcPr>
          <w:p w:rsidR="00A23463" w:rsidRPr="00C21141" w:rsidRDefault="00A23463" w:rsidP="00F11DD5">
            <w:pPr>
              <w:jc w:val="center"/>
              <w:rPr>
                <w:sz w:val="20"/>
                <w:szCs w:val="20"/>
              </w:rPr>
            </w:pPr>
            <w:r w:rsidRPr="00C21141">
              <w:rPr>
                <w:sz w:val="20"/>
                <w:szCs w:val="20"/>
              </w:rPr>
              <w:t>1</w:t>
            </w:r>
          </w:p>
        </w:tc>
        <w:tc>
          <w:tcPr>
            <w:tcW w:w="1276" w:type="dxa"/>
            <w:tcBorders>
              <w:top w:val="nil"/>
              <w:left w:val="nil"/>
              <w:bottom w:val="single" w:sz="4" w:space="0" w:color="auto"/>
              <w:right w:val="single" w:sz="4" w:space="0" w:color="auto"/>
            </w:tcBorders>
            <w:noWrap/>
            <w:vAlign w:val="center"/>
          </w:tcPr>
          <w:p w:rsidR="00A23463" w:rsidRPr="00C21141" w:rsidRDefault="00A23463" w:rsidP="00F11DD5">
            <w:pPr>
              <w:jc w:val="center"/>
              <w:rPr>
                <w:sz w:val="20"/>
                <w:szCs w:val="20"/>
              </w:rPr>
            </w:pPr>
            <w:r w:rsidRPr="00C21141">
              <w:rPr>
                <w:sz w:val="20"/>
                <w:szCs w:val="20"/>
              </w:rPr>
              <w:t>3</w:t>
            </w:r>
          </w:p>
        </w:tc>
        <w:tc>
          <w:tcPr>
            <w:tcW w:w="1276" w:type="dxa"/>
            <w:tcBorders>
              <w:top w:val="nil"/>
              <w:left w:val="nil"/>
              <w:bottom w:val="single" w:sz="4" w:space="0" w:color="auto"/>
              <w:right w:val="single" w:sz="4" w:space="0" w:color="auto"/>
            </w:tcBorders>
            <w:noWrap/>
            <w:vAlign w:val="center"/>
          </w:tcPr>
          <w:p w:rsidR="00A23463" w:rsidRPr="00C21141" w:rsidRDefault="00A23463" w:rsidP="00F11DD5">
            <w:pPr>
              <w:jc w:val="center"/>
              <w:rPr>
                <w:sz w:val="20"/>
                <w:szCs w:val="20"/>
              </w:rPr>
            </w:pPr>
            <w:r w:rsidRPr="00C21141">
              <w:rPr>
                <w:sz w:val="20"/>
                <w:szCs w:val="20"/>
              </w:rPr>
              <w:t>4</w:t>
            </w:r>
          </w:p>
        </w:tc>
        <w:tc>
          <w:tcPr>
            <w:tcW w:w="1417" w:type="dxa"/>
            <w:tcBorders>
              <w:top w:val="nil"/>
              <w:left w:val="nil"/>
              <w:bottom w:val="single" w:sz="4" w:space="0" w:color="auto"/>
              <w:right w:val="single" w:sz="4" w:space="0" w:color="auto"/>
            </w:tcBorders>
            <w:noWrap/>
            <w:vAlign w:val="center"/>
          </w:tcPr>
          <w:p w:rsidR="00A23463" w:rsidRPr="00C21141" w:rsidRDefault="00A23463" w:rsidP="00F11DD5">
            <w:pPr>
              <w:jc w:val="center"/>
              <w:rPr>
                <w:sz w:val="20"/>
                <w:szCs w:val="20"/>
              </w:rPr>
            </w:pPr>
            <w:r w:rsidRPr="00C21141">
              <w:rPr>
                <w:sz w:val="20"/>
                <w:szCs w:val="20"/>
              </w:rPr>
              <w:t>5</w:t>
            </w:r>
          </w:p>
        </w:tc>
        <w:tc>
          <w:tcPr>
            <w:tcW w:w="1134" w:type="dxa"/>
            <w:tcBorders>
              <w:top w:val="nil"/>
              <w:left w:val="nil"/>
              <w:bottom w:val="single" w:sz="4" w:space="0" w:color="auto"/>
              <w:right w:val="single" w:sz="4" w:space="0" w:color="auto"/>
            </w:tcBorders>
            <w:noWrap/>
            <w:vAlign w:val="center"/>
          </w:tcPr>
          <w:p w:rsidR="00A23463" w:rsidRPr="00C21141" w:rsidRDefault="00940D32" w:rsidP="00F11DD5">
            <w:pPr>
              <w:jc w:val="center"/>
              <w:rPr>
                <w:sz w:val="20"/>
                <w:szCs w:val="20"/>
              </w:rPr>
            </w:pPr>
            <w:r w:rsidRPr="00C21141">
              <w:rPr>
                <w:sz w:val="20"/>
                <w:szCs w:val="20"/>
              </w:rPr>
              <w:t>6</w:t>
            </w:r>
          </w:p>
        </w:tc>
        <w:tc>
          <w:tcPr>
            <w:tcW w:w="1418" w:type="dxa"/>
            <w:tcBorders>
              <w:top w:val="nil"/>
              <w:left w:val="nil"/>
              <w:bottom w:val="single" w:sz="4" w:space="0" w:color="auto"/>
              <w:right w:val="single" w:sz="4" w:space="0" w:color="auto"/>
            </w:tcBorders>
            <w:noWrap/>
            <w:vAlign w:val="center"/>
          </w:tcPr>
          <w:p w:rsidR="00A23463" w:rsidRPr="00C21141" w:rsidRDefault="00940D32" w:rsidP="00F11DD5">
            <w:pPr>
              <w:jc w:val="center"/>
              <w:rPr>
                <w:sz w:val="20"/>
                <w:szCs w:val="20"/>
              </w:rPr>
            </w:pPr>
            <w:r w:rsidRPr="00C21141">
              <w:rPr>
                <w:sz w:val="20"/>
                <w:szCs w:val="20"/>
              </w:rPr>
              <w:t>7</w:t>
            </w:r>
          </w:p>
        </w:tc>
      </w:tr>
      <w:tr w:rsidR="00940D32" w:rsidRPr="00C21141" w:rsidTr="00A23463">
        <w:trPr>
          <w:trHeight w:val="367"/>
        </w:trPr>
        <w:tc>
          <w:tcPr>
            <w:tcW w:w="2997" w:type="dxa"/>
            <w:tcBorders>
              <w:top w:val="nil"/>
              <w:left w:val="single" w:sz="4" w:space="0" w:color="auto"/>
              <w:bottom w:val="single" w:sz="4" w:space="0" w:color="auto"/>
              <w:right w:val="single" w:sz="4" w:space="0" w:color="auto"/>
            </w:tcBorders>
            <w:noWrap/>
            <w:vAlign w:val="bottom"/>
          </w:tcPr>
          <w:p w:rsidR="00940D32" w:rsidRPr="00C21141" w:rsidRDefault="00940D32" w:rsidP="00F11DD5">
            <w:pPr>
              <w:rPr>
                <w:bCs/>
                <w:sz w:val="20"/>
                <w:szCs w:val="20"/>
              </w:rPr>
            </w:pPr>
            <w:r w:rsidRPr="00C21141">
              <w:rPr>
                <w:bCs/>
                <w:sz w:val="20"/>
                <w:szCs w:val="20"/>
              </w:rPr>
              <w:t>Доходы (налоговые и неналоговые)</w:t>
            </w:r>
          </w:p>
        </w:tc>
        <w:tc>
          <w:tcPr>
            <w:tcW w:w="1276" w:type="dxa"/>
            <w:tcBorders>
              <w:top w:val="nil"/>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59 643,1</w:t>
            </w:r>
          </w:p>
        </w:tc>
        <w:tc>
          <w:tcPr>
            <w:tcW w:w="1276" w:type="dxa"/>
            <w:tcBorders>
              <w:top w:val="nil"/>
              <w:left w:val="nil"/>
              <w:bottom w:val="single" w:sz="4" w:space="0" w:color="auto"/>
              <w:right w:val="single" w:sz="4" w:space="0" w:color="auto"/>
            </w:tcBorders>
            <w:noWrap/>
            <w:vAlign w:val="bottom"/>
          </w:tcPr>
          <w:p w:rsidR="00940D32" w:rsidRPr="00C21141" w:rsidRDefault="00940D32" w:rsidP="00E91B9F">
            <w:pPr>
              <w:jc w:val="center"/>
              <w:rPr>
                <w:bCs/>
                <w:sz w:val="20"/>
                <w:szCs w:val="20"/>
              </w:rPr>
            </w:pPr>
            <w:r w:rsidRPr="00C21141">
              <w:rPr>
                <w:bCs/>
                <w:sz w:val="20"/>
                <w:szCs w:val="20"/>
              </w:rPr>
              <w:t>14 471,7</w:t>
            </w:r>
          </w:p>
        </w:tc>
        <w:tc>
          <w:tcPr>
            <w:tcW w:w="1417" w:type="dxa"/>
            <w:tcBorders>
              <w:top w:val="nil"/>
              <w:left w:val="nil"/>
              <w:bottom w:val="single" w:sz="4" w:space="0" w:color="auto"/>
              <w:right w:val="single" w:sz="4" w:space="0" w:color="auto"/>
            </w:tcBorders>
            <w:noWrap/>
            <w:vAlign w:val="bottom"/>
          </w:tcPr>
          <w:p w:rsidR="00940D32" w:rsidRPr="00C21141" w:rsidRDefault="00940D32" w:rsidP="00E91B9F">
            <w:pPr>
              <w:jc w:val="center"/>
              <w:rPr>
                <w:bCs/>
                <w:sz w:val="20"/>
                <w:szCs w:val="20"/>
              </w:rPr>
            </w:pPr>
            <w:r w:rsidRPr="00C21141">
              <w:rPr>
                <w:bCs/>
                <w:sz w:val="20"/>
                <w:szCs w:val="20"/>
              </w:rPr>
              <w:t>24,3</w:t>
            </w:r>
          </w:p>
        </w:tc>
        <w:tc>
          <w:tcPr>
            <w:tcW w:w="1134" w:type="dxa"/>
            <w:tcBorders>
              <w:top w:val="nil"/>
              <w:left w:val="nil"/>
              <w:bottom w:val="single" w:sz="4" w:space="0" w:color="auto"/>
              <w:right w:val="single" w:sz="4" w:space="0" w:color="auto"/>
            </w:tcBorders>
            <w:noWrap/>
            <w:vAlign w:val="bottom"/>
          </w:tcPr>
          <w:p w:rsidR="00940D32" w:rsidRPr="00C21141" w:rsidRDefault="00940D32" w:rsidP="003C3E6F">
            <w:pPr>
              <w:jc w:val="center"/>
              <w:rPr>
                <w:bCs/>
                <w:sz w:val="20"/>
                <w:szCs w:val="20"/>
              </w:rPr>
            </w:pPr>
            <w:r w:rsidRPr="00C21141">
              <w:rPr>
                <w:bCs/>
                <w:sz w:val="20"/>
                <w:szCs w:val="20"/>
              </w:rPr>
              <w:t>9 421,5</w:t>
            </w:r>
          </w:p>
        </w:tc>
        <w:tc>
          <w:tcPr>
            <w:tcW w:w="1418" w:type="dxa"/>
            <w:tcBorders>
              <w:top w:val="nil"/>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153,6</w:t>
            </w:r>
          </w:p>
        </w:tc>
      </w:tr>
      <w:tr w:rsidR="00940D32" w:rsidRPr="00C21141" w:rsidTr="00A23463">
        <w:trPr>
          <w:trHeight w:val="185"/>
        </w:trPr>
        <w:tc>
          <w:tcPr>
            <w:tcW w:w="2997" w:type="dxa"/>
            <w:tcBorders>
              <w:top w:val="nil"/>
              <w:left w:val="single" w:sz="4" w:space="0" w:color="auto"/>
              <w:bottom w:val="single" w:sz="4" w:space="0" w:color="auto"/>
              <w:right w:val="single" w:sz="4" w:space="0" w:color="auto"/>
            </w:tcBorders>
            <w:vAlign w:val="bottom"/>
          </w:tcPr>
          <w:p w:rsidR="00940D32" w:rsidRPr="00C21141" w:rsidRDefault="00940D32" w:rsidP="00F11DD5">
            <w:pPr>
              <w:rPr>
                <w:bCs/>
                <w:sz w:val="20"/>
                <w:szCs w:val="20"/>
              </w:rPr>
            </w:pPr>
            <w:r w:rsidRPr="00C21141">
              <w:rPr>
                <w:bCs/>
                <w:sz w:val="20"/>
                <w:szCs w:val="20"/>
              </w:rPr>
              <w:t>Безвозмездные поступления</w:t>
            </w:r>
          </w:p>
        </w:tc>
        <w:tc>
          <w:tcPr>
            <w:tcW w:w="1276" w:type="dxa"/>
            <w:tcBorders>
              <w:top w:val="nil"/>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144 567,5</w:t>
            </w:r>
          </w:p>
        </w:tc>
        <w:tc>
          <w:tcPr>
            <w:tcW w:w="1276" w:type="dxa"/>
            <w:tcBorders>
              <w:top w:val="nil"/>
              <w:left w:val="nil"/>
              <w:bottom w:val="single" w:sz="4" w:space="0" w:color="auto"/>
              <w:right w:val="single" w:sz="4" w:space="0" w:color="auto"/>
            </w:tcBorders>
            <w:noWrap/>
            <w:vAlign w:val="bottom"/>
          </w:tcPr>
          <w:p w:rsidR="00940D32" w:rsidRPr="00C21141" w:rsidRDefault="00940D32" w:rsidP="006B3B02">
            <w:pPr>
              <w:jc w:val="center"/>
              <w:rPr>
                <w:bCs/>
                <w:sz w:val="20"/>
                <w:szCs w:val="20"/>
              </w:rPr>
            </w:pPr>
            <w:r w:rsidRPr="00C21141">
              <w:rPr>
                <w:bCs/>
                <w:sz w:val="20"/>
                <w:szCs w:val="20"/>
              </w:rPr>
              <w:t>30 702,4</w:t>
            </w:r>
          </w:p>
        </w:tc>
        <w:tc>
          <w:tcPr>
            <w:tcW w:w="1417" w:type="dxa"/>
            <w:tcBorders>
              <w:top w:val="nil"/>
              <w:left w:val="nil"/>
              <w:bottom w:val="single" w:sz="4" w:space="0" w:color="auto"/>
              <w:right w:val="single" w:sz="4" w:space="0" w:color="auto"/>
            </w:tcBorders>
            <w:noWrap/>
            <w:vAlign w:val="bottom"/>
          </w:tcPr>
          <w:p w:rsidR="00940D32" w:rsidRPr="00C21141" w:rsidRDefault="00940D32" w:rsidP="006B3B02">
            <w:pPr>
              <w:jc w:val="center"/>
              <w:rPr>
                <w:bCs/>
                <w:sz w:val="20"/>
                <w:szCs w:val="20"/>
              </w:rPr>
            </w:pPr>
            <w:r w:rsidRPr="00C21141">
              <w:rPr>
                <w:bCs/>
                <w:sz w:val="20"/>
                <w:szCs w:val="20"/>
              </w:rPr>
              <w:t>21,2</w:t>
            </w:r>
          </w:p>
        </w:tc>
        <w:tc>
          <w:tcPr>
            <w:tcW w:w="1134" w:type="dxa"/>
            <w:tcBorders>
              <w:top w:val="nil"/>
              <w:left w:val="nil"/>
              <w:bottom w:val="single" w:sz="4" w:space="0" w:color="auto"/>
              <w:right w:val="single" w:sz="4" w:space="0" w:color="auto"/>
            </w:tcBorders>
            <w:noWrap/>
            <w:vAlign w:val="bottom"/>
          </w:tcPr>
          <w:p w:rsidR="00940D32" w:rsidRPr="00C21141" w:rsidRDefault="00940D32" w:rsidP="003C3E6F">
            <w:pPr>
              <w:jc w:val="center"/>
              <w:rPr>
                <w:bCs/>
                <w:sz w:val="20"/>
                <w:szCs w:val="20"/>
              </w:rPr>
            </w:pPr>
            <w:r w:rsidRPr="00C21141">
              <w:rPr>
                <w:bCs/>
                <w:sz w:val="20"/>
                <w:szCs w:val="20"/>
              </w:rPr>
              <w:t>12 556,1</w:t>
            </w:r>
          </w:p>
        </w:tc>
        <w:tc>
          <w:tcPr>
            <w:tcW w:w="1418" w:type="dxa"/>
            <w:tcBorders>
              <w:top w:val="nil"/>
              <w:left w:val="nil"/>
              <w:bottom w:val="single" w:sz="4" w:space="0" w:color="auto"/>
              <w:right w:val="single" w:sz="4" w:space="0" w:color="auto"/>
            </w:tcBorders>
            <w:noWrap/>
            <w:vAlign w:val="bottom"/>
          </w:tcPr>
          <w:p w:rsidR="00940D32" w:rsidRPr="00C21141" w:rsidRDefault="00940D32" w:rsidP="00A031CE">
            <w:pPr>
              <w:jc w:val="center"/>
              <w:rPr>
                <w:bCs/>
                <w:sz w:val="20"/>
                <w:szCs w:val="20"/>
              </w:rPr>
            </w:pPr>
            <w:r w:rsidRPr="00C21141">
              <w:rPr>
                <w:bCs/>
                <w:sz w:val="20"/>
                <w:szCs w:val="20"/>
              </w:rPr>
              <w:t>244,5</w:t>
            </w:r>
          </w:p>
        </w:tc>
      </w:tr>
      <w:tr w:rsidR="00940D32" w:rsidRPr="00C21141" w:rsidTr="00A23463">
        <w:trPr>
          <w:trHeight w:val="307"/>
        </w:trPr>
        <w:tc>
          <w:tcPr>
            <w:tcW w:w="2997" w:type="dxa"/>
            <w:tcBorders>
              <w:top w:val="nil"/>
              <w:left w:val="single" w:sz="4" w:space="0" w:color="auto"/>
              <w:bottom w:val="single" w:sz="8" w:space="0" w:color="auto"/>
              <w:right w:val="single" w:sz="4" w:space="0" w:color="auto"/>
            </w:tcBorders>
            <w:vAlign w:val="bottom"/>
          </w:tcPr>
          <w:p w:rsidR="00940D32" w:rsidRPr="00C21141" w:rsidRDefault="00940D32" w:rsidP="00F11DD5">
            <w:pPr>
              <w:rPr>
                <w:bCs/>
                <w:sz w:val="20"/>
                <w:szCs w:val="20"/>
              </w:rPr>
            </w:pPr>
            <w:r w:rsidRPr="00C21141">
              <w:rPr>
                <w:bCs/>
                <w:sz w:val="20"/>
                <w:szCs w:val="20"/>
              </w:rPr>
              <w:t>Всего доходов</w:t>
            </w:r>
          </w:p>
        </w:tc>
        <w:tc>
          <w:tcPr>
            <w:tcW w:w="1276" w:type="dxa"/>
            <w:tcBorders>
              <w:top w:val="nil"/>
              <w:left w:val="nil"/>
              <w:bottom w:val="single" w:sz="8"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204 210,6</w:t>
            </w:r>
          </w:p>
        </w:tc>
        <w:tc>
          <w:tcPr>
            <w:tcW w:w="1276" w:type="dxa"/>
            <w:tcBorders>
              <w:top w:val="nil"/>
              <w:left w:val="nil"/>
              <w:bottom w:val="single" w:sz="8" w:space="0" w:color="auto"/>
              <w:right w:val="single" w:sz="4" w:space="0" w:color="auto"/>
            </w:tcBorders>
            <w:noWrap/>
            <w:vAlign w:val="bottom"/>
          </w:tcPr>
          <w:p w:rsidR="00940D32" w:rsidRPr="00C21141" w:rsidRDefault="00940D32" w:rsidP="00A031CE">
            <w:pPr>
              <w:jc w:val="center"/>
              <w:rPr>
                <w:bCs/>
                <w:sz w:val="20"/>
                <w:szCs w:val="20"/>
              </w:rPr>
            </w:pPr>
            <w:r w:rsidRPr="00C21141">
              <w:rPr>
                <w:bCs/>
                <w:sz w:val="20"/>
                <w:szCs w:val="20"/>
              </w:rPr>
              <w:t>45 174,1</w:t>
            </w:r>
          </w:p>
        </w:tc>
        <w:tc>
          <w:tcPr>
            <w:tcW w:w="1417" w:type="dxa"/>
            <w:tcBorders>
              <w:top w:val="nil"/>
              <w:left w:val="nil"/>
              <w:bottom w:val="single" w:sz="4" w:space="0" w:color="auto"/>
              <w:right w:val="single" w:sz="4" w:space="0" w:color="auto"/>
            </w:tcBorders>
            <w:noWrap/>
            <w:vAlign w:val="bottom"/>
          </w:tcPr>
          <w:p w:rsidR="00940D32" w:rsidRPr="00C21141" w:rsidRDefault="00940D32" w:rsidP="00A031CE">
            <w:pPr>
              <w:jc w:val="center"/>
              <w:rPr>
                <w:bCs/>
                <w:sz w:val="20"/>
                <w:szCs w:val="20"/>
              </w:rPr>
            </w:pPr>
            <w:r w:rsidRPr="00C21141">
              <w:rPr>
                <w:bCs/>
                <w:sz w:val="20"/>
                <w:szCs w:val="20"/>
              </w:rPr>
              <w:t>22,2</w:t>
            </w:r>
          </w:p>
        </w:tc>
        <w:tc>
          <w:tcPr>
            <w:tcW w:w="1134" w:type="dxa"/>
            <w:tcBorders>
              <w:top w:val="nil"/>
              <w:left w:val="nil"/>
              <w:bottom w:val="single" w:sz="8" w:space="0" w:color="auto"/>
              <w:right w:val="single" w:sz="4" w:space="0" w:color="auto"/>
            </w:tcBorders>
            <w:noWrap/>
            <w:vAlign w:val="bottom"/>
          </w:tcPr>
          <w:p w:rsidR="00940D32" w:rsidRPr="00C21141" w:rsidRDefault="00940D32" w:rsidP="003C3E6F">
            <w:pPr>
              <w:jc w:val="center"/>
              <w:rPr>
                <w:bCs/>
                <w:sz w:val="20"/>
                <w:szCs w:val="20"/>
              </w:rPr>
            </w:pPr>
            <w:r w:rsidRPr="00C21141">
              <w:rPr>
                <w:bCs/>
                <w:sz w:val="20"/>
                <w:szCs w:val="20"/>
              </w:rPr>
              <w:t>21 977,6</w:t>
            </w:r>
          </w:p>
        </w:tc>
        <w:tc>
          <w:tcPr>
            <w:tcW w:w="1418" w:type="dxa"/>
            <w:tcBorders>
              <w:top w:val="nil"/>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205,5</w:t>
            </w:r>
          </w:p>
        </w:tc>
      </w:tr>
      <w:tr w:rsidR="00940D32" w:rsidRPr="00C21141" w:rsidTr="00A23463">
        <w:trPr>
          <w:trHeight w:val="331"/>
        </w:trPr>
        <w:tc>
          <w:tcPr>
            <w:tcW w:w="2997" w:type="dxa"/>
            <w:tcBorders>
              <w:top w:val="nil"/>
              <w:left w:val="single" w:sz="4" w:space="0" w:color="auto"/>
              <w:bottom w:val="single" w:sz="8" w:space="0" w:color="auto"/>
              <w:right w:val="single" w:sz="4" w:space="0" w:color="auto"/>
            </w:tcBorders>
            <w:vAlign w:val="bottom"/>
          </w:tcPr>
          <w:p w:rsidR="00940D32" w:rsidRPr="00C21141" w:rsidRDefault="00940D32" w:rsidP="00F11DD5">
            <w:pPr>
              <w:rPr>
                <w:bCs/>
                <w:sz w:val="20"/>
                <w:szCs w:val="20"/>
              </w:rPr>
            </w:pPr>
            <w:r w:rsidRPr="00C21141">
              <w:rPr>
                <w:bCs/>
                <w:sz w:val="20"/>
                <w:szCs w:val="20"/>
              </w:rPr>
              <w:t>Всего расходов</w:t>
            </w:r>
          </w:p>
        </w:tc>
        <w:tc>
          <w:tcPr>
            <w:tcW w:w="1276" w:type="dxa"/>
            <w:tcBorders>
              <w:top w:val="nil"/>
              <w:left w:val="nil"/>
              <w:bottom w:val="single" w:sz="8"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273 145,1</w:t>
            </w:r>
          </w:p>
        </w:tc>
        <w:tc>
          <w:tcPr>
            <w:tcW w:w="1276" w:type="dxa"/>
            <w:tcBorders>
              <w:top w:val="nil"/>
              <w:left w:val="nil"/>
              <w:bottom w:val="single" w:sz="8" w:space="0" w:color="auto"/>
              <w:right w:val="single" w:sz="4" w:space="0" w:color="auto"/>
            </w:tcBorders>
            <w:noWrap/>
            <w:vAlign w:val="bottom"/>
          </w:tcPr>
          <w:p w:rsidR="00940D32" w:rsidRPr="00C21141" w:rsidRDefault="00940D32" w:rsidP="00A031CE">
            <w:pPr>
              <w:jc w:val="center"/>
              <w:rPr>
                <w:bCs/>
                <w:sz w:val="20"/>
                <w:szCs w:val="20"/>
              </w:rPr>
            </w:pPr>
            <w:r w:rsidRPr="00C21141">
              <w:rPr>
                <w:bCs/>
                <w:sz w:val="20"/>
                <w:szCs w:val="20"/>
              </w:rPr>
              <w:t>21 430,4</w:t>
            </w:r>
          </w:p>
        </w:tc>
        <w:tc>
          <w:tcPr>
            <w:tcW w:w="1417" w:type="dxa"/>
            <w:tcBorders>
              <w:top w:val="nil"/>
              <w:left w:val="nil"/>
              <w:bottom w:val="single" w:sz="4" w:space="0" w:color="auto"/>
              <w:right w:val="single" w:sz="4" w:space="0" w:color="auto"/>
            </w:tcBorders>
            <w:noWrap/>
            <w:vAlign w:val="bottom"/>
          </w:tcPr>
          <w:p w:rsidR="00940D32" w:rsidRPr="00C21141" w:rsidRDefault="00940D32" w:rsidP="00E91B9F">
            <w:pPr>
              <w:jc w:val="center"/>
              <w:rPr>
                <w:bCs/>
                <w:sz w:val="20"/>
                <w:szCs w:val="20"/>
              </w:rPr>
            </w:pPr>
            <w:r w:rsidRPr="00C21141">
              <w:rPr>
                <w:bCs/>
                <w:sz w:val="20"/>
                <w:szCs w:val="20"/>
              </w:rPr>
              <w:t>7,9</w:t>
            </w:r>
          </w:p>
        </w:tc>
        <w:tc>
          <w:tcPr>
            <w:tcW w:w="1134" w:type="dxa"/>
            <w:tcBorders>
              <w:top w:val="nil"/>
              <w:left w:val="nil"/>
              <w:bottom w:val="single" w:sz="8" w:space="0" w:color="auto"/>
              <w:right w:val="single" w:sz="4" w:space="0" w:color="auto"/>
            </w:tcBorders>
            <w:noWrap/>
            <w:vAlign w:val="bottom"/>
          </w:tcPr>
          <w:p w:rsidR="00940D32" w:rsidRPr="00C21141" w:rsidRDefault="00940D32" w:rsidP="003C3E6F">
            <w:pPr>
              <w:jc w:val="center"/>
              <w:rPr>
                <w:bCs/>
                <w:sz w:val="20"/>
                <w:szCs w:val="20"/>
              </w:rPr>
            </w:pPr>
            <w:r w:rsidRPr="00C21141">
              <w:rPr>
                <w:bCs/>
                <w:sz w:val="20"/>
                <w:szCs w:val="20"/>
              </w:rPr>
              <w:t>18 631,7</w:t>
            </w:r>
          </w:p>
        </w:tc>
        <w:tc>
          <w:tcPr>
            <w:tcW w:w="1418" w:type="dxa"/>
            <w:tcBorders>
              <w:top w:val="nil"/>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115,0</w:t>
            </w:r>
          </w:p>
        </w:tc>
      </w:tr>
      <w:tr w:rsidR="00940D32" w:rsidRPr="00C21141" w:rsidTr="00940D32">
        <w:trPr>
          <w:trHeight w:val="355"/>
        </w:trPr>
        <w:tc>
          <w:tcPr>
            <w:tcW w:w="2997" w:type="dxa"/>
            <w:tcBorders>
              <w:top w:val="nil"/>
              <w:left w:val="single" w:sz="4" w:space="0" w:color="auto"/>
              <w:bottom w:val="single" w:sz="4" w:space="0" w:color="auto"/>
              <w:right w:val="single" w:sz="4" w:space="0" w:color="auto"/>
            </w:tcBorders>
            <w:vAlign w:val="bottom"/>
          </w:tcPr>
          <w:p w:rsidR="00940D32" w:rsidRPr="00C21141" w:rsidRDefault="00940D32" w:rsidP="00F11DD5">
            <w:pPr>
              <w:rPr>
                <w:bCs/>
                <w:sz w:val="20"/>
                <w:szCs w:val="20"/>
              </w:rPr>
            </w:pPr>
            <w:r w:rsidRPr="00C21141">
              <w:rPr>
                <w:bCs/>
                <w:sz w:val="20"/>
                <w:szCs w:val="20"/>
              </w:rPr>
              <w:t>Дефицит (-), профицит (+) бюджета в рублях</w:t>
            </w:r>
          </w:p>
        </w:tc>
        <w:tc>
          <w:tcPr>
            <w:tcW w:w="1276" w:type="dxa"/>
            <w:tcBorders>
              <w:top w:val="nil"/>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-90 725,8</w:t>
            </w:r>
          </w:p>
        </w:tc>
        <w:tc>
          <w:tcPr>
            <w:tcW w:w="1276" w:type="dxa"/>
            <w:tcBorders>
              <w:top w:val="nil"/>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23 743,7</w:t>
            </w:r>
          </w:p>
        </w:tc>
        <w:tc>
          <w:tcPr>
            <w:tcW w:w="1417" w:type="dxa"/>
            <w:tcBorders>
              <w:top w:val="single" w:sz="8" w:space="0" w:color="auto"/>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х</w:t>
            </w:r>
          </w:p>
        </w:tc>
        <w:tc>
          <w:tcPr>
            <w:tcW w:w="1134" w:type="dxa"/>
            <w:tcBorders>
              <w:top w:val="nil"/>
              <w:left w:val="nil"/>
              <w:bottom w:val="single" w:sz="4" w:space="0" w:color="auto"/>
              <w:right w:val="single" w:sz="4" w:space="0" w:color="auto"/>
            </w:tcBorders>
            <w:noWrap/>
            <w:vAlign w:val="bottom"/>
          </w:tcPr>
          <w:p w:rsidR="00940D32" w:rsidRPr="00C21141" w:rsidRDefault="00940D32" w:rsidP="003C3E6F">
            <w:pPr>
              <w:jc w:val="center"/>
              <w:rPr>
                <w:bCs/>
                <w:sz w:val="20"/>
                <w:szCs w:val="20"/>
              </w:rPr>
            </w:pPr>
            <w:r w:rsidRPr="00C21141">
              <w:rPr>
                <w:bCs/>
                <w:sz w:val="20"/>
                <w:szCs w:val="20"/>
              </w:rPr>
              <w:t>3 345,9</w:t>
            </w:r>
          </w:p>
        </w:tc>
        <w:tc>
          <w:tcPr>
            <w:tcW w:w="1418" w:type="dxa"/>
            <w:tcBorders>
              <w:top w:val="single" w:sz="8" w:space="0" w:color="auto"/>
              <w:left w:val="nil"/>
              <w:bottom w:val="single" w:sz="4" w:space="0" w:color="auto"/>
              <w:right w:val="single" w:sz="4" w:space="0" w:color="auto"/>
            </w:tcBorders>
            <w:noWrap/>
            <w:vAlign w:val="bottom"/>
          </w:tcPr>
          <w:p w:rsidR="00940D32" w:rsidRPr="00C21141" w:rsidRDefault="00940D32" w:rsidP="00F11DD5">
            <w:pPr>
              <w:jc w:val="center"/>
              <w:rPr>
                <w:bCs/>
                <w:sz w:val="20"/>
                <w:szCs w:val="20"/>
              </w:rPr>
            </w:pPr>
            <w:r w:rsidRPr="00C21141">
              <w:rPr>
                <w:bCs/>
                <w:sz w:val="20"/>
                <w:szCs w:val="20"/>
              </w:rPr>
              <w:t>х</w:t>
            </w:r>
          </w:p>
        </w:tc>
      </w:tr>
    </w:tbl>
    <w:p w:rsidR="00AE162E" w:rsidRPr="00C21141" w:rsidRDefault="00AE162E" w:rsidP="00AE162E">
      <w:pPr>
        <w:ind w:firstLine="142"/>
        <w:jc w:val="both"/>
        <w:rPr>
          <w:sz w:val="28"/>
          <w:szCs w:val="28"/>
        </w:rPr>
      </w:pPr>
    </w:p>
    <w:p w:rsidR="00BF5E90" w:rsidRPr="00C21141" w:rsidRDefault="00BF5E90" w:rsidP="00A82B49">
      <w:pPr>
        <w:tabs>
          <w:tab w:val="left" w:pos="851"/>
          <w:tab w:val="left" w:pos="13140"/>
        </w:tabs>
        <w:ind w:right="-568" w:firstLine="709"/>
        <w:jc w:val="both"/>
      </w:pPr>
      <w:r w:rsidRPr="00C21141">
        <w:t xml:space="preserve">Исполнение бюджета поселения по доходам за </w:t>
      </w:r>
      <w:r w:rsidR="00B34ACB" w:rsidRPr="00C21141">
        <w:t>1 квартал 201</w:t>
      </w:r>
      <w:r w:rsidR="00940D32" w:rsidRPr="00C21141">
        <w:t>9</w:t>
      </w:r>
      <w:r w:rsidRPr="00C21141">
        <w:t xml:space="preserve"> год</w:t>
      </w:r>
      <w:r w:rsidR="000317C6" w:rsidRPr="00C21141">
        <w:t>а</w:t>
      </w:r>
      <w:r w:rsidRPr="00C21141">
        <w:t xml:space="preserve"> характеризуются следующими показателями:</w:t>
      </w:r>
    </w:p>
    <w:p w:rsidR="000317C6" w:rsidRPr="00C21141" w:rsidRDefault="00B34ACB" w:rsidP="00A82B49">
      <w:pPr>
        <w:tabs>
          <w:tab w:val="left" w:pos="851"/>
          <w:tab w:val="left" w:pos="13140"/>
        </w:tabs>
        <w:ind w:right="-568" w:firstLine="709"/>
        <w:jc w:val="both"/>
      </w:pPr>
      <w:r w:rsidRPr="00C21141">
        <w:t>По сравнению с 201</w:t>
      </w:r>
      <w:r w:rsidR="00940D32" w:rsidRPr="00C21141">
        <w:t>8</w:t>
      </w:r>
      <w:r w:rsidR="00BF5E90" w:rsidRPr="00C21141">
        <w:t xml:space="preserve"> годом наблюдается </w:t>
      </w:r>
      <w:r w:rsidR="00940D32" w:rsidRPr="00C21141">
        <w:t>увеличение</w:t>
      </w:r>
      <w:r w:rsidR="00BF5E90" w:rsidRPr="00C21141">
        <w:t xml:space="preserve"> доходной части на </w:t>
      </w:r>
      <w:r w:rsidR="00940D32" w:rsidRPr="00C21141">
        <w:t>23 196,5</w:t>
      </w:r>
      <w:r w:rsidR="00BF5E90" w:rsidRPr="00C21141">
        <w:t xml:space="preserve"> тыс. руб., что объясняется </w:t>
      </w:r>
      <w:r w:rsidR="00940D32" w:rsidRPr="00C21141">
        <w:t>увеличением</w:t>
      </w:r>
      <w:r w:rsidR="00BF5E90" w:rsidRPr="00C21141">
        <w:t xml:space="preserve"> </w:t>
      </w:r>
      <w:r w:rsidR="000317C6" w:rsidRPr="00C21141">
        <w:t>доли</w:t>
      </w:r>
      <w:r w:rsidR="00623A51" w:rsidRPr="00C21141">
        <w:t xml:space="preserve"> </w:t>
      </w:r>
      <w:r w:rsidR="000317C6" w:rsidRPr="00C21141">
        <w:t xml:space="preserve"> безвозмездных поступлений</w:t>
      </w:r>
      <w:r w:rsidR="00623A51" w:rsidRPr="00C21141">
        <w:t xml:space="preserve"> и поступления</w:t>
      </w:r>
      <w:r w:rsidR="00A55864">
        <w:t xml:space="preserve"> неналоговых </w:t>
      </w:r>
      <w:r w:rsidR="00623A51" w:rsidRPr="00C21141">
        <w:t xml:space="preserve"> </w:t>
      </w:r>
      <w:r w:rsidR="00C21141" w:rsidRPr="00C21141">
        <w:t>доходов</w:t>
      </w:r>
      <w:r w:rsidR="000317C6" w:rsidRPr="00C21141">
        <w:t>.</w:t>
      </w:r>
    </w:p>
    <w:p w:rsidR="00633FD3" w:rsidRPr="00A55864" w:rsidRDefault="00633FD3" w:rsidP="00A82B49">
      <w:pPr>
        <w:tabs>
          <w:tab w:val="left" w:pos="851"/>
          <w:tab w:val="left" w:pos="13140"/>
        </w:tabs>
        <w:ind w:right="-568" w:firstLine="709"/>
        <w:jc w:val="both"/>
      </w:pPr>
      <w:r w:rsidRPr="00A55864">
        <w:t xml:space="preserve">Структура исполненных доходов бюджета </w:t>
      </w:r>
      <w:r w:rsidR="00AD251E" w:rsidRPr="00A55864">
        <w:t>района</w:t>
      </w:r>
      <w:r w:rsidRPr="00A55864">
        <w:t xml:space="preserve"> за </w:t>
      </w:r>
      <w:r w:rsidR="000317C6" w:rsidRPr="00A55864">
        <w:t xml:space="preserve">1 квартал </w:t>
      </w:r>
      <w:r w:rsidRPr="00A55864">
        <w:t xml:space="preserve"> 201</w:t>
      </w:r>
      <w:r w:rsidR="00A55864" w:rsidRPr="00A55864">
        <w:t>8</w:t>
      </w:r>
      <w:r w:rsidRPr="00A55864">
        <w:t xml:space="preserve"> года:</w:t>
      </w:r>
      <w:r w:rsidR="00F34D2B" w:rsidRPr="00A55864">
        <w:t xml:space="preserve"> </w:t>
      </w:r>
      <w:r w:rsidR="00AF0EED" w:rsidRPr="00A55864">
        <w:t xml:space="preserve"> </w:t>
      </w:r>
      <w:r w:rsidRPr="00A55864">
        <w:t xml:space="preserve">налоговые доходы – </w:t>
      </w:r>
      <w:r w:rsidR="00F34D2B" w:rsidRPr="00A55864">
        <w:t xml:space="preserve"> </w:t>
      </w:r>
      <w:r w:rsidR="00A55864" w:rsidRPr="00A55864">
        <w:t>16</w:t>
      </w:r>
      <w:r w:rsidR="00A568C2" w:rsidRPr="00A55864">
        <w:t>,7</w:t>
      </w:r>
      <w:r w:rsidRPr="00A55864">
        <w:t>%</w:t>
      </w:r>
      <w:r w:rsidR="00B34ACB" w:rsidRPr="00A55864">
        <w:t xml:space="preserve"> или </w:t>
      </w:r>
      <w:r w:rsidR="00A55864" w:rsidRPr="00A55864">
        <w:t>7 530,4</w:t>
      </w:r>
      <w:r w:rsidR="00B34ACB" w:rsidRPr="00A55864">
        <w:t xml:space="preserve"> тыс. рублей</w:t>
      </w:r>
      <w:r w:rsidRPr="00A55864">
        <w:t xml:space="preserve">, неналоговые доходы – </w:t>
      </w:r>
      <w:r w:rsidR="00A55864" w:rsidRPr="00A55864">
        <w:t>15,4</w:t>
      </w:r>
      <w:r w:rsidR="00AD251E" w:rsidRPr="00A55864">
        <w:t xml:space="preserve"> </w:t>
      </w:r>
      <w:r w:rsidRPr="00A55864">
        <w:t>%</w:t>
      </w:r>
      <w:r w:rsidR="00B34ACB" w:rsidRPr="00A55864">
        <w:t xml:space="preserve"> или </w:t>
      </w:r>
      <w:r w:rsidR="00A55864" w:rsidRPr="00A55864">
        <w:t>6 941,3</w:t>
      </w:r>
      <w:r w:rsidR="00B34ACB" w:rsidRPr="00A55864">
        <w:t xml:space="preserve"> тыс. рублей</w:t>
      </w:r>
      <w:r w:rsidRPr="00A55864">
        <w:t xml:space="preserve">, безвозмездные поступления – </w:t>
      </w:r>
      <w:r w:rsidR="00A55864" w:rsidRPr="00A55864">
        <w:t>67,9</w:t>
      </w:r>
      <w:r w:rsidR="00AD251E" w:rsidRPr="00A55864">
        <w:t xml:space="preserve"> </w:t>
      </w:r>
      <w:r w:rsidRPr="00A55864">
        <w:t>%</w:t>
      </w:r>
      <w:r w:rsidR="00B34ACB" w:rsidRPr="00A55864">
        <w:t xml:space="preserve"> или </w:t>
      </w:r>
      <w:r w:rsidR="00A55864" w:rsidRPr="00A55864">
        <w:rPr>
          <w:bCs/>
        </w:rPr>
        <w:t>30 702,4</w:t>
      </w:r>
      <w:r w:rsidR="00A568C2" w:rsidRPr="00A55864">
        <w:rPr>
          <w:bCs/>
        </w:rPr>
        <w:t xml:space="preserve"> </w:t>
      </w:r>
      <w:r w:rsidR="00B34ACB" w:rsidRPr="00A55864">
        <w:t>тыс. рублей</w:t>
      </w:r>
      <w:r w:rsidRPr="00A55864">
        <w:t>.</w:t>
      </w:r>
    </w:p>
    <w:p w:rsidR="003F799B" w:rsidRPr="00BD3812" w:rsidRDefault="00D94965" w:rsidP="00A82B49">
      <w:pPr>
        <w:ind w:right="-568" w:firstLine="709"/>
        <w:jc w:val="both"/>
      </w:pPr>
      <w:r w:rsidRPr="00BD3812">
        <w:t xml:space="preserve">Сведения о поступлении доходов в  бюджет   </w:t>
      </w:r>
      <w:r w:rsidR="00F57B7E" w:rsidRPr="00BD3812">
        <w:t>городского поселения Лотошино</w:t>
      </w:r>
      <w:r w:rsidR="009467D8" w:rsidRPr="00BD3812">
        <w:t xml:space="preserve"> </w:t>
      </w:r>
      <w:r w:rsidR="00176EB8" w:rsidRPr="00BD3812">
        <w:t xml:space="preserve">Лотошинского муниципального района за </w:t>
      </w:r>
      <w:r w:rsidR="00B34ACB" w:rsidRPr="00BD3812">
        <w:t>1 квартал 201</w:t>
      </w:r>
      <w:r w:rsidR="00BD3812" w:rsidRPr="00BD3812">
        <w:t>8</w:t>
      </w:r>
      <w:r w:rsidR="00B34ACB" w:rsidRPr="00BD3812">
        <w:t>-201</w:t>
      </w:r>
      <w:r w:rsidR="00BD3812" w:rsidRPr="00BD3812">
        <w:t>9</w:t>
      </w:r>
      <w:r w:rsidR="00176EB8" w:rsidRPr="00BD3812">
        <w:t>гг.</w:t>
      </w:r>
      <w:r w:rsidR="000A33BC" w:rsidRPr="00BD3812">
        <w:t xml:space="preserve">  представлены в таблице (в тыс.</w:t>
      </w:r>
      <w:r w:rsidR="00711DFE" w:rsidRPr="00BD3812">
        <w:t xml:space="preserve"> </w:t>
      </w:r>
      <w:r w:rsidR="000A33BC" w:rsidRPr="00BD3812">
        <w:t>руб.).</w:t>
      </w:r>
    </w:p>
    <w:p w:rsidR="003F799B" w:rsidRPr="003D425F" w:rsidRDefault="003F799B" w:rsidP="00176EB8">
      <w:pPr>
        <w:jc w:val="center"/>
        <w:rPr>
          <w:b/>
          <w:color w:val="FF000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1276"/>
        <w:gridCol w:w="1275"/>
        <w:gridCol w:w="1418"/>
        <w:gridCol w:w="1276"/>
      </w:tblGrid>
      <w:tr w:rsidR="0042326E" w:rsidRPr="003D425F" w:rsidTr="00B11A0B">
        <w:trPr>
          <w:trHeight w:val="918"/>
        </w:trPr>
        <w:tc>
          <w:tcPr>
            <w:tcW w:w="4820" w:type="dxa"/>
            <w:vAlign w:val="center"/>
          </w:tcPr>
          <w:p w:rsidR="0042326E" w:rsidRPr="00A55864" w:rsidRDefault="0042326E" w:rsidP="0042326E">
            <w:pPr>
              <w:jc w:val="center"/>
              <w:rPr>
                <w:b/>
                <w:sz w:val="20"/>
                <w:szCs w:val="20"/>
              </w:rPr>
            </w:pPr>
            <w:r w:rsidRPr="00A55864">
              <w:rPr>
                <w:b/>
                <w:sz w:val="20"/>
                <w:szCs w:val="20"/>
              </w:rPr>
              <w:t>Наименование показателя</w:t>
            </w:r>
          </w:p>
        </w:tc>
        <w:tc>
          <w:tcPr>
            <w:tcW w:w="1276" w:type="dxa"/>
            <w:vAlign w:val="center"/>
          </w:tcPr>
          <w:p w:rsidR="0042326E" w:rsidRPr="00A55864" w:rsidRDefault="00E0268C" w:rsidP="00BD3812">
            <w:pPr>
              <w:jc w:val="center"/>
              <w:rPr>
                <w:b/>
                <w:sz w:val="20"/>
                <w:szCs w:val="20"/>
              </w:rPr>
            </w:pPr>
            <w:r w:rsidRPr="00A55864">
              <w:rPr>
                <w:b/>
                <w:sz w:val="20"/>
                <w:szCs w:val="20"/>
              </w:rPr>
              <w:t>1 квартал 201</w:t>
            </w:r>
            <w:r w:rsidR="00BD3812" w:rsidRPr="00A55864">
              <w:rPr>
                <w:b/>
                <w:sz w:val="20"/>
                <w:szCs w:val="20"/>
              </w:rPr>
              <w:t>8</w:t>
            </w:r>
            <w:r w:rsidR="0042326E" w:rsidRPr="00A55864">
              <w:rPr>
                <w:b/>
                <w:sz w:val="20"/>
                <w:szCs w:val="20"/>
              </w:rPr>
              <w:t xml:space="preserve"> года</w:t>
            </w:r>
          </w:p>
        </w:tc>
        <w:tc>
          <w:tcPr>
            <w:tcW w:w="1275" w:type="dxa"/>
            <w:vAlign w:val="center"/>
          </w:tcPr>
          <w:p w:rsidR="0042326E" w:rsidRPr="00A55864" w:rsidRDefault="000317C6" w:rsidP="00BD3812">
            <w:pPr>
              <w:jc w:val="center"/>
              <w:rPr>
                <w:b/>
                <w:sz w:val="20"/>
                <w:szCs w:val="20"/>
              </w:rPr>
            </w:pPr>
            <w:r w:rsidRPr="00A55864">
              <w:rPr>
                <w:b/>
                <w:sz w:val="20"/>
                <w:szCs w:val="20"/>
              </w:rPr>
              <w:t>1 квартал</w:t>
            </w:r>
            <w:r w:rsidR="00176EB8" w:rsidRPr="00A55864">
              <w:rPr>
                <w:b/>
                <w:sz w:val="20"/>
                <w:szCs w:val="20"/>
              </w:rPr>
              <w:t xml:space="preserve"> </w:t>
            </w:r>
            <w:r w:rsidR="00E0268C" w:rsidRPr="00A55864">
              <w:rPr>
                <w:b/>
                <w:sz w:val="20"/>
                <w:szCs w:val="20"/>
              </w:rPr>
              <w:t xml:space="preserve"> 201</w:t>
            </w:r>
            <w:r w:rsidR="00BD3812" w:rsidRPr="00A55864">
              <w:rPr>
                <w:b/>
                <w:sz w:val="20"/>
                <w:szCs w:val="20"/>
              </w:rPr>
              <w:t>9</w:t>
            </w:r>
            <w:r w:rsidR="0042326E" w:rsidRPr="00A55864">
              <w:rPr>
                <w:b/>
                <w:sz w:val="20"/>
                <w:szCs w:val="20"/>
              </w:rPr>
              <w:t xml:space="preserve"> года</w:t>
            </w:r>
          </w:p>
        </w:tc>
        <w:tc>
          <w:tcPr>
            <w:tcW w:w="1418" w:type="dxa"/>
            <w:tcBorders>
              <w:bottom w:val="single" w:sz="4" w:space="0" w:color="auto"/>
            </w:tcBorders>
            <w:vAlign w:val="center"/>
          </w:tcPr>
          <w:p w:rsidR="0042326E" w:rsidRPr="00A55864" w:rsidRDefault="0042326E" w:rsidP="0042326E">
            <w:pPr>
              <w:jc w:val="center"/>
              <w:rPr>
                <w:b/>
                <w:sz w:val="20"/>
                <w:szCs w:val="20"/>
              </w:rPr>
            </w:pPr>
            <w:r w:rsidRPr="00A55864">
              <w:rPr>
                <w:b/>
                <w:sz w:val="20"/>
                <w:szCs w:val="20"/>
              </w:rPr>
              <w:t xml:space="preserve">Отклонение </w:t>
            </w:r>
            <w:r w:rsidR="00C74242" w:rsidRPr="00A55864">
              <w:rPr>
                <w:b/>
                <w:sz w:val="20"/>
                <w:szCs w:val="20"/>
              </w:rPr>
              <w:t>(</w:t>
            </w:r>
            <w:r w:rsidRPr="00A55864">
              <w:rPr>
                <w:b/>
                <w:sz w:val="20"/>
                <w:szCs w:val="20"/>
              </w:rPr>
              <w:t>+; -</w:t>
            </w:r>
            <w:r w:rsidR="00C74242" w:rsidRPr="00A55864">
              <w:rPr>
                <w:b/>
                <w:sz w:val="20"/>
                <w:szCs w:val="20"/>
              </w:rPr>
              <w:t>)</w:t>
            </w:r>
          </w:p>
          <w:p w:rsidR="0042326E" w:rsidRPr="00A55864" w:rsidRDefault="0042326E" w:rsidP="00BD3812">
            <w:pPr>
              <w:jc w:val="center"/>
              <w:rPr>
                <w:b/>
                <w:sz w:val="20"/>
                <w:szCs w:val="20"/>
              </w:rPr>
            </w:pPr>
            <w:r w:rsidRPr="00A55864">
              <w:rPr>
                <w:b/>
                <w:sz w:val="20"/>
                <w:szCs w:val="20"/>
              </w:rPr>
              <w:t xml:space="preserve">к </w:t>
            </w:r>
            <w:r w:rsidR="00C74242" w:rsidRPr="00A55864">
              <w:rPr>
                <w:b/>
                <w:sz w:val="20"/>
                <w:szCs w:val="20"/>
              </w:rPr>
              <w:t xml:space="preserve">отчетному периоду </w:t>
            </w:r>
            <w:r w:rsidR="00C02924" w:rsidRPr="00A55864">
              <w:rPr>
                <w:b/>
                <w:sz w:val="20"/>
                <w:szCs w:val="20"/>
              </w:rPr>
              <w:t xml:space="preserve"> 201</w:t>
            </w:r>
            <w:r w:rsidR="00BD3812" w:rsidRPr="00A55864">
              <w:rPr>
                <w:b/>
                <w:sz w:val="20"/>
                <w:szCs w:val="20"/>
              </w:rPr>
              <w:t>8</w:t>
            </w:r>
            <w:r w:rsidRPr="00A55864">
              <w:rPr>
                <w:b/>
                <w:sz w:val="20"/>
                <w:szCs w:val="20"/>
              </w:rPr>
              <w:t xml:space="preserve"> года</w:t>
            </w:r>
          </w:p>
        </w:tc>
        <w:tc>
          <w:tcPr>
            <w:tcW w:w="1276" w:type="dxa"/>
            <w:vAlign w:val="center"/>
          </w:tcPr>
          <w:p w:rsidR="0042326E" w:rsidRPr="00A55864" w:rsidRDefault="00F87437" w:rsidP="0042326E">
            <w:pPr>
              <w:jc w:val="center"/>
              <w:rPr>
                <w:b/>
                <w:sz w:val="20"/>
                <w:szCs w:val="20"/>
              </w:rPr>
            </w:pPr>
            <w:r w:rsidRPr="00A55864">
              <w:rPr>
                <w:b/>
                <w:sz w:val="20"/>
                <w:szCs w:val="20"/>
              </w:rPr>
              <w:t>Темп роста (снижения</w:t>
            </w:r>
            <w:r w:rsidR="0042326E" w:rsidRPr="00A55864">
              <w:rPr>
                <w:b/>
                <w:sz w:val="20"/>
                <w:szCs w:val="20"/>
              </w:rPr>
              <w:t>) в %</w:t>
            </w:r>
          </w:p>
        </w:tc>
      </w:tr>
      <w:tr w:rsidR="00BD3812" w:rsidRPr="003D425F" w:rsidTr="00B11A0B">
        <w:tc>
          <w:tcPr>
            <w:tcW w:w="4820" w:type="dxa"/>
          </w:tcPr>
          <w:p w:rsidR="00BD3812" w:rsidRPr="00A55864" w:rsidRDefault="00BD3812" w:rsidP="009157CE">
            <w:pPr>
              <w:jc w:val="both"/>
              <w:rPr>
                <w:b/>
                <w:bCs/>
                <w:sz w:val="20"/>
                <w:szCs w:val="20"/>
              </w:rPr>
            </w:pPr>
            <w:r w:rsidRPr="00A55864">
              <w:rPr>
                <w:b/>
                <w:bCs/>
                <w:sz w:val="20"/>
                <w:szCs w:val="20"/>
              </w:rPr>
              <w:t xml:space="preserve">1. НАЛОГОВЫЕ И НЕНАЛОГОВЫЕ ДОХОДЫ, в т.ч. </w:t>
            </w:r>
          </w:p>
        </w:tc>
        <w:tc>
          <w:tcPr>
            <w:tcW w:w="1276" w:type="dxa"/>
            <w:vAlign w:val="center"/>
          </w:tcPr>
          <w:p w:rsidR="00BD3812" w:rsidRPr="00A55864" w:rsidRDefault="00BD3812" w:rsidP="003C3E6F">
            <w:pPr>
              <w:jc w:val="center"/>
              <w:rPr>
                <w:bCs/>
                <w:sz w:val="20"/>
                <w:szCs w:val="20"/>
              </w:rPr>
            </w:pPr>
            <w:r w:rsidRPr="00A55864">
              <w:rPr>
                <w:bCs/>
                <w:sz w:val="20"/>
                <w:szCs w:val="20"/>
              </w:rPr>
              <w:t>9 421,5</w:t>
            </w:r>
          </w:p>
        </w:tc>
        <w:tc>
          <w:tcPr>
            <w:tcW w:w="1275" w:type="dxa"/>
            <w:vAlign w:val="center"/>
          </w:tcPr>
          <w:p w:rsidR="00BD3812" w:rsidRPr="00A55864" w:rsidRDefault="00BD3812" w:rsidP="00B11A0B">
            <w:pPr>
              <w:jc w:val="center"/>
              <w:rPr>
                <w:bCs/>
                <w:sz w:val="20"/>
                <w:szCs w:val="20"/>
              </w:rPr>
            </w:pPr>
            <w:r w:rsidRPr="00A55864">
              <w:rPr>
                <w:bCs/>
                <w:sz w:val="20"/>
                <w:szCs w:val="20"/>
              </w:rPr>
              <w:t>14 471,8</w:t>
            </w:r>
          </w:p>
        </w:tc>
        <w:tc>
          <w:tcPr>
            <w:tcW w:w="1418" w:type="dxa"/>
            <w:tcBorders>
              <w:bottom w:val="single" w:sz="4" w:space="0" w:color="auto"/>
            </w:tcBorders>
            <w:vAlign w:val="center"/>
          </w:tcPr>
          <w:p w:rsidR="00BD3812" w:rsidRPr="00A55864" w:rsidRDefault="00C46A16" w:rsidP="00B11A0B">
            <w:pPr>
              <w:jc w:val="center"/>
              <w:rPr>
                <w:bCs/>
                <w:sz w:val="20"/>
                <w:szCs w:val="20"/>
              </w:rPr>
            </w:pPr>
            <w:r w:rsidRPr="00A55864">
              <w:rPr>
                <w:bCs/>
                <w:sz w:val="20"/>
                <w:szCs w:val="20"/>
              </w:rPr>
              <w:t>5 050,3</w:t>
            </w:r>
          </w:p>
        </w:tc>
        <w:tc>
          <w:tcPr>
            <w:tcW w:w="1276" w:type="dxa"/>
            <w:vAlign w:val="center"/>
          </w:tcPr>
          <w:p w:rsidR="00BD3812" w:rsidRPr="00A55864" w:rsidRDefault="00C46A16" w:rsidP="00B11A0B">
            <w:pPr>
              <w:jc w:val="center"/>
              <w:rPr>
                <w:bCs/>
                <w:sz w:val="20"/>
                <w:szCs w:val="20"/>
              </w:rPr>
            </w:pPr>
            <w:r w:rsidRPr="00A55864">
              <w:rPr>
                <w:bCs/>
                <w:sz w:val="20"/>
                <w:szCs w:val="20"/>
              </w:rPr>
              <w:t>153,6</w:t>
            </w:r>
          </w:p>
        </w:tc>
      </w:tr>
      <w:tr w:rsidR="00BD3812" w:rsidRPr="003D425F" w:rsidTr="00B11A0B">
        <w:tc>
          <w:tcPr>
            <w:tcW w:w="4820" w:type="dxa"/>
          </w:tcPr>
          <w:p w:rsidR="00BD3812" w:rsidRPr="00A55864" w:rsidRDefault="00BD3812" w:rsidP="009157CE">
            <w:pPr>
              <w:jc w:val="both"/>
              <w:rPr>
                <w:b/>
                <w:bCs/>
                <w:sz w:val="20"/>
                <w:szCs w:val="20"/>
              </w:rPr>
            </w:pPr>
            <w:r w:rsidRPr="00A55864">
              <w:rPr>
                <w:b/>
                <w:bCs/>
                <w:sz w:val="20"/>
                <w:szCs w:val="20"/>
              </w:rPr>
              <w:t>1.1. НАЛОГИ НА ПРИБЫЛЬ, НДФЛ</w:t>
            </w:r>
          </w:p>
        </w:tc>
        <w:tc>
          <w:tcPr>
            <w:tcW w:w="1276" w:type="dxa"/>
            <w:vAlign w:val="center"/>
          </w:tcPr>
          <w:p w:rsidR="00BD3812" w:rsidRPr="00A55864" w:rsidRDefault="00BD3812" w:rsidP="003C3E6F">
            <w:pPr>
              <w:jc w:val="center"/>
              <w:rPr>
                <w:bCs/>
                <w:sz w:val="20"/>
                <w:szCs w:val="20"/>
              </w:rPr>
            </w:pPr>
            <w:r w:rsidRPr="00A55864">
              <w:rPr>
                <w:bCs/>
                <w:sz w:val="20"/>
                <w:szCs w:val="20"/>
              </w:rPr>
              <w:t>3 563,8</w:t>
            </w:r>
          </w:p>
        </w:tc>
        <w:tc>
          <w:tcPr>
            <w:tcW w:w="1275" w:type="dxa"/>
            <w:vAlign w:val="center"/>
          </w:tcPr>
          <w:p w:rsidR="00BD3812" w:rsidRPr="00A55864" w:rsidRDefault="00BD3812" w:rsidP="00B11A0B">
            <w:pPr>
              <w:jc w:val="center"/>
              <w:rPr>
                <w:bCs/>
                <w:sz w:val="20"/>
                <w:szCs w:val="20"/>
              </w:rPr>
            </w:pPr>
            <w:r w:rsidRPr="00A55864">
              <w:rPr>
                <w:bCs/>
                <w:sz w:val="20"/>
                <w:szCs w:val="20"/>
              </w:rPr>
              <w:t>3 243,0</w:t>
            </w:r>
          </w:p>
        </w:tc>
        <w:tc>
          <w:tcPr>
            <w:tcW w:w="1418" w:type="dxa"/>
            <w:tcBorders>
              <w:top w:val="single" w:sz="4" w:space="0" w:color="auto"/>
            </w:tcBorders>
            <w:vAlign w:val="center"/>
          </w:tcPr>
          <w:p w:rsidR="00BD3812" w:rsidRPr="00A55864" w:rsidRDefault="00C46A16" w:rsidP="00B11A0B">
            <w:pPr>
              <w:jc w:val="center"/>
              <w:rPr>
                <w:bCs/>
                <w:sz w:val="20"/>
                <w:szCs w:val="20"/>
              </w:rPr>
            </w:pPr>
            <w:r w:rsidRPr="00A55864">
              <w:rPr>
                <w:bCs/>
                <w:sz w:val="20"/>
                <w:szCs w:val="20"/>
              </w:rPr>
              <w:t>-320,8</w:t>
            </w:r>
          </w:p>
        </w:tc>
        <w:tc>
          <w:tcPr>
            <w:tcW w:w="1276" w:type="dxa"/>
            <w:vAlign w:val="center"/>
          </w:tcPr>
          <w:p w:rsidR="00BD3812" w:rsidRPr="00A55864" w:rsidRDefault="00C46A16" w:rsidP="00B11A0B">
            <w:pPr>
              <w:jc w:val="center"/>
              <w:rPr>
                <w:bCs/>
                <w:sz w:val="20"/>
                <w:szCs w:val="20"/>
              </w:rPr>
            </w:pPr>
            <w:r w:rsidRPr="00A55864">
              <w:rPr>
                <w:bCs/>
                <w:sz w:val="20"/>
                <w:szCs w:val="20"/>
              </w:rPr>
              <w:t>91,0</w:t>
            </w:r>
          </w:p>
        </w:tc>
      </w:tr>
      <w:tr w:rsidR="00BD3812" w:rsidRPr="003D425F" w:rsidTr="00B11A0B">
        <w:tc>
          <w:tcPr>
            <w:tcW w:w="4820" w:type="dxa"/>
          </w:tcPr>
          <w:p w:rsidR="00BD3812" w:rsidRPr="00A55864" w:rsidRDefault="00BD3812" w:rsidP="00F57B7E">
            <w:pPr>
              <w:jc w:val="both"/>
              <w:rPr>
                <w:b/>
                <w:bCs/>
                <w:sz w:val="20"/>
                <w:szCs w:val="20"/>
              </w:rPr>
            </w:pPr>
            <w:r w:rsidRPr="00A55864">
              <w:rPr>
                <w:b/>
                <w:bCs/>
                <w:sz w:val="20"/>
                <w:szCs w:val="20"/>
              </w:rPr>
              <w:t xml:space="preserve">1.2.НАЛОГ НА ТОВАРЫ (РАБОТЫ, УСЛУГИ), РЕАЛИЗУЕМЫЕ НА ТЕРРИТОРИИ РФ </w:t>
            </w:r>
          </w:p>
        </w:tc>
        <w:tc>
          <w:tcPr>
            <w:tcW w:w="1276" w:type="dxa"/>
            <w:vAlign w:val="center"/>
          </w:tcPr>
          <w:p w:rsidR="00BD3812" w:rsidRPr="00A55864" w:rsidRDefault="00BD3812" w:rsidP="003C3E6F">
            <w:pPr>
              <w:jc w:val="center"/>
              <w:rPr>
                <w:bCs/>
                <w:sz w:val="20"/>
                <w:szCs w:val="20"/>
              </w:rPr>
            </w:pPr>
            <w:r w:rsidRPr="00A55864">
              <w:rPr>
                <w:bCs/>
                <w:sz w:val="20"/>
                <w:szCs w:val="20"/>
              </w:rPr>
              <w:t>1 335,9</w:t>
            </w:r>
          </w:p>
        </w:tc>
        <w:tc>
          <w:tcPr>
            <w:tcW w:w="1275" w:type="dxa"/>
            <w:vAlign w:val="center"/>
          </w:tcPr>
          <w:p w:rsidR="00BD3812" w:rsidRPr="00A55864" w:rsidRDefault="00BD3812" w:rsidP="00F57B7E">
            <w:pPr>
              <w:jc w:val="center"/>
              <w:rPr>
                <w:bCs/>
                <w:sz w:val="20"/>
                <w:szCs w:val="20"/>
              </w:rPr>
            </w:pPr>
            <w:r w:rsidRPr="00A55864">
              <w:rPr>
                <w:bCs/>
                <w:sz w:val="20"/>
                <w:szCs w:val="20"/>
              </w:rPr>
              <w:t>1 676,0</w:t>
            </w:r>
          </w:p>
        </w:tc>
        <w:tc>
          <w:tcPr>
            <w:tcW w:w="1418" w:type="dxa"/>
            <w:tcBorders>
              <w:top w:val="single" w:sz="4" w:space="0" w:color="auto"/>
            </w:tcBorders>
            <w:vAlign w:val="center"/>
          </w:tcPr>
          <w:p w:rsidR="00BD3812" w:rsidRPr="00A55864" w:rsidRDefault="00A93F6E" w:rsidP="00B11A0B">
            <w:pPr>
              <w:jc w:val="center"/>
              <w:rPr>
                <w:bCs/>
                <w:sz w:val="20"/>
                <w:szCs w:val="20"/>
              </w:rPr>
            </w:pPr>
            <w:r w:rsidRPr="00A55864">
              <w:rPr>
                <w:bCs/>
                <w:sz w:val="20"/>
                <w:szCs w:val="20"/>
              </w:rPr>
              <w:t>340,1</w:t>
            </w:r>
          </w:p>
        </w:tc>
        <w:tc>
          <w:tcPr>
            <w:tcW w:w="1276" w:type="dxa"/>
            <w:vAlign w:val="center"/>
          </w:tcPr>
          <w:p w:rsidR="00BD3812" w:rsidRPr="00A55864" w:rsidRDefault="00A93F6E" w:rsidP="00B11A0B">
            <w:pPr>
              <w:jc w:val="center"/>
              <w:rPr>
                <w:bCs/>
                <w:sz w:val="20"/>
                <w:szCs w:val="20"/>
              </w:rPr>
            </w:pPr>
            <w:r w:rsidRPr="00A55864">
              <w:rPr>
                <w:bCs/>
                <w:sz w:val="20"/>
                <w:szCs w:val="20"/>
              </w:rPr>
              <w:t>125,5</w:t>
            </w:r>
          </w:p>
        </w:tc>
      </w:tr>
      <w:tr w:rsidR="00BD3812" w:rsidRPr="003D425F" w:rsidTr="00B11A0B">
        <w:tc>
          <w:tcPr>
            <w:tcW w:w="4820" w:type="dxa"/>
          </w:tcPr>
          <w:p w:rsidR="00BD3812" w:rsidRPr="00A55864" w:rsidRDefault="00BD3812" w:rsidP="00F57B7E">
            <w:pPr>
              <w:jc w:val="both"/>
              <w:rPr>
                <w:b/>
                <w:bCs/>
                <w:sz w:val="20"/>
                <w:szCs w:val="20"/>
              </w:rPr>
            </w:pPr>
            <w:r w:rsidRPr="00A55864">
              <w:rPr>
                <w:b/>
                <w:bCs/>
                <w:sz w:val="20"/>
                <w:szCs w:val="20"/>
              </w:rPr>
              <w:t>1.3. НАЛОГИ НА СОВОКУПНЫЙ ДОХОД</w:t>
            </w:r>
          </w:p>
        </w:tc>
        <w:tc>
          <w:tcPr>
            <w:tcW w:w="1276" w:type="dxa"/>
            <w:vAlign w:val="center"/>
          </w:tcPr>
          <w:p w:rsidR="00BD3812" w:rsidRPr="00A55864" w:rsidRDefault="00BD3812" w:rsidP="003C3E6F">
            <w:pPr>
              <w:jc w:val="center"/>
              <w:rPr>
                <w:bCs/>
                <w:sz w:val="20"/>
                <w:szCs w:val="20"/>
              </w:rPr>
            </w:pPr>
            <w:r w:rsidRPr="00A55864">
              <w:rPr>
                <w:bCs/>
                <w:sz w:val="20"/>
                <w:szCs w:val="20"/>
              </w:rPr>
              <w:t>0</w:t>
            </w:r>
          </w:p>
        </w:tc>
        <w:tc>
          <w:tcPr>
            <w:tcW w:w="1275" w:type="dxa"/>
            <w:vAlign w:val="center"/>
          </w:tcPr>
          <w:p w:rsidR="00BD3812" w:rsidRPr="00A55864" w:rsidRDefault="00BD3812" w:rsidP="00F57B7E">
            <w:pPr>
              <w:jc w:val="center"/>
              <w:rPr>
                <w:bCs/>
                <w:sz w:val="20"/>
                <w:szCs w:val="20"/>
              </w:rPr>
            </w:pPr>
            <w:r w:rsidRPr="00A55864">
              <w:rPr>
                <w:bCs/>
                <w:sz w:val="20"/>
                <w:szCs w:val="20"/>
              </w:rPr>
              <w:t>3,5</w:t>
            </w:r>
          </w:p>
        </w:tc>
        <w:tc>
          <w:tcPr>
            <w:tcW w:w="1418" w:type="dxa"/>
            <w:tcBorders>
              <w:top w:val="single" w:sz="4" w:space="0" w:color="auto"/>
            </w:tcBorders>
            <w:vAlign w:val="center"/>
          </w:tcPr>
          <w:p w:rsidR="00BD3812" w:rsidRPr="00A55864" w:rsidRDefault="00A93F6E" w:rsidP="00B11A0B">
            <w:pPr>
              <w:jc w:val="center"/>
              <w:rPr>
                <w:bCs/>
                <w:sz w:val="20"/>
                <w:szCs w:val="20"/>
              </w:rPr>
            </w:pPr>
            <w:r w:rsidRPr="00A55864">
              <w:rPr>
                <w:bCs/>
                <w:sz w:val="20"/>
                <w:szCs w:val="20"/>
              </w:rPr>
              <w:t>3,5</w:t>
            </w:r>
          </w:p>
        </w:tc>
        <w:tc>
          <w:tcPr>
            <w:tcW w:w="1276" w:type="dxa"/>
            <w:vAlign w:val="center"/>
          </w:tcPr>
          <w:p w:rsidR="00BD3812" w:rsidRPr="00A55864" w:rsidRDefault="00A93F6E" w:rsidP="00B11A0B">
            <w:pPr>
              <w:jc w:val="center"/>
              <w:rPr>
                <w:bCs/>
                <w:sz w:val="20"/>
                <w:szCs w:val="20"/>
              </w:rPr>
            </w:pPr>
            <w:r w:rsidRPr="00A55864">
              <w:rPr>
                <w:bCs/>
                <w:sz w:val="20"/>
                <w:szCs w:val="20"/>
              </w:rPr>
              <w:t>0</w:t>
            </w:r>
          </w:p>
        </w:tc>
      </w:tr>
      <w:tr w:rsidR="00BD3812" w:rsidRPr="003D425F" w:rsidTr="00B11A0B">
        <w:trPr>
          <w:trHeight w:val="221"/>
        </w:trPr>
        <w:tc>
          <w:tcPr>
            <w:tcW w:w="4820" w:type="dxa"/>
          </w:tcPr>
          <w:p w:rsidR="00BD3812" w:rsidRPr="00A55864" w:rsidRDefault="00BD3812" w:rsidP="00D830AA">
            <w:pPr>
              <w:jc w:val="both"/>
              <w:rPr>
                <w:b/>
                <w:bCs/>
                <w:sz w:val="20"/>
                <w:szCs w:val="20"/>
              </w:rPr>
            </w:pPr>
            <w:r w:rsidRPr="00A55864">
              <w:rPr>
                <w:b/>
                <w:bCs/>
                <w:sz w:val="20"/>
                <w:szCs w:val="20"/>
              </w:rPr>
              <w:t>1.4. НАЛОГИ НА ИМУЩЕСТВО, в том числе</w:t>
            </w:r>
          </w:p>
        </w:tc>
        <w:tc>
          <w:tcPr>
            <w:tcW w:w="1276" w:type="dxa"/>
            <w:vAlign w:val="center"/>
          </w:tcPr>
          <w:p w:rsidR="00BD3812" w:rsidRPr="00A55864" w:rsidRDefault="00BD3812" w:rsidP="003C3E6F">
            <w:pPr>
              <w:jc w:val="center"/>
              <w:rPr>
                <w:bCs/>
                <w:sz w:val="20"/>
                <w:szCs w:val="20"/>
              </w:rPr>
            </w:pPr>
            <w:r w:rsidRPr="00A55864">
              <w:rPr>
                <w:bCs/>
                <w:sz w:val="20"/>
                <w:szCs w:val="20"/>
              </w:rPr>
              <w:t>2 499,2</w:t>
            </w:r>
          </w:p>
        </w:tc>
        <w:tc>
          <w:tcPr>
            <w:tcW w:w="1275" w:type="dxa"/>
            <w:vAlign w:val="center"/>
          </w:tcPr>
          <w:p w:rsidR="00BD3812" w:rsidRPr="00A55864" w:rsidRDefault="00BD3812" w:rsidP="00B11A0B">
            <w:pPr>
              <w:jc w:val="center"/>
              <w:rPr>
                <w:bCs/>
                <w:sz w:val="20"/>
                <w:szCs w:val="20"/>
              </w:rPr>
            </w:pPr>
            <w:r w:rsidRPr="00A55864">
              <w:rPr>
                <w:bCs/>
                <w:sz w:val="20"/>
                <w:szCs w:val="20"/>
              </w:rPr>
              <w:t>2 607,9</w:t>
            </w:r>
          </w:p>
        </w:tc>
        <w:tc>
          <w:tcPr>
            <w:tcW w:w="1418" w:type="dxa"/>
            <w:vAlign w:val="center"/>
          </w:tcPr>
          <w:p w:rsidR="00BD3812" w:rsidRPr="00A55864" w:rsidRDefault="00A93F6E" w:rsidP="00B11A0B">
            <w:pPr>
              <w:jc w:val="center"/>
              <w:rPr>
                <w:bCs/>
                <w:sz w:val="20"/>
                <w:szCs w:val="20"/>
              </w:rPr>
            </w:pPr>
            <w:r w:rsidRPr="00A55864">
              <w:rPr>
                <w:bCs/>
                <w:sz w:val="20"/>
                <w:szCs w:val="20"/>
              </w:rPr>
              <w:t>108,7</w:t>
            </w:r>
          </w:p>
        </w:tc>
        <w:tc>
          <w:tcPr>
            <w:tcW w:w="1276" w:type="dxa"/>
            <w:vAlign w:val="center"/>
          </w:tcPr>
          <w:p w:rsidR="00BD3812" w:rsidRPr="00A55864" w:rsidRDefault="00A93F6E" w:rsidP="00B11A0B">
            <w:pPr>
              <w:jc w:val="center"/>
              <w:rPr>
                <w:bCs/>
                <w:sz w:val="20"/>
                <w:szCs w:val="20"/>
              </w:rPr>
            </w:pPr>
            <w:r w:rsidRPr="00A55864">
              <w:rPr>
                <w:bCs/>
                <w:sz w:val="20"/>
                <w:szCs w:val="20"/>
              </w:rPr>
              <w:t>104,3</w:t>
            </w:r>
          </w:p>
        </w:tc>
      </w:tr>
      <w:tr w:rsidR="00BD3812" w:rsidRPr="003D425F" w:rsidTr="00B11A0B">
        <w:tc>
          <w:tcPr>
            <w:tcW w:w="4820" w:type="dxa"/>
          </w:tcPr>
          <w:p w:rsidR="00BD3812" w:rsidRPr="00A55864" w:rsidRDefault="00BD3812" w:rsidP="009157CE">
            <w:pPr>
              <w:jc w:val="both"/>
              <w:rPr>
                <w:sz w:val="20"/>
                <w:szCs w:val="20"/>
              </w:rPr>
            </w:pPr>
            <w:r w:rsidRPr="00A55864">
              <w:rPr>
                <w:sz w:val="20"/>
                <w:szCs w:val="20"/>
              </w:rPr>
              <w:t>- Налог на имущество физических лиц</w:t>
            </w:r>
          </w:p>
        </w:tc>
        <w:tc>
          <w:tcPr>
            <w:tcW w:w="1276" w:type="dxa"/>
            <w:vAlign w:val="center"/>
          </w:tcPr>
          <w:p w:rsidR="00BD3812" w:rsidRPr="00A55864" w:rsidRDefault="00BD3812" w:rsidP="003C3E6F">
            <w:pPr>
              <w:jc w:val="center"/>
              <w:rPr>
                <w:sz w:val="20"/>
                <w:szCs w:val="20"/>
              </w:rPr>
            </w:pPr>
            <w:r w:rsidRPr="00A55864">
              <w:rPr>
                <w:sz w:val="20"/>
                <w:szCs w:val="20"/>
              </w:rPr>
              <w:t>252,8</w:t>
            </w:r>
          </w:p>
        </w:tc>
        <w:tc>
          <w:tcPr>
            <w:tcW w:w="1275" w:type="dxa"/>
            <w:vAlign w:val="center"/>
          </w:tcPr>
          <w:p w:rsidR="00BD3812" w:rsidRPr="00A55864" w:rsidRDefault="00BD3812" w:rsidP="00B11A0B">
            <w:pPr>
              <w:jc w:val="center"/>
              <w:rPr>
                <w:sz w:val="20"/>
                <w:szCs w:val="20"/>
              </w:rPr>
            </w:pPr>
            <w:r w:rsidRPr="00A55864">
              <w:rPr>
                <w:sz w:val="20"/>
                <w:szCs w:val="20"/>
              </w:rPr>
              <w:t>502,1</w:t>
            </w:r>
          </w:p>
        </w:tc>
        <w:tc>
          <w:tcPr>
            <w:tcW w:w="1418" w:type="dxa"/>
            <w:vAlign w:val="center"/>
          </w:tcPr>
          <w:p w:rsidR="00BD3812" w:rsidRPr="00A55864" w:rsidRDefault="00A93F6E" w:rsidP="00B11A0B">
            <w:pPr>
              <w:jc w:val="center"/>
              <w:rPr>
                <w:bCs/>
                <w:sz w:val="20"/>
                <w:szCs w:val="20"/>
              </w:rPr>
            </w:pPr>
            <w:r w:rsidRPr="00A55864">
              <w:rPr>
                <w:bCs/>
                <w:sz w:val="20"/>
                <w:szCs w:val="20"/>
              </w:rPr>
              <w:t>249,3</w:t>
            </w:r>
          </w:p>
        </w:tc>
        <w:tc>
          <w:tcPr>
            <w:tcW w:w="1276" w:type="dxa"/>
            <w:vAlign w:val="center"/>
          </w:tcPr>
          <w:p w:rsidR="00BD3812" w:rsidRPr="00A55864" w:rsidRDefault="00A93F6E" w:rsidP="00B11A0B">
            <w:pPr>
              <w:jc w:val="center"/>
              <w:rPr>
                <w:bCs/>
                <w:sz w:val="20"/>
                <w:szCs w:val="20"/>
              </w:rPr>
            </w:pPr>
            <w:r w:rsidRPr="00A55864">
              <w:rPr>
                <w:bCs/>
                <w:sz w:val="20"/>
                <w:szCs w:val="20"/>
              </w:rPr>
              <w:t>198,6</w:t>
            </w:r>
          </w:p>
        </w:tc>
      </w:tr>
      <w:tr w:rsidR="00BD3812" w:rsidRPr="003D425F" w:rsidTr="00B11A0B">
        <w:tc>
          <w:tcPr>
            <w:tcW w:w="4820" w:type="dxa"/>
          </w:tcPr>
          <w:p w:rsidR="00BD3812" w:rsidRPr="00A55864" w:rsidRDefault="00BD3812" w:rsidP="009157CE">
            <w:pPr>
              <w:tabs>
                <w:tab w:val="left" w:pos="3180"/>
              </w:tabs>
              <w:jc w:val="both"/>
              <w:rPr>
                <w:sz w:val="20"/>
                <w:szCs w:val="20"/>
              </w:rPr>
            </w:pPr>
            <w:r w:rsidRPr="00A55864">
              <w:rPr>
                <w:sz w:val="20"/>
                <w:szCs w:val="20"/>
              </w:rPr>
              <w:t>- Земельный налог</w:t>
            </w:r>
            <w:r w:rsidRPr="00A55864">
              <w:rPr>
                <w:sz w:val="20"/>
                <w:szCs w:val="20"/>
              </w:rPr>
              <w:tab/>
            </w:r>
          </w:p>
        </w:tc>
        <w:tc>
          <w:tcPr>
            <w:tcW w:w="1276" w:type="dxa"/>
            <w:vAlign w:val="center"/>
          </w:tcPr>
          <w:p w:rsidR="00BD3812" w:rsidRPr="00A55864" w:rsidRDefault="00BD3812" w:rsidP="003C3E6F">
            <w:pPr>
              <w:jc w:val="center"/>
              <w:rPr>
                <w:sz w:val="20"/>
                <w:szCs w:val="20"/>
              </w:rPr>
            </w:pPr>
            <w:r w:rsidRPr="00A55864">
              <w:rPr>
                <w:sz w:val="20"/>
                <w:szCs w:val="20"/>
              </w:rPr>
              <w:t>2 246,4</w:t>
            </w:r>
          </w:p>
        </w:tc>
        <w:tc>
          <w:tcPr>
            <w:tcW w:w="1275" w:type="dxa"/>
            <w:vAlign w:val="center"/>
          </w:tcPr>
          <w:p w:rsidR="00BD3812" w:rsidRPr="00A55864" w:rsidRDefault="00BD3812" w:rsidP="00B11A0B">
            <w:pPr>
              <w:jc w:val="center"/>
              <w:rPr>
                <w:sz w:val="20"/>
                <w:szCs w:val="20"/>
              </w:rPr>
            </w:pPr>
            <w:r w:rsidRPr="00A55864">
              <w:rPr>
                <w:sz w:val="20"/>
                <w:szCs w:val="20"/>
              </w:rPr>
              <w:t>2 105,8</w:t>
            </w:r>
          </w:p>
        </w:tc>
        <w:tc>
          <w:tcPr>
            <w:tcW w:w="1418" w:type="dxa"/>
            <w:vAlign w:val="center"/>
          </w:tcPr>
          <w:p w:rsidR="00BD3812" w:rsidRPr="00A55864" w:rsidRDefault="00A93F6E" w:rsidP="002A5A73">
            <w:pPr>
              <w:jc w:val="center"/>
              <w:rPr>
                <w:bCs/>
                <w:sz w:val="20"/>
                <w:szCs w:val="20"/>
              </w:rPr>
            </w:pPr>
            <w:r w:rsidRPr="00A55864">
              <w:rPr>
                <w:bCs/>
                <w:sz w:val="20"/>
                <w:szCs w:val="20"/>
              </w:rPr>
              <w:t>-140,6</w:t>
            </w:r>
          </w:p>
        </w:tc>
        <w:tc>
          <w:tcPr>
            <w:tcW w:w="1276" w:type="dxa"/>
            <w:vAlign w:val="center"/>
          </w:tcPr>
          <w:p w:rsidR="00BD3812" w:rsidRPr="00A55864" w:rsidRDefault="00A93F6E" w:rsidP="00B11A0B">
            <w:pPr>
              <w:jc w:val="center"/>
              <w:rPr>
                <w:bCs/>
                <w:sz w:val="20"/>
                <w:szCs w:val="20"/>
              </w:rPr>
            </w:pPr>
            <w:r w:rsidRPr="00A55864">
              <w:rPr>
                <w:bCs/>
                <w:sz w:val="20"/>
                <w:szCs w:val="20"/>
              </w:rPr>
              <w:t>93,7</w:t>
            </w:r>
          </w:p>
        </w:tc>
      </w:tr>
      <w:tr w:rsidR="00BD3812" w:rsidRPr="003D425F" w:rsidTr="00B11A0B">
        <w:trPr>
          <w:trHeight w:val="639"/>
        </w:trPr>
        <w:tc>
          <w:tcPr>
            <w:tcW w:w="4820" w:type="dxa"/>
          </w:tcPr>
          <w:p w:rsidR="00BD3812" w:rsidRPr="00A55864" w:rsidRDefault="00BD3812" w:rsidP="009157CE">
            <w:pPr>
              <w:jc w:val="both"/>
              <w:rPr>
                <w:b/>
                <w:bCs/>
                <w:sz w:val="20"/>
                <w:szCs w:val="20"/>
              </w:rPr>
            </w:pPr>
            <w:r w:rsidRPr="00A55864">
              <w:rPr>
                <w:b/>
                <w:bCs/>
                <w:sz w:val="20"/>
                <w:szCs w:val="20"/>
              </w:rPr>
              <w:t>1.5. ДОХОДЫ ОТ ИСПОЛЬЗОВАНИЯ ИМУЩЕСТВА, НАХОДЯЩЕГОСЯ В ГОСУДАРСТВЕННОЙ И МУНИЦИПАЛЬНОЙ СОБСТВЕННОСТИ</w:t>
            </w:r>
          </w:p>
        </w:tc>
        <w:tc>
          <w:tcPr>
            <w:tcW w:w="1276" w:type="dxa"/>
            <w:vAlign w:val="center"/>
          </w:tcPr>
          <w:p w:rsidR="00BD3812" w:rsidRPr="00A55864" w:rsidRDefault="00BD3812" w:rsidP="003C3E6F">
            <w:pPr>
              <w:jc w:val="center"/>
              <w:rPr>
                <w:bCs/>
                <w:sz w:val="20"/>
                <w:szCs w:val="20"/>
              </w:rPr>
            </w:pPr>
            <w:r w:rsidRPr="00A55864">
              <w:rPr>
                <w:bCs/>
                <w:sz w:val="20"/>
                <w:szCs w:val="20"/>
              </w:rPr>
              <w:t>888,9</w:t>
            </w:r>
          </w:p>
        </w:tc>
        <w:tc>
          <w:tcPr>
            <w:tcW w:w="1275" w:type="dxa"/>
            <w:vAlign w:val="center"/>
          </w:tcPr>
          <w:p w:rsidR="00BD3812" w:rsidRPr="00A55864" w:rsidRDefault="00BD3812" w:rsidP="00B11A0B">
            <w:pPr>
              <w:jc w:val="center"/>
              <w:rPr>
                <w:bCs/>
                <w:sz w:val="20"/>
                <w:szCs w:val="20"/>
              </w:rPr>
            </w:pPr>
            <w:r w:rsidRPr="00A55864">
              <w:rPr>
                <w:bCs/>
                <w:sz w:val="20"/>
                <w:szCs w:val="20"/>
              </w:rPr>
              <w:t>1 562,2</w:t>
            </w:r>
          </w:p>
        </w:tc>
        <w:tc>
          <w:tcPr>
            <w:tcW w:w="1418" w:type="dxa"/>
            <w:vAlign w:val="center"/>
          </w:tcPr>
          <w:p w:rsidR="00BD3812" w:rsidRPr="00A55864" w:rsidRDefault="00A93F6E" w:rsidP="00B11A0B">
            <w:pPr>
              <w:jc w:val="center"/>
              <w:rPr>
                <w:bCs/>
                <w:sz w:val="20"/>
                <w:szCs w:val="20"/>
              </w:rPr>
            </w:pPr>
            <w:r w:rsidRPr="00A55864">
              <w:rPr>
                <w:bCs/>
                <w:sz w:val="20"/>
                <w:szCs w:val="20"/>
              </w:rPr>
              <w:t>673,3</w:t>
            </w:r>
          </w:p>
        </w:tc>
        <w:tc>
          <w:tcPr>
            <w:tcW w:w="1276" w:type="dxa"/>
            <w:vAlign w:val="center"/>
          </w:tcPr>
          <w:p w:rsidR="00BD3812" w:rsidRPr="00A55864" w:rsidRDefault="00A93F6E" w:rsidP="00B11A0B">
            <w:pPr>
              <w:jc w:val="center"/>
              <w:rPr>
                <w:bCs/>
                <w:sz w:val="20"/>
                <w:szCs w:val="20"/>
              </w:rPr>
            </w:pPr>
            <w:r w:rsidRPr="00A55864">
              <w:rPr>
                <w:bCs/>
                <w:sz w:val="20"/>
                <w:szCs w:val="20"/>
              </w:rPr>
              <w:t>175,7</w:t>
            </w:r>
          </w:p>
        </w:tc>
      </w:tr>
      <w:tr w:rsidR="00BD3812" w:rsidRPr="003D425F" w:rsidTr="00B11A0B">
        <w:tc>
          <w:tcPr>
            <w:tcW w:w="4820" w:type="dxa"/>
          </w:tcPr>
          <w:p w:rsidR="00BD3812" w:rsidRPr="00A55864" w:rsidRDefault="00BD3812" w:rsidP="009157CE">
            <w:pPr>
              <w:jc w:val="both"/>
              <w:rPr>
                <w:b/>
                <w:bCs/>
                <w:sz w:val="20"/>
                <w:szCs w:val="20"/>
              </w:rPr>
            </w:pPr>
            <w:r w:rsidRPr="00A55864">
              <w:rPr>
                <w:b/>
                <w:bCs/>
                <w:sz w:val="20"/>
                <w:szCs w:val="20"/>
              </w:rPr>
              <w:t>1.6. ДОХОДЫ ОТ ОКАЗАНИЯ ПЛАТНЫХ УСЛУГ И КОМПЕНСАЦИИ ЗАТРАТ ГОСУДАРСТВА, в т.ч.</w:t>
            </w:r>
          </w:p>
        </w:tc>
        <w:tc>
          <w:tcPr>
            <w:tcW w:w="1276" w:type="dxa"/>
            <w:vAlign w:val="center"/>
          </w:tcPr>
          <w:p w:rsidR="00BD3812" w:rsidRPr="00A55864" w:rsidRDefault="00BD3812" w:rsidP="003C3E6F">
            <w:pPr>
              <w:jc w:val="center"/>
              <w:rPr>
                <w:bCs/>
                <w:sz w:val="20"/>
                <w:szCs w:val="20"/>
              </w:rPr>
            </w:pPr>
            <w:r w:rsidRPr="00A55864">
              <w:rPr>
                <w:bCs/>
                <w:sz w:val="20"/>
                <w:szCs w:val="20"/>
              </w:rPr>
              <w:t>431,0</w:t>
            </w:r>
          </w:p>
        </w:tc>
        <w:tc>
          <w:tcPr>
            <w:tcW w:w="1275" w:type="dxa"/>
            <w:vAlign w:val="center"/>
          </w:tcPr>
          <w:p w:rsidR="00BD3812" w:rsidRPr="00A55864" w:rsidRDefault="00BD3812" w:rsidP="00B11A0B">
            <w:pPr>
              <w:jc w:val="center"/>
              <w:rPr>
                <w:bCs/>
                <w:sz w:val="20"/>
                <w:szCs w:val="20"/>
              </w:rPr>
            </w:pPr>
            <w:r w:rsidRPr="00A55864">
              <w:rPr>
                <w:bCs/>
                <w:sz w:val="20"/>
                <w:szCs w:val="20"/>
              </w:rPr>
              <w:t>4 553,2</w:t>
            </w:r>
          </w:p>
        </w:tc>
        <w:tc>
          <w:tcPr>
            <w:tcW w:w="1418" w:type="dxa"/>
            <w:vAlign w:val="center"/>
          </w:tcPr>
          <w:p w:rsidR="00BD3812" w:rsidRPr="00A55864" w:rsidRDefault="00A93F6E" w:rsidP="00B11A0B">
            <w:pPr>
              <w:jc w:val="center"/>
              <w:rPr>
                <w:bCs/>
                <w:sz w:val="20"/>
                <w:szCs w:val="20"/>
              </w:rPr>
            </w:pPr>
            <w:r w:rsidRPr="00A55864">
              <w:rPr>
                <w:bCs/>
                <w:sz w:val="20"/>
                <w:szCs w:val="20"/>
              </w:rPr>
              <w:t>4122,2</w:t>
            </w:r>
          </w:p>
        </w:tc>
        <w:tc>
          <w:tcPr>
            <w:tcW w:w="1276" w:type="dxa"/>
            <w:vAlign w:val="center"/>
          </w:tcPr>
          <w:p w:rsidR="00BD3812" w:rsidRPr="00A55864" w:rsidRDefault="00A93F6E" w:rsidP="00B11A0B">
            <w:pPr>
              <w:jc w:val="center"/>
              <w:rPr>
                <w:bCs/>
                <w:sz w:val="20"/>
                <w:szCs w:val="20"/>
              </w:rPr>
            </w:pPr>
            <w:r w:rsidRPr="00A55864">
              <w:rPr>
                <w:bCs/>
                <w:sz w:val="20"/>
                <w:szCs w:val="20"/>
              </w:rPr>
              <w:t>В 10,5 раз</w:t>
            </w:r>
          </w:p>
        </w:tc>
      </w:tr>
      <w:tr w:rsidR="00BD3812" w:rsidRPr="003D425F" w:rsidTr="00B11A0B">
        <w:tc>
          <w:tcPr>
            <w:tcW w:w="4820" w:type="dxa"/>
          </w:tcPr>
          <w:p w:rsidR="00BD3812" w:rsidRPr="00A55864" w:rsidRDefault="00BD3812" w:rsidP="00F57B7E">
            <w:pPr>
              <w:jc w:val="both"/>
              <w:rPr>
                <w:b/>
                <w:bCs/>
                <w:sz w:val="20"/>
                <w:szCs w:val="20"/>
              </w:rPr>
            </w:pPr>
            <w:r w:rsidRPr="00A55864">
              <w:rPr>
                <w:b/>
                <w:bCs/>
                <w:sz w:val="20"/>
                <w:szCs w:val="20"/>
              </w:rPr>
              <w:t>1.7. ДОХОДЫ ОТ ПРОДАЖИ МАТЕРИАЛЬНЫХ И НЕМАТЕРИАЛЬНЫХ АКТИВОВ</w:t>
            </w:r>
          </w:p>
        </w:tc>
        <w:tc>
          <w:tcPr>
            <w:tcW w:w="1276" w:type="dxa"/>
            <w:vAlign w:val="center"/>
          </w:tcPr>
          <w:p w:rsidR="00BD3812" w:rsidRPr="00A55864" w:rsidRDefault="00BD3812" w:rsidP="003C3E6F">
            <w:pPr>
              <w:jc w:val="center"/>
              <w:rPr>
                <w:bCs/>
                <w:sz w:val="20"/>
                <w:szCs w:val="20"/>
              </w:rPr>
            </w:pPr>
            <w:r w:rsidRPr="00A55864">
              <w:rPr>
                <w:bCs/>
                <w:sz w:val="20"/>
                <w:szCs w:val="20"/>
              </w:rPr>
              <w:t>702,5</w:t>
            </w:r>
          </w:p>
        </w:tc>
        <w:tc>
          <w:tcPr>
            <w:tcW w:w="1275" w:type="dxa"/>
            <w:vAlign w:val="center"/>
          </w:tcPr>
          <w:p w:rsidR="00BD3812" w:rsidRPr="00A55864" w:rsidRDefault="00BD3812" w:rsidP="00B11A0B">
            <w:pPr>
              <w:jc w:val="center"/>
              <w:rPr>
                <w:bCs/>
                <w:sz w:val="20"/>
                <w:szCs w:val="20"/>
              </w:rPr>
            </w:pPr>
            <w:r w:rsidRPr="00A55864">
              <w:rPr>
                <w:bCs/>
                <w:sz w:val="20"/>
                <w:szCs w:val="20"/>
              </w:rPr>
              <w:t>796,8</w:t>
            </w:r>
          </w:p>
        </w:tc>
        <w:tc>
          <w:tcPr>
            <w:tcW w:w="1418" w:type="dxa"/>
            <w:vAlign w:val="center"/>
          </w:tcPr>
          <w:p w:rsidR="00BD3812" w:rsidRPr="00A55864" w:rsidRDefault="00A93F6E" w:rsidP="00B11A0B">
            <w:pPr>
              <w:jc w:val="center"/>
              <w:rPr>
                <w:sz w:val="20"/>
                <w:szCs w:val="20"/>
              </w:rPr>
            </w:pPr>
            <w:r w:rsidRPr="00A55864">
              <w:rPr>
                <w:sz w:val="20"/>
                <w:szCs w:val="20"/>
              </w:rPr>
              <w:t>94,3</w:t>
            </w:r>
          </w:p>
        </w:tc>
        <w:tc>
          <w:tcPr>
            <w:tcW w:w="1276" w:type="dxa"/>
            <w:vAlign w:val="center"/>
          </w:tcPr>
          <w:p w:rsidR="00BD3812" w:rsidRPr="00A55864" w:rsidRDefault="00A93F6E" w:rsidP="00B11A0B">
            <w:pPr>
              <w:jc w:val="center"/>
              <w:rPr>
                <w:sz w:val="20"/>
                <w:szCs w:val="20"/>
              </w:rPr>
            </w:pPr>
            <w:r w:rsidRPr="00A55864">
              <w:rPr>
                <w:sz w:val="20"/>
                <w:szCs w:val="20"/>
              </w:rPr>
              <w:t>113,4</w:t>
            </w:r>
          </w:p>
        </w:tc>
      </w:tr>
      <w:tr w:rsidR="00BD3812" w:rsidRPr="003D425F" w:rsidTr="00B11A0B">
        <w:tc>
          <w:tcPr>
            <w:tcW w:w="4820" w:type="dxa"/>
          </w:tcPr>
          <w:p w:rsidR="00BD3812" w:rsidRPr="00A55864" w:rsidRDefault="00BD3812" w:rsidP="009157CE">
            <w:pPr>
              <w:jc w:val="both"/>
              <w:rPr>
                <w:b/>
                <w:bCs/>
                <w:sz w:val="20"/>
                <w:szCs w:val="20"/>
              </w:rPr>
            </w:pPr>
            <w:r w:rsidRPr="00A55864">
              <w:rPr>
                <w:b/>
                <w:bCs/>
                <w:sz w:val="20"/>
                <w:szCs w:val="20"/>
              </w:rPr>
              <w:t>1.8. ШТРАФЫ, САНКЦИИ, ВОЗМЕЩЕНИЕ УЩЕРБА</w:t>
            </w:r>
          </w:p>
        </w:tc>
        <w:tc>
          <w:tcPr>
            <w:tcW w:w="1276" w:type="dxa"/>
            <w:vAlign w:val="center"/>
          </w:tcPr>
          <w:p w:rsidR="00BD3812" w:rsidRPr="00A55864" w:rsidRDefault="00BD3812" w:rsidP="003C3E6F">
            <w:pPr>
              <w:jc w:val="center"/>
              <w:rPr>
                <w:bCs/>
                <w:sz w:val="20"/>
                <w:szCs w:val="20"/>
              </w:rPr>
            </w:pPr>
            <w:r w:rsidRPr="00A55864">
              <w:rPr>
                <w:bCs/>
                <w:sz w:val="20"/>
                <w:szCs w:val="20"/>
              </w:rPr>
              <w:t>0</w:t>
            </w:r>
          </w:p>
        </w:tc>
        <w:tc>
          <w:tcPr>
            <w:tcW w:w="1275" w:type="dxa"/>
            <w:vAlign w:val="center"/>
          </w:tcPr>
          <w:p w:rsidR="00BD3812" w:rsidRPr="00A55864" w:rsidRDefault="00BD3812" w:rsidP="00B11A0B">
            <w:pPr>
              <w:jc w:val="center"/>
              <w:rPr>
                <w:bCs/>
                <w:sz w:val="20"/>
                <w:szCs w:val="20"/>
              </w:rPr>
            </w:pPr>
            <w:r w:rsidRPr="00A55864">
              <w:rPr>
                <w:bCs/>
                <w:sz w:val="20"/>
                <w:szCs w:val="20"/>
              </w:rPr>
              <w:t>0</w:t>
            </w:r>
          </w:p>
        </w:tc>
        <w:tc>
          <w:tcPr>
            <w:tcW w:w="1418" w:type="dxa"/>
            <w:vAlign w:val="center"/>
          </w:tcPr>
          <w:p w:rsidR="00BD3812" w:rsidRPr="00A55864" w:rsidRDefault="00A93F6E" w:rsidP="00B11A0B">
            <w:pPr>
              <w:jc w:val="center"/>
              <w:rPr>
                <w:sz w:val="20"/>
                <w:szCs w:val="20"/>
              </w:rPr>
            </w:pPr>
            <w:r w:rsidRPr="00A55864">
              <w:rPr>
                <w:sz w:val="20"/>
                <w:szCs w:val="20"/>
              </w:rPr>
              <w:t>0</w:t>
            </w:r>
          </w:p>
        </w:tc>
        <w:tc>
          <w:tcPr>
            <w:tcW w:w="1276" w:type="dxa"/>
            <w:vAlign w:val="center"/>
          </w:tcPr>
          <w:p w:rsidR="00BD3812" w:rsidRPr="00A55864" w:rsidRDefault="00A93F6E" w:rsidP="00B11A0B">
            <w:pPr>
              <w:jc w:val="center"/>
              <w:rPr>
                <w:sz w:val="20"/>
                <w:szCs w:val="20"/>
              </w:rPr>
            </w:pPr>
            <w:r w:rsidRPr="00A55864">
              <w:rPr>
                <w:sz w:val="20"/>
                <w:szCs w:val="20"/>
              </w:rPr>
              <w:t>0</w:t>
            </w:r>
          </w:p>
        </w:tc>
      </w:tr>
      <w:tr w:rsidR="00BD3812" w:rsidRPr="003D425F" w:rsidTr="00B11A0B">
        <w:tc>
          <w:tcPr>
            <w:tcW w:w="4820" w:type="dxa"/>
          </w:tcPr>
          <w:p w:rsidR="00BD3812" w:rsidRPr="00A55864" w:rsidRDefault="00BD3812" w:rsidP="009157CE">
            <w:pPr>
              <w:jc w:val="both"/>
              <w:rPr>
                <w:b/>
                <w:bCs/>
                <w:sz w:val="20"/>
                <w:szCs w:val="20"/>
              </w:rPr>
            </w:pPr>
            <w:r w:rsidRPr="00A55864">
              <w:rPr>
                <w:b/>
                <w:bCs/>
                <w:sz w:val="20"/>
                <w:szCs w:val="20"/>
              </w:rPr>
              <w:t>1.9. Прочие неналоговые поступления</w:t>
            </w:r>
          </w:p>
        </w:tc>
        <w:tc>
          <w:tcPr>
            <w:tcW w:w="1276" w:type="dxa"/>
            <w:vAlign w:val="center"/>
          </w:tcPr>
          <w:p w:rsidR="00BD3812" w:rsidRPr="00A55864" w:rsidRDefault="00C46A16" w:rsidP="003C3E6F">
            <w:pPr>
              <w:jc w:val="center"/>
              <w:rPr>
                <w:bCs/>
                <w:sz w:val="20"/>
                <w:szCs w:val="20"/>
              </w:rPr>
            </w:pPr>
            <w:r w:rsidRPr="00A55864">
              <w:rPr>
                <w:bCs/>
                <w:sz w:val="20"/>
                <w:szCs w:val="20"/>
              </w:rPr>
              <w:t>0</w:t>
            </w:r>
          </w:p>
        </w:tc>
        <w:tc>
          <w:tcPr>
            <w:tcW w:w="1275" w:type="dxa"/>
            <w:vAlign w:val="center"/>
          </w:tcPr>
          <w:p w:rsidR="00BD3812" w:rsidRPr="00A55864" w:rsidRDefault="00A55864" w:rsidP="00B11A0B">
            <w:pPr>
              <w:jc w:val="center"/>
              <w:rPr>
                <w:bCs/>
                <w:sz w:val="20"/>
                <w:szCs w:val="20"/>
              </w:rPr>
            </w:pPr>
            <w:r w:rsidRPr="00A55864">
              <w:rPr>
                <w:bCs/>
                <w:sz w:val="20"/>
                <w:szCs w:val="20"/>
              </w:rPr>
              <w:t>29,2</w:t>
            </w:r>
          </w:p>
        </w:tc>
        <w:tc>
          <w:tcPr>
            <w:tcW w:w="1418" w:type="dxa"/>
            <w:vAlign w:val="center"/>
          </w:tcPr>
          <w:p w:rsidR="00BD3812" w:rsidRPr="00A55864" w:rsidRDefault="00A55864" w:rsidP="00B11A0B">
            <w:pPr>
              <w:jc w:val="center"/>
              <w:rPr>
                <w:sz w:val="20"/>
                <w:szCs w:val="20"/>
              </w:rPr>
            </w:pPr>
            <w:r w:rsidRPr="00A55864">
              <w:rPr>
                <w:sz w:val="20"/>
                <w:szCs w:val="20"/>
              </w:rPr>
              <w:t>29,2</w:t>
            </w:r>
          </w:p>
        </w:tc>
        <w:tc>
          <w:tcPr>
            <w:tcW w:w="1276" w:type="dxa"/>
            <w:vAlign w:val="center"/>
          </w:tcPr>
          <w:p w:rsidR="00BD3812" w:rsidRPr="00A55864" w:rsidRDefault="00A93F6E" w:rsidP="00B11A0B">
            <w:pPr>
              <w:jc w:val="center"/>
              <w:rPr>
                <w:sz w:val="20"/>
                <w:szCs w:val="20"/>
              </w:rPr>
            </w:pPr>
            <w:r w:rsidRPr="00A55864">
              <w:rPr>
                <w:sz w:val="20"/>
                <w:szCs w:val="20"/>
              </w:rPr>
              <w:t>0</w:t>
            </w:r>
          </w:p>
        </w:tc>
      </w:tr>
      <w:tr w:rsidR="00BD3812" w:rsidRPr="003D425F" w:rsidTr="00B11A0B">
        <w:tc>
          <w:tcPr>
            <w:tcW w:w="4820" w:type="dxa"/>
          </w:tcPr>
          <w:p w:rsidR="00BD3812" w:rsidRPr="00A55864" w:rsidRDefault="00BD3812" w:rsidP="009157CE">
            <w:pPr>
              <w:jc w:val="both"/>
              <w:rPr>
                <w:b/>
                <w:bCs/>
                <w:sz w:val="20"/>
                <w:szCs w:val="20"/>
              </w:rPr>
            </w:pPr>
            <w:r w:rsidRPr="00A55864">
              <w:rPr>
                <w:b/>
                <w:bCs/>
                <w:sz w:val="20"/>
                <w:szCs w:val="20"/>
              </w:rPr>
              <w:t>2.    БЕЗВОЗМЕЗДНЫЕ ПОСТУПЛЕНИЯ, в т.ч.</w:t>
            </w:r>
          </w:p>
        </w:tc>
        <w:tc>
          <w:tcPr>
            <w:tcW w:w="1276" w:type="dxa"/>
            <w:vAlign w:val="center"/>
          </w:tcPr>
          <w:p w:rsidR="00BD3812" w:rsidRPr="00A55864" w:rsidRDefault="00BD3812" w:rsidP="003C3E6F">
            <w:pPr>
              <w:jc w:val="center"/>
              <w:rPr>
                <w:bCs/>
                <w:sz w:val="20"/>
                <w:szCs w:val="20"/>
              </w:rPr>
            </w:pPr>
            <w:r w:rsidRPr="00A55864">
              <w:rPr>
                <w:bCs/>
                <w:sz w:val="20"/>
                <w:szCs w:val="20"/>
              </w:rPr>
              <w:t>12 556,1</w:t>
            </w:r>
          </w:p>
        </w:tc>
        <w:tc>
          <w:tcPr>
            <w:tcW w:w="1275" w:type="dxa"/>
            <w:vAlign w:val="center"/>
          </w:tcPr>
          <w:p w:rsidR="00BD3812" w:rsidRPr="00A55864" w:rsidRDefault="00BD3812" w:rsidP="00B11A0B">
            <w:pPr>
              <w:jc w:val="center"/>
              <w:rPr>
                <w:bCs/>
                <w:sz w:val="20"/>
                <w:szCs w:val="20"/>
              </w:rPr>
            </w:pPr>
            <w:r w:rsidRPr="00A55864">
              <w:rPr>
                <w:bCs/>
                <w:sz w:val="20"/>
                <w:szCs w:val="20"/>
              </w:rPr>
              <w:t>30 702,4</w:t>
            </w:r>
          </w:p>
        </w:tc>
        <w:tc>
          <w:tcPr>
            <w:tcW w:w="1418" w:type="dxa"/>
            <w:vAlign w:val="center"/>
          </w:tcPr>
          <w:p w:rsidR="00BD3812" w:rsidRPr="00A55864" w:rsidRDefault="00A93F6E" w:rsidP="00B11A0B">
            <w:pPr>
              <w:jc w:val="center"/>
              <w:rPr>
                <w:sz w:val="20"/>
                <w:szCs w:val="20"/>
              </w:rPr>
            </w:pPr>
            <w:r w:rsidRPr="00A55864">
              <w:rPr>
                <w:sz w:val="20"/>
                <w:szCs w:val="20"/>
              </w:rPr>
              <w:t>18 146,3</w:t>
            </w:r>
          </w:p>
        </w:tc>
        <w:tc>
          <w:tcPr>
            <w:tcW w:w="1276" w:type="dxa"/>
            <w:vAlign w:val="center"/>
          </w:tcPr>
          <w:p w:rsidR="00BD3812" w:rsidRPr="00A55864" w:rsidRDefault="00A93F6E" w:rsidP="00B11A0B">
            <w:pPr>
              <w:jc w:val="center"/>
              <w:rPr>
                <w:sz w:val="20"/>
                <w:szCs w:val="20"/>
              </w:rPr>
            </w:pPr>
            <w:r w:rsidRPr="00A55864">
              <w:rPr>
                <w:sz w:val="20"/>
                <w:szCs w:val="20"/>
              </w:rPr>
              <w:t>В 2,4 раза</w:t>
            </w:r>
          </w:p>
        </w:tc>
      </w:tr>
      <w:tr w:rsidR="00BD3812" w:rsidRPr="003D425F" w:rsidTr="00B11A0B">
        <w:tc>
          <w:tcPr>
            <w:tcW w:w="4820" w:type="dxa"/>
          </w:tcPr>
          <w:p w:rsidR="00BD3812" w:rsidRPr="00A55864" w:rsidRDefault="00BD3812" w:rsidP="009157CE">
            <w:pPr>
              <w:jc w:val="both"/>
              <w:rPr>
                <w:sz w:val="20"/>
                <w:szCs w:val="20"/>
              </w:rPr>
            </w:pPr>
            <w:r w:rsidRPr="00A55864">
              <w:rPr>
                <w:sz w:val="20"/>
                <w:szCs w:val="20"/>
              </w:rPr>
              <w:t>2.1. Дотации бюджетам сельских  поселений на выравнивание бюджетной обеспеченности</w:t>
            </w:r>
          </w:p>
        </w:tc>
        <w:tc>
          <w:tcPr>
            <w:tcW w:w="1276" w:type="dxa"/>
            <w:vAlign w:val="center"/>
          </w:tcPr>
          <w:p w:rsidR="00BD3812" w:rsidRPr="00A55864" w:rsidRDefault="00BD3812" w:rsidP="003C3E6F">
            <w:pPr>
              <w:jc w:val="center"/>
              <w:rPr>
                <w:sz w:val="20"/>
                <w:szCs w:val="20"/>
              </w:rPr>
            </w:pPr>
            <w:r w:rsidRPr="00A55864">
              <w:rPr>
                <w:sz w:val="20"/>
                <w:szCs w:val="20"/>
              </w:rPr>
              <w:t>14 417,8</w:t>
            </w:r>
          </w:p>
        </w:tc>
        <w:tc>
          <w:tcPr>
            <w:tcW w:w="1275" w:type="dxa"/>
            <w:vAlign w:val="center"/>
          </w:tcPr>
          <w:p w:rsidR="00BD3812" w:rsidRPr="00A55864" w:rsidRDefault="00BD3812" w:rsidP="00B11A0B">
            <w:pPr>
              <w:jc w:val="center"/>
              <w:rPr>
                <w:sz w:val="20"/>
                <w:szCs w:val="20"/>
              </w:rPr>
            </w:pPr>
            <w:r w:rsidRPr="00A55864">
              <w:rPr>
                <w:sz w:val="20"/>
                <w:szCs w:val="20"/>
              </w:rPr>
              <w:t>20 063,3</w:t>
            </w:r>
          </w:p>
        </w:tc>
        <w:tc>
          <w:tcPr>
            <w:tcW w:w="1418" w:type="dxa"/>
            <w:vAlign w:val="center"/>
          </w:tcPr>
          <w:p w:rsidR="00BD3812" w:rsidRPr="00A55864" w:rsidRDefault="00A93F6E" w:rsidP="00B11A0B">
            <w:pPr>
              <w:jc w:val="center"/>
              <w:rPr>
                <w:sz w:val="20"/>
                <w:szCs w:val="20"/>
              </w:rPr>
            </w:pPr>
            <w:r w:rsidRPr="00A55864">
              <w:rPr>
                <w:sz w:val="20"/>
                <w:szCs w:val="20"/>
              </w:rPr>
              <w:t>5 645,5</w:t>
            </w:r>
          </w:p>
        </w:tc>
        <w:tc>
          <w:tcPr>
            <w:tcW w:w="1276" w:type="dxa"/>
            <w:vAlign w:val="center"/>
          </w:tcPr>
          <w:p w:rsidR="00BD3812" w:rsidRPr="00A55864" w:rsidRDefault="00A93F6E" w:rsidP="00B11A0B">
            <w:pPr>
              <w:jc w:val="center"/>
              <w:rPr>
                <w:sz w:val="20"/>
                <w:szCs w:val="20"/>
              </w:rPr>
            </w:pPr>
            <w:r w:rsidRPr="00A55864">
              <w:rPr>
                <w:sz w:val="20"/>
                <w:szCs w:val="20"/>
              </w:rPr>
              <w:t>139,2</w:t>
            </w:r>
          </w:p>
        </w:tc>
      </w:tr>
      <w:tr w:rsidR="00BD3812" w:rsidRPr="003D425F" w:rsidTr="00B11A0B">
        <w:tc>
          <w:tcPr>
            <w:tcW w:w="4820" w:type="dxa"/>
          </w:tcPr>
          <w:p w:rsidR="00BD3812" w:rsidRPr="00A55864" w:rsidRDefault="00BD3812" w:rsidP="009157CE">
            <w:pPr>
              <w:jc w:val="both"/>
              <w:rPr>
                <w:sz w:val="20"/>
                <w:szCs w:val="20"/>
              </w:rPr>
            </w:pPr>
            <w:r w:rsidRPr="00A55864">
              <w:rPr>
                <w:sz w:val="20"/>
                <w:szCs w:val="20"/>
              </w:rPr>
              <w:t>2.2. Прочие субсидии бюджетам поселений</w:t>
            </w:r>
          </w:p>
        </w:tc>
        <w:tc>
          <w:tcPr>
            <w:tcW w:w="1276" w:type="dxa"/>
            <w:vAlign w:val="center"/>
          </w:tcPr>
          <w:p w:rsidR="00BD3812" w:rsidRPr="00A55864" w:rsidRDefault="00C46A16" w:rsidP="003C3E6F">
            <w:pPr>
              <w:jc w:val="center"/>
              <w:rPr>
                <w:sz w:val="20"/>
                <w:szCs w:val="20"/>
              </w:rPr>
            </w:pPr>
            <w:r w:rsidRPr="00A55864">
              <w:rPr>
                <w:sz w:val="20"/>
                <w:szCs w:val="20"/>
              </w:rPr>
              <w:t>0</w:t>
            </w:r>
          </w:p>
        </w:tc>
        <w:tc>
          <w:tcPr>
            <w:tcW w:w="1275" w:type="dxa"/>
            <w:vAlign w:val="center"/>
          </w:tcPr>
          <w:p w:rsidR="00BD3812" w:rsidRPr="00A55864" w:rsidRDefault="00BD3812" w:rsidP="00B11A0B">
            <w:pPr>
              <w:jc w:val="center"/>
              <w:rPr>
                <w:sz w:val="20"/>
                <w:szCs w:val="20"/>
              </w:rPr>
            </w:pPr>
            <w:r w:rsidRPr="00A55864">
              <w:rPr>
                <w:sz w:val="20"/>
                <w:szCs w:val="20"/>
              </w:rPr>
              <w:t>10 896,1</w:t>
            </w:r>
          </w:p>
        </w:tc>
        <w:tc>
          <w:tcPr>
            <w:tcW w:w="1418" w:type="dxa"/>
            <w:vAlign w:val="center"/>
          </w:tcPr>
          <w:p w:rsidR="00BD3812" w:rsidRPr="00A55864" w:rsidRDefault="00A93F6E" w:rsidP="00B11A0B">
            <w:pPr>
              <w:jc w:val="center"/>
              <w:rPr>
                <w:sz w:val="20"/>
                <w:szCs w:val="20"/>
              </w:rPr>
            </w:pPr>
            <w:r w:rsidRPr="00A55864">
              <w:rPr>
                <w:sz w:val="20"/>
                <w:szCs w:val="20"/>
              </w:rPr>
              <w:t>10 896,1</w:t>
            </w:r>
          </w:p>
        </w:tc>
        <w:tc>
          <w:tcPr>
            <w:tcW w:w="1276" w:type="dxa"/>
            <w:vAlign w:val="center"/>
          </w:tcPr>
          <w:p w:rsidR="00BD3812" w:rsidRPr="00A55864" w:rsidRDefault="00A93F6E" w:rsidP="00B11A0B">
            <w:pPr>
              <w:jc w:val="center"/>
              <w:rPr>
                <w:sz w:val="20"/>
                <w:szCs w:val="20"/>
              </w:rPr>
            </w:pPr>
            <w:r w:rsidRPr="00A55864">
              <w:rPr>
                <w:sz w:val="20"/>
                <w:szCs w:val="20"/>
              </w:rPr>
              <w:t>0</w:t>
            </w:r>
          </w:p>
        </w:tc>
      </w:tr>
      <w:tr w:rsidR="00BD3812" w:rsidRPr="003D425F" w:rsidTr="00B11A0B">
        <w:tc>
          <w:tcPr>
            <w:tcW w:w="4820" w:type="dxa"/>
          </w:tcPr>
          <w:p w:rsidR="00BD3812" w:rsidRPr="00A55864" w:rsidRDefault="00BD3812" w:rsidP="00BD3812">
            <w:pPr>
              <w:jc w:val="both"/>
              <w:rPr>
                <w:sz w:val="20"/>
                <w:szCs w:val="20"/>
              </w:rPr>
            </w:pPr>
            <w:r w:rsidRPr="00A55864">
              <w:rPr>
                <w:sz w:val="20"/>
                <w:szCs w:val="20"/>
              </w:rPr>
              <w:t>2.3.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vAlign w:val="center"/>
          </w:tcPr>
          <w:p w:rsidR="00BD3812" w:rsidRPr="00A55864" w:rsidRDefault="00BD3812" w:rsidP="003C3E6F">
            <w:pPr>
              <w:jc w:val="center"/>
              <w:rPr>
                <w:sz w:val="20"/>
                <w:szCs w:val="20"/>
              </w:rPr>
            </w:pPr>
            <w:r w:rsidRPr="00A55864">
              <w:rPr>
                <w:sz w:val="20"/>
                <w:szCs w:val="20"/>
              </w:rPr>
              <w:t>79,7</w:t>
            </w:r>
          </w:p>
        </w:tc>
        <w:tc>
          <w:tcPr>
            <w:tcW w:w="1275" w:type="dxa"/>
            <w:vAlign w:val="center"/>
          </w:tcPr>
          <w:p w:rsidR="00BD3812" w:rsidRPr="00A55864" w:rsidRDefault="00BD3812" w:rsidP="00B11A0B">
            <w:pPr>
              <w:jc w:val="center"/>
              <w:rPr>
                <w:sz w:val="20"/>
                <w:szCs w:val="20"/>
              </w:rPr>
            </w:pPr>
            <w:r w:rsidRPr="00A55864">
              <w:rPr>
                <w:sz w:val="20"/>
                <w:szCs w:val="20"/>
              </w:rPr>
              <w:t>45,5</w:t>
            </w:r>
          </w:p>
        </w:tc>
        <w:tc>
          <w:tcPr>
            <w:tcW w:w="1418" w:type="dxa"/>
            <w:vAlign w:val="center"/>
          </w:tcPr>
          <w:p w:rsidR="00BD3812" w:rsidRPr="00A55864" w:rsidRDefault="00A93F6E" w:rsidP="00B11A0B">
            <w:pPr>
              <w:jc w:val="center"/>
              <w:rPr>
                <w:bCs/>
                <w:sz w:val="20"/>
                <w:szCs w:val="20"/>
              </w:rPr>
            </w:pPr>
            <w:r w:rsidRPr="00A55864">
              <w:rPr>
                <w:bCs/>
                <w:sz w:val="20"/>
                <w:szCs w:val="20"/>
              </w:rPr>
              <w:t>-34,2</w:t>
            </w:r>
          </w:p>
        </w:tc>
        <w:tc>
          <w:tcPr>
            <w:tcW w:w="1276" w:type="dxa"/>
            <w:vAlign w:val="center"/>
          </w:tcPr>
          <w:p w:rsidR="00BD3812" w:rsidRPr="00A55864" w:rsidRDefault="00A93F6E" w:rsidP="00B11A0B">
            <w:pPr>
              <w:jc w:val="center"/>
              <w:rPr>
                <w:bCs/>
                <w:sz w:val="20"/>
                <w:szCs w:val="20"/>
              </w:rPr>
            </w:pPr>
            <w:r w:rsidRPr="00A55864">
              <w:rPr>
                <w:bCs/>
                <w:sz w:val="20"/>
                <w:szCs w:val="20"/>
              </w:rPr>
              <w:t>57,1</w:t>
            </w:r>
          </w:p>
        </w:tc>
      </w:tr>
      <w:tr w:rsidR="00BD3812" w:rsidRPr="003D425F" w:rsidTr="00B11A0B">
        <w:tc>
          <w:tcPr>
            <w:tcW w:w="4820" w:type="dxa"/>
          </w:tcPr>
          <w:p w:rsidR="00BD3812" w:rsidRPr="00A55864" w:rsidRDefault="00BD3812" w:rsidP="00BD3812">
            <w:pPr>
              <w:jc w:val="both"/>
              <w:rPr>
                <w:bCs/>
                <w:sz w:val="20"/>
                <w:szCs w:val="20"/>
              </w:rPr>
            </w:pPr>
            <w:r w:rsidRPr="00A55864">
              <w:rPr>
                <w:bCs/>
                <w:sz w:val="20"/>
                <w:szCs w:val="20"/>
              </w:rPr>
              <w:t xml:space="preserve">2.4. Прочие безвозмездные поступления </w:t>
            </w:r>
          </w:p>
        </w:tc>
        <w:tc>
          <w:tcPr>
            <w:tcW w:w="1276" w:type="dxa"/>
            <w:vAlign w:val="center"/>
          </w:tcPr>
          <w:p w:rsidR="00BD3812" w:rsidRPr="00A55864" w:rsidRDefault="00BD3812" w:rsidP="003C3E6F">
            <w:pPr>
              <w:jc w:val="center"/>
              <w:rPr>
                <w:sz w:val="20"/>
                <w:szCs w:val="20"/>
              </w:rPr>
            </w:pPr>
            <w:r w:rsidRPr="00A55864">
              <w:rPr>
                <w:sz w:val="20"/>
                <w:szCs w:val="20"/>
              </w:rPr>
              <w:t>10,7</w:t>
            </w:r>
          </w:p>
        </w:tc>
        <w:tc>
          <w:tcPr>
            <w:tcW w:w="1275" w:type="dxa"/>
            <w:vAlign w:val="center"/>
          </w:tcPr>
          <w:p w:rsidR="00BD3812" w:rsidRPr="00A55864" w:rsidRDefault="00BD3812" w:rsidP="00B11A0B">
            <w:pPr>
              <w:jc w:val="center"/>
              <w:rPr>
                <w:sz w:val="20"/>
                <w:szCs w:val="20"/>
              </w:rPr>
            </w:pPr>
            <w:r w:rsidRPr="00A55864">
              <w:rPr>
                <w:sz w:val="20"/>
                <w:szCs w:val="20"/>
              </w:rPr>
              <w:t>20,2</w:t>
            </w:r>
          </w:p>
        </w:tc>
        <w:tc>
          <w:tcPr>
            <w:tcW w:w="1418" w:type="dxa"/>
            <w:vAlign w:val="center"/>
          </w:tcPr>
          <w:p w:rsidR="00BD3812" w:rsidRPr="00A55864" w:rsidRDefault="00A93F6E" w:rsidP="00B11A0B">
            <w:pPr>
              <w:jc w:val="center"/>
              <w:rPr>
                <w:bCs/>
                <w:sz w:val="20"/>
                <w:szCs w:val="20"/>
              </w:rPr>
            </w:pPr>
            <w:r w:rsidRPr="00A55864">
              <w:rPr>
                <w:bCs/>
                <w:sz w:val="20"/>
                <w:szCs w:val="20"/>
              </w:rPr>
              <w:t>9,5</w:t>
            </w:r>
          </w:p>
        </w:tc>
        <w:tc>
          <w:tcPr>
            <w:tcW w:w="1276" w:type="dxa"/>
            <w:vAlign w:val="center"/>
          </w:tcPr>
          <w:p w:rsidR="00BD3812" w:rsidRPr="00A55864" w:rsidRDefault="00A93F6E" w:rsidP="00B11A0B">
            <w:pPr>
              <w:jc w:val="center"/>
              <w:rPr>
                <w:bCs/>
                <w:sz w:val="20"/>
                <w:szCs w:val="20"/>
              </w:rPr>
            </w:pPr>
            <w:r w:rsidRPr="00A55864">
              <w:rPr>
                <w:bCs/>
                <w:sz w:val="20"/>
                <w:szCs w:val="20"/>
              </w:rPr>
              <w:t>188,8</w:t>
            </w:r>
          </w:p>
        </w:tc>
      </w:tr>
      <w:tr w:rsidR="00BD3812" w:rsidRPr="003D425F" w:rsidTr="00B11A0B">
        <w:tc>
          <w:tcPr>
            <w:tcW w:w="4820" w:type="dxa"/>
          </w:tcPr>
          <w:p w:rsidR="00BD3812" w:rsidRPr="00A55864" w:rsidRDefault="00BD3812" w:rsidP="00BD3812">
            <w:pPr>
              <w:jc w:val="both"/>
              <w:rPr>
                <w:bCs/>
                <w:sz w:val="20"/>
                <w:szCs w:val="20"/>
              </w:rPr>
            </w:pPr>
            <w:r w:rsidRPr="00A55864">
              <w:rPr>
                <w:bCs/>
                <w:sz w:val="20"/>
                <w:szCs w:val="20"/>
              </w:rPr>
              <w:t>2.5. Возврат остатков субсидий, субвенций и иных межбюджетных трансфертов, имеющих целевое назначение</w:t>
            </w:r>
          </w:p>
        </w:tc>
        <w:tc>
          <w:tcPr>
            <w:tcW w:w="1276" w:type="dxa"/>
            <w:vAlign w:val="center"/>
          </w:tcPr>
          <w:p w:rsidR="00BD3812" w:rsidRPr="00A55864" w:rsidRDefault="00BD3812" w:rsidP="003C3E6F">
            <w:pPr>
              <w:jc w:val="center"/>
              <w:rPr>
                <w:sz w:val="20"/>
                <w:szCs w:val="20"/>
              </w:rPr>
            </w:pPr>
            <w:r w:rsidRPr="00A55864">
              <w:rPr>
                <w:sz w:val="20"/>
                <w:szCs w:val="20"/>
              </w:rPr>
              <w:t>-1 952,0</w:t>
            </w:r>
          </w:p>
        </w:tc>
        <w:tc>
          <w:tcPr>
            <w:tcW w:w="1275" w:type="dxa"/>
            <w:vAlign w:val="center"/>
          </w:tcPr>
          <w:p w:rsidR="00BD3812" w:rsidRPr="00A55864" w:rsidRDefault="00BD3812" w:rsidP="00B11A0B">
            <w:pPr>
              <w:jc w:val="center"/>
              <w:rPr>
                <w:sz w:val="20"/>
                <w:szCs w:val="20"/>
              </w:rPr>
            </w:pPr>
            <w:r w:rsidRPr="00A55864">
              <w:rPr>
                <w:sz w:val="20"/>
                <w:szCs w:val="20"/>
              </w:rPr>
              <w:t>-322,7</w:t>
            </w:r>
          </w:p>
        </w:tc>
        <w:tc>
          <w:tcPr>
            <w:tcW w:w="1418" w:type="dxa"/>
            <w:vAlign w:val="center"/>
          </w:tcPr>
          <w:p w:rsidR="00BD3812" w:rsidRPr="00A55864" w:rsidRDefault="00A93F6E" w:rsidP="00B11A0B">
            <w:pPr>
              <w:jc w:val="center"/>
              <w:rPr>
                <w:bCs/>
                <w:sz w:val="20"/>
                <w:szCs w:val="20"/>
              </w:rPr>
            </w:pPr>
            <w:r w:rsidRPr="00A55864">
              <w:rPr>
                <w:bCs/>
                <w:sz w:val="20"/>
                <w:szCs w:val="20"/>
              </w:rPr>
              <w:t>1629,3</w:t>
            </w:r>
          </w:p>
        </w:tc>
        <w:tc>
          <w:tcPr>
            <w:tcW w:w="1276" w:type="dxa"/>
            <w:vAlign w:val="center"/>
          </w:tcPr>
          <w:p w:rsidR="00BD3812" w:rsidRPr="00A55864" w:rsidRDefault="00A93F6E" w:rsidP="00B11A0B">
            <w:pPr>
              <w:jc w:val="center"/>
              <w:rPr>
                <w:bCs/>
                <w:sz w:val="20"/>
                <w:szCs w:val="20"/>
              </w:rPr>
            </w:pPr>
            <w:r w:rsidRPr="00A55864">
              <w:rPr>
                <w:bCs/>
                <w:sz w:val="20"/>
                <w:szCs w:val="20"/>
              </w:rPr>
              <w:t>-</w:t>
            </w:r>
          </w:p>
        </w:tc>
      </w:tr>
      <w:tr w:rsidR="00BD3812" w:rsidRPr="003D425F" w:rsidTr="00B11A0B">
        <w:trPr>
          <w:trHeight w:val="282"/>
        </w:trPr>
        <w:tc>
          <w:tcPr>
            <w:tcW w:w="4820" w:type="dxa"/>
          </w:tcPr>
          <w:p w:rsidR="00BD3812" w:rsidRPr="00A55864" w:rsidRDefault="00BD3812">
            <w:pPr>
              <w:jc w:val="right"/>
              <w:rPr>
                <w:b/>
                <w:bCs/>
                <w:sz w:val="20"/>
                <w:szCs w:val="20"/>
              </w:rPr>
            </w:pPr>
            <w:r w:rsidRPr="00A55864">
              <w:rPr>
                <w:b/>
                <w:bCs/>
                <w:sz w:val="20"/>
                <w:szCs w:val="20"/>
              </w:rPr>
              <w:t>ВСЕГО  ДОХОДОВ</w:t>
            </w:r>
          </w:p>
        </w:tc>
        <w:tc>
          <w:tcPr>
            <w:tcW w:w="1276" w:type="dxa"/>
            <w:vAlign w:val="center"/>
          </w:tcPr>
          <w:p w:rsidR="00BD3812" w:rsidRPr="00A55864" w:rsidRDefault="00BD3812" w:rsidP="003C3E6F">
            <w:pPr>
              <w:jc w:val="center"/>
              <w:rPr>
                <w:bCs/>
                <w:sz w:val="20"/>
                <w:szCs w:val="20"/>
              </w:rPr>
            </w:pPr>
            <w:r w:rsidRPr="00A55864">
              <w:rPr>
                <w:bCs/>
                <w:sz w:val="20"/>
                <w:szCs w:val="20"/>
              </w:rPr>
              <w:t>21 977,6</w:t>
            </w:r>
          </w:p>
        </w:tc>
        <w:tc>
          <w:tcPr>
            <w:tcW w:w="1275" w:type="dxa"/>
            <w:vAlign w:val="center"/>
          </w:tcPr>
          <w:p w:rsidR="00BD3812" w:rsidRPr="00A55864" w:rsidRDefault="00BD3812" w:rsidP="00B11A0B">
            <w:pPr>
              <w:jc w:val="center"/>
              <w:rPr>
                <w:bCs/>
                <w:sz w:val="20"/>
                <w:szCs w:val="20"/>
              </w:rPr>
            </w:pPr>
            <w:r w:rsidRPr="00A55864">
              <w:rPr>
                <w:bCs/>
                <w:sz w:val="20"/>
                <w:szCs w:val="20"/>
              </w:rPr>
              <w:t>45 174,1</w:t>
            </w:r>
          </w:p>
        </w:tc>
        <w:tc>
          <w:tcPr>
            <w:tcW w:w="1418" w:type="dxa"/>
            <w:vAlign w:val="center"/>
          </w:tcPr>
          <w:p w:rsidR="00BD3812" w:rsidRPr="00A55864" w:rsidRDefault="00A93F6E" w:rsidP="00B11A0B">
            <w:pPr>
              <w:jc w:val="center"/>
              <w:rPr>
                <w:bCs/>
                <w:sz w:val="20"/>
                <w:szCs w:val="20"/>
              </w:rPr>
            </w:pPr>
            <w:r w:rsidRPr="00A55864">
              <w:rPr>
                <w:bCs/>
                <w:sz w:val="20"/>
                <w:szCs w:val="20"/>
              </w:rPr>
              <w:t>23 196,6</w:t>
            </w:r>
          </w:p>
        </w:tc>
        <w:tc>
          <w:tcPr>
            <w:tcW w:w="1276" w:type="dxa"/>
            <w:vAlign w:val="center"/>
          </w:tcPr>
          <w:p w:rsidR="00BD3812" w:rsidRPr="00A55864" w:rsidRDefault="00A93F6E" w:rsidP="00B11A0B">
            <w:pPr>
              <w:jc w:val="center"/>
              <w:rPr>
                <w:bCs/>
                <w:sz w:val="20"/>
                <w:szCs w:val="20"/>
              </w:rPr>
            </w:pPr>
            <w:r w:rsidRPr="00A55864">
              <w:rPr>
                <w:bCs/>
                <w:sz w:val="20"/>
                <w:szCs w:val="20"/>
              </w:rPr>
              <w:t>205,2</w:t>
            </w:r>
          </w:p>
        </w:tc>
      </w:tr>
    </w:tbl>
    <w:p w:rsidR="000A33BC" w:rsidRPr="003D425F" w:rsidRDefault="00633FD3">
      <w:pPr>
        <w:jc w:val="both"/>
        <w:rPr>
          <w:color w:val="FF0000"/>
        </w:rPr>
      </w:pPr>
      <w:r w:rsidRPr="003D425F">
        <w:rPr>
          <w:color w:val="FF0000"/>
          <w:sz w:val="28"/>
          <w:szCs w:val="28"/>
        </w:rPr>
        <w:t xml:space="preserve">    </w:t>
      </w:r>
      <w:r w:rsidRPr="003D425F">
        <w:rPr>
          <w:color w:val="FF0000"/>
        </w:rPr>
        <w:t xml:space="preserve">   </w:t>
      </w:r>
      <w:r w:rsidR="006F76D6" w:rsidRPr="003D425F">
        <w:rPr>
          <w:color w:val="FF0000"/>
        </w:rPr>
        <w:t xml:space="preserve">  </w:t>
      </w:r>
    </w:p>
    <w:p w:rsidR="00633FD3" w:rsidRPr="00E86DAE" w:rsidRDefault="00D23B81" w:rsidP="00A82B49">
      <w:pPr>
        <w:ind w:right="-427"/>
        <w:jc w:val="both"/>
        <w:rPr>
          <w:b/>
          <w:u w:val="single"/>
        </w:rPr>
      </w:pPr>
      <w:r w:rsidRPr="00E86DAE">
        <w:rPr>
          <w:b/>
        </w:rPr>
        <w:t>4</w:t>
      </w:r>
      <w:r w:rsidR="00633FD3" w:rsidRPr="00E86DAE">
        <w:rPr>
          <w:b/>
        </w:rPr>
        <w:t>.</w:t>
      </w:r>
      <w:r w:rsidR="00AD251E" w:rsidRPr="00E86DAE">
        <w:rPr>
          <w:b/>
        </w:rPr>
        <w:t>1</w:t>
      </w:r>
      <w:r w:rsidR="00633FD3" w:rsidRPr="00E86DAE">
        <w:rPr>
          <w:b/>
        </w:rPr>
        <w:t xml:space="preserve">. </w:t>
      </w:r>
      <w:r w:rsidR="00633FD3" w:rsidRPr="00E86DAE">
        <w:rPr>
          <w:b/>
          <w:u w:val="single"/>
        </w:rPr>
        <w:t>Налоговые доходы.</w:t>
      </w:r>
    </w:p>
    <w:p w:rsidR="00F04CE0" w:rsidRPr="00E86DAE" w:rsidRDefault="00633FD3" w:rsidP="00A82B49">
      <w:pPr>
        <w:ind w:right="-568" w:firstLine="709"/>
        <w:jc w:val="both"/>
      </w:pPr>
      <w:r w:rsidRPr="00E86DAE">
        <w:t>Плановые назначения по налоговым доходам на 201</w:t>
      </w:r>
      <w:r w:rsidR="003C3E6F" w:rsidRPr="00E86DAE">
        <w:t>9</w:t>
      </w:r>
      <w:r w:rsidRPr="00E86DAE">
        <w:t xml:space="preserve"> год составляют </w:t>
      </w:r>
      <w:r w:rsidR="003C3E6F" w:rsidRPr="00E86DAE">
        <w:t>44 497,0</w:t>
      </w:r>
      <w:r w:rsidR="00B50164" w:rsidRPr="00E86DAE">
        <w:t xml:space="preserve"> </w:t>
      </w:r>
      <w:r w:rsidR="009A1C29" w:rsidRPr="00E86DAE">
        <w:t xml:space="preserve"> </w:t>
      </w:r>
      <w:r w:rsidRPr="00E86DAE">
        <w:t xml:space="preserve">тыс. руб., поступление по итогам </w:t>
      </w:r>
      <w:r w:rsidR="00D23B81" w:rsidRPr="00E86DAE">
        <w:t>1 квартала</w:t>
      </w:r>
      <w:r w:rsidRPr="00E86DAE">
        <w:t xml:space="preserve"> составило </w:t>
      </w:r>
      <w:r w:rsidR="003C3E6F" w:rsidRPr="00E86DAE">
        <w:t>7 530,4</w:t>
      </w:r>
      <w:r w:rsidR="003E19A6" w:rsidRPr="00E86DAE">
        <w:t xml:space="preserve"> </w:t>
      </w:r>
      <w:r w:rsidR="0072594C" w:rsidRPr="00E86DAE">
        <w:t>тыс. руб</w:t>
      </w:r>
      <w:r w:rsidRPr="00E86DAE">
        <w:t xml:space="preserve">. Годовой план выполнен на </w:t>
      </w:r>
      <w:r w:rsidR="003C3E6F" w:rsidRPr="00E86DAE">
        <w:t>16,9</w:t>
      </w:r>
      <w:r w:rsidRPr="00E86DAE">
        <w:t xml:space="preserve">% от годового объема утвержденных налоговых поступлений, что на </w:t>
      </w:r>
      <w:r w:rsidR="003C3E6F" w:rsidRPr="00E86DAE">
        <w:t>131,5</w:t>
      </w:r>
      <w:r w:rsidR="009A1C29" w:rsidRPr="00E86DAE">
        <w:t xml:space="preserve"> </w:t>
      </w:r>
      <w:r w:rsidRPr="00E86DAE">
        <w:t xml:space="preserve"> тыс. руб. </w:t>
      </w:r>
      <w:r w:rsidR="003C3E6F" w:rsidRPr="00E86DAE">
        <w:t>выше</w:t>
      </w:r>
      <w:r w:rsidRPr="00E86DAE">
        <w:t xml:space="preserve"> объема налоговых поступлений в бюджет </w:t>
      </w:r>
      <w:r w:rsidR="00792008" w:rsidRPr="00E86DAE">
        <w:t>городского поселения</w:t>
      </w:r>
      <w:r w:rsidRPr="00E86DAE">
        <w:t xml:space="preserve"> за аналогичный период 201</w:t>
      </w:r>
      <w:r w:rsidR="003C3E6F" w:rsidRPr="00E86DAE">
        <w:t>8</w:t>
      </w:r>
      <w:r w:rsidRPr="00E86DAE">
        <w:t xml:space="preserve"> года</w:t>
      </w:r>
      <w:r w:rsidR="006E06A9" w:rsidRPr="00E86DAE">
        <w:t xml:space="preserve"> (в 201</w:t>
      </w:r>
      <w:r w:rsidR="003C3E6F" w:rsidRPr="00E86DAE">
        <w:t>8</w:t>
      </w:r>
      <w:r w:rsidR="00F04CE0" w:rsidRPr="00E86DAE">
        <w:t xml:space="preserve"> году – </w:t>
      </w:r>
      <w:r w:rsidR="003C3E6F" w:rsidRPr="00E86DAE">
        <w:t xml:space="preserve">7 398,9 </w:t>
      </w:r>
      <w:r w:rsidR="00F04CE0" w:rsidRPr="00E86DAE">
        <w:t>тыс. рублей)</w:t>
      </w:r>
      <w:r w:rsidRPr="00E86DAE">
        <w:t>.</w:t>
      </w:r>
    </w:p>
    <w:p w:rsidR="00D23B81" w:rsidRPr="00E86DAE" w:rsidRDefault="00A22762" w:rsidP="00A82B49">
      <w:pPr>
        <w:ind w:right="-568" w:firstLine="709"/>
        <w:jc w:val="both"/>
      </w:pPr>
      <w:r w:rsidRPr="00E86DAE">
        <w:t xml:space="preserve"> </w:t>
      </w:r>
      <w:r w:rsidR="00633FD3" w:rsidRPr="00E86DAE">
        <w:t xml:space="preserve">В структуре налоговых поступлений НДФЛ составляет </w:t>
      </w:r>
      <w:r w:rsidR="003C3E6F" w:rsidRPr="00E86DAE">
        <w:t>43,1</w:t>
      </w:r>
      <w:r w:rsidR="0072594C" w:rsidRPr="00E86DAE">
        <w:t xml:space="preserve"> </w:t>
      </w:r>
      <w:r w:rsidR="00633FD3" w:rsidRPr="00E86DAE">
        <w:t>%,</w:t>
      </w:r>
      <w:r w:rsidR="000D298E" w:rsidRPr="00E86DAE">
        <w:t xml:space="preserve"> акцизы – </w:t>
      </w:r>
      <w:r w:rsidR="003C3E6F" w:rsidRPr="00E86DAE">
        <w:t>22,2</w:t>
      </w:r>
      <w:r w:rsidR="000D298E" w:rsidRPr="00E86DAE">
        <w:t>%</w:t>
      </w:r>
      <w:r w:rsidR="00633FD3" w:rsidRPr="00E86DAE">
        <w:t xml:space="preserve">   </w:t>
      </w:r>
      <w:r w:rsidR="00B50164" w:rsidRPr="00E86DAE">
        <w:t xml:space="preserve">налоги на имущество – </w:t>
      </w:r>
      <w:r w:rsidR="003C3E6F" w:rsidRPr="00E86DAE">
        <w:t>34,6</w:t>
      </w:r>
      <w:r w:rsidR="00B50164" w:rsidRPr="00E86DAE">
        <w:t>%.</w:t>
      </w:r>
    </w:p>
    <w:p w:rsidR="000D298E" w:rsidRPr="00E86DAE" w:rsidRDefault="000D298E" w:rsidP="00A82B49">
      <w:pPr>
        <w:spacing w:line="276" w:lineRule="auto"/>
        <w:ind w:right="-427"/>
        <w:jc w:val="center"/>
        <w:rPr>
          <w:b/>
        </w:rPr>
      </w:pPr>
    </w:p>
    <w:p w:rsidR="00633FD3" w:rsidRPr="00E86DAE" w:rsidRDefault="0072594C" w:rsidP="00A82B49">
      <w:pPr>
        <w:spacing w:line="276" w:lineRule="auto"/>
        <w:ind w:right="-427"/>
        <w:jc w:val="center"/>
        <w:rPr>
          <w:b/>
        </w:rPr>
      </w:pPr>
      <w:r w:rsidRPr="00E86DAE">
        <w:rPr>
          <w:b/>
        </w:rPr>
        <w:t>Налог на доходы физических лиц</w:t>
      </w:r>
      <w:r w:rsidR="00991981" w:rsidRPr="00E86DAE">
        <w:rPr>
          <w:b/>
        </w:rPr>
        <w:t>.</w:t>
      </w:r>
    </w:p>
    <w:p w:rsidR="007B2481" w:rsidRPr="00E86DAE" w:rsidRDefault="003F799B" w:rsidP="00A82B49">
      <w:pPr>
        <w:tabs>
          <w:tab w:val="left" w:pos="13140"/>
        </w:tabs>
        <w:ind w:right="-568" w:firstLine="720"/>
        <w:jc w:val="both"/>
      </w:pPr>
      <w:r w:rsidRPr="00E86DAE">
        <w:t xml:space="preserve">План </w:t>
      </w:r>
      <w:r w:rsidR="000C2F7D" w:rsidRPr="00E86DAE">
        <w:t>201</w:t>
      </w:r>
      <w:r w:rsidR="003C3E6F" w:rsidRPr="00E86DAE">
        <w:t>9</w:t>
      </w:r>
      <w:r w:rsidRPr="00E86DAE">
        <w:t xml:space="preserve"> года по поступлениям от налога на доходы физических лиц выполнен за </w:t>
      </w:r>
      <w:r w:rsidR="00DF6F0A" w:rsidRPr="00E86DAE">
        <w:t>1 квартал</w:t>
      </w:r>
      <w:r w:rsidRPr="00E86DAE">
        <w:t xml:space="preserve"> на </w:t>
      </w:r>
      <w:r w:rsidR="003C3E6F" w:rsidRPr="00E86DAE">
        <w:t>19,1</w:t>
      </w:r>
      <w:r w:rsidRPr="00E86DAE">
        <w:t xml:space="preserve">%. Поступления  составили </w:t>
      </w:r>
      <w:r w:rsidR="003C3E6F" w:rsidRPr="00E86DAE">
        <w:t>3243,0</w:t>
      </w:r>
      <w:r w:rsidR="000C2F7D" w:rsidRPr="00E86DAE">
        <w:t xml:space="preserve"> </w:t>
      </w:r>
      <w:r w:rsidRPr="00E86DAE">
        <w:t>тыс. руб. По сравн</w:t>
      </w:r>
      <w:r w:rsidR="00DF6F0A" w:rsidRPr="00E86DAE">
        <w:t>ению с аналогичным периодом 201</w:t>
      </w:r>
      <w:r w:rsidR="003C3E6F" w:rsidRPr="00E86DAE">
        <w:t>8</w:t>
      </w:r>
      <w:r w:rsidRPr="00E86DAE">
        <w:t xml:space="preserve"> года </w:t>
      </w:r>
      <w:r w:rsidR="002675D5" w:rsidRPr="00E86DAE">
        <w:t>(</w:t>
      </w:r>
      <w:r w:rsidR="003C3E6F" w:rsidRPr="00E86DAE">
        <w:t>3563,8</w:t>
      </w:r>
      <w:r w:rsidR="002675D5" w:rsidRPr="00E86DAE">
        <w:t xml:space="preserve"> тыс. рублей) </w:t>
      </w:r>
      <w:r w:rsidRPr="00E86DAE">
        <w:t xml:space="preserve">наблюдается </w:t>
      </w:r>
      <w:r w:rsidR="003C3E6F" w:rsidRPr="00E86DAE">
        <w:t xml:space="preserve">снижение </w:t>
      </w:r>
      <w:r w:rsidR="00DF6F0A" w:rsidRPr="00E86DAE">
        <w:t xml:space="preserve"> поступления</w:t>
      </w:r>
      <w:r w:rsidRPr="00E86DAE">
        <w:t xml:space="preserve"> </w:t>
      </w:r>
      <w:r w:rsidR="00DF6F0A" w:rsidRPr="00E86DAE">
        <w:t xml:space="preserve"> </w:t>
      </w:r>
      <w:r w:rsidRPr="00E86DAE">
        <w:t>НДФЛ на</w:t>
      </w:r>
      <w:r w:rsidR="000D298E" w:rsidRPr="00E86DAE">
        <w:t xml:space="preserve"> </w:t>
      </w:r>
      <w:r w:rsidR="003C3E6F" w:rsidRPr="00E86DAE">
        <w:t>320,8</w:t>
      </w:r>
      <w:r w:rsidRPr="00E86DAE">
        <w:t xml:space="preserve"> тыс. руб.</w:t>
      </w:r>
      <w:r w:rsidR="002675D5" w:rsidRPr="00E86DAE">
        <w:t xml:space="preserve"> </w:t>
      </w:r>
    </w:p>
    <w:p w:rsidR="000D298E" w:rsidRPr="00E86DAE" w:rsidRDefault="000D298E" w:rsidP="00A82B49">
      <w:pPr>
        <w:tabs>
          <w:tab w:val="left" w:pos="13140"/>
        </w:tabs>
        <w:ind w:right="-427"/>
        <w:jc w:val="center"/>
        <w:rPr>
          <w:b/>
        </w:rPr>
      </w:pPr>
    </w:p>
    <w:p w:rsidR="003C3E6F" w:rsidRPr="00E86DAE" w:rsidRDefault="003C3E6F" w:rsidP="00A82B49">
      <w:pPr>
        <w:tabs>
          <w:tab w:val="left" w:pos="13140"/>
        </w:tabs>
        <w:ind w:right="-427"/>
        <w:jc w:val="center"/>
        <w:rPr>
          <w:b/>
        </w:rPr>
      </w:pPr>
    </w:p>
    <w:p w:rsidR="003C3E6F" w:rsidRPr="00E86DAE" w:rsidRDefault="003C3E6F" w:rsidP="00A82B49">
      <w:pPr>
        <w:tabs>
          <w:tab w:val="left" w:pos="13140"/>
        </w:tabs>
        <w:ind w:right="-427"/>
        <w:jc w:val="center"/>
        <w:rPr>
          <w:b/>
        </w:rPr>
      </w:pPr>
    </w:p>
    <w:p w:rsidR="003C3E6F" w:rsidRPr="00E86DAE" w:rsidRDefault="003C3E6F" w:rsidP="00A82B49">
      <w:pPr>
        <w:tabs>
          <w:tab w:val="left" w:pos="13140"/>
        </w:tabs>
        <w:ind w:right="-427"/>
        <w:jc w:val="center"/>
        <w:rPr>
          <w:b/>
        </w:rPr>
      </w:pPr>
    </w:p>
    <w:p w:rsidR="000D298E" w:rsidRPr="00E86DAE" w:rsidRDefault="000D298E" w:rsidP="00A82B49">
      <w:pPr>
        <w:tabs>
          <w:tab w:val="left" w:pos="13140"/>
        </w:tabs>
        <w:ind w:right="-427"/>
        <w:jc w:val="center"/>
        <w:rPr>
          <w:b/>
        </w:rPr>
      </w:pPr>
      <w:r w:rsidRPr="00E86DAE">
        <w:rPr>
          <w:b/>
        </w:rPr>
        <w:lastRenderedPageBreak/>
        <w:t xml:space="preserve"> Налоги на товары (работы, услуги) реализуемые на территории российской Федерации (акцизы)</w:t>
      </w:r>
    </w:p>
    <w:p w:rsidR="000D298E" w:rsidRPr="00E86DAE" w:rsidRDefault="000C2F7D" w:rsidP="00A82B49">
      <w:pPr>
        <w:tabs>
          <w:tab w:val="left" w:pos="13140"/>
        </w:tabs>
        <w:ind w:right="-568" w:firstLine="720"/>
        <w:jc w:val="both"/>
      </w:pPr>
      <w:r w:rsidRPr="00E86DAE">
        <w:t>План 201</w:t>
      </w:r>
      <w:r w:rsidR="003C3E6F" w:rsidRPr="00E86DAE">
        <w:t>9</w:t>
      </w:r>
      <w:r w:rsidR="000D298E" w:rsidRPr="00E86DAE">
        <w:t xml:space="preserve"> года по поступлениям акцизов выполнен за 1 квартал на </w:t>
      </w:r>
      <w:r w:rsidR="003C3E6F" w:rsidRPr="00E86DAE">
        <w:t>24,3</w:t>
      </w:r>
      <w:r w:rsidR="000D298E" w:rsidRPr="00E86DAE">
        <w:t xml:space="preserve">%. Поступления  составили </w:t>
      </w:r>
      <w:r w:rsidR="003C3E6F" w:rsidRPr="00E86DAE">
        <w:t>1676,0</w:t>
      </w:r>
      <w:r w:rsidR="000D298E" w:rsidRPr="00E86DAE">
        <w:t xml:space="preserve"> тыс. руб. По сравн</w:t>
      </w:r>
      <w:r w:rsidRPr="00E86DAE">
        <w:t>ению с аналогичным периодом 201</w:t>
      </w:r>
      <w:r w:rsidR="003C3E6F" w:rsidRPr="00E86DAE">
        <w:t>8</w:t>
      </w:r>
      <w:r w:rsidR="000D298E" w:rsidRPr="00E86DAE">
        <w:t xml:space="preserve"> года </w:t>
      </w:r>
      <w:r w:rsidR="002675D5" w:rsidRPr="00E86DAE">
        <w:t>(</w:t>
      </w:r>
      <w:r w:rsidR="003C3E6F" w:rsidRPr="00E86DAE">
        <w:t>1335,9</w:t>
      </w:r>
      <w:r w:rsidR="002675D5" w:rsidRPr="00E86DAE">
        <w:t xml:space="preserve"> тыс. рублей) </w:t>
      </w:r>
      <w:r w:rsidR="000D298E" w:rsidRPr="00E86DAE">
        <w:t xml:space="preserve">наблюдается </w:t>
      </w:r>
      <w:r w:rsidR="002675D5" w:rsidRPr="00E86DAE">
        <w:t>увеличение</w:t>
      </w:r>
      <w:r w:rsidR="000D298E" w:rsidRPr="00E86DAE">
        <w:t xml:space="preserve"> поступления  акцизов на </w:t>
      </w:r>
      <w:r w:rsidR="003C3E6F" w:rsidRPr="00E86DAE">
        <w:t>340,1</w:t>
      </w:r>
      <w:r w:rsidR="000D298E" w:rsidRPr="00E86DAE">
        <w:t xml:space="preserve"> тыс. руб.</w:t>
      </w:r>
      <w:r w:rsidR="002675D5" w:rsidRPr="00E86DAE">
        <w:t xml:space="preserve"> </w:t>
      </w:r>
    </w:p>
    <w:p w:rsidR="000D298E" w:rsidRPr="00E86DAE" w:rsidRDefault="000D298E" w:rsidP="00A82B49">
      <w:pPr>
        <w:tabs>
          <w:tab w:val="left" w:pos="13140"/>
        </w:tabs>
        <w:ind w:right="-427"/>
        <w:jc w:val="center"/>
        <w:rPr>
          <w:b/>
        </w:rPr>
      </w:pPr>
    </w:p>
    <w:p w:rsidR="003F799B" w:rsidRPr="00E86DAE" w:rsidRDefault="003F799B" w:rsidP="00A82B49">
      <w:pPr>
        <w:tabs>
          <w:tab w:val="left" w:pos="13140"/>
        </w:tabs>
        <w:spacing w:line="312" w:lineRule="auto"/>
        <w:ind w:right="-427"/>
        <w:jc w:val="center"/>
      </w:pPr>
      <w:r w:rsidRPr="00E86DAE">
        <w:rPr>
          <w:b/>
        </w:rPr>
        <w:t>Налоги на имущество.</w:t>
      </w:r>
    </w:p>
    <w:p w:rsidR="00D23B81" w:rsidRPr="00E86DAE" w:rsidRDefault="003F799B" w:rsidP="00A82B49">
      <w:pPr>
        <w:pStyle w:val="af9"/>
        <w:tabs>
          <w:tab w:val="left" w:pos="540"/>
          <w:tab w:val="left" w:pos="720"/>
        </w:tabs>
        <w:spacing w:before="0" w:after="0"/>
        <w:ind w:left="0" w:right="-568" w:firstLine="709"/>
        <w:rPr>
          <w:sz w:val="26"/>
          <w:szCs w:val="26"/>
        </w:rPr>
      </w:pPr>
      <w:r w:rsidRPr="00E86DAE">
        <w:t xml:space="preserve">По </w:t>
      </w:r>
      <w:r w:rsidRPr="00E86DAE">
        <w:rPr>
          <w:b/>
        </w:rPr>
        <w:t>налогу на имущество физических лиц</w:t>
      </w:r>
      <w:r w:rsidRPr="00E86DAE">
        <w:t xml:space="preserve"> за </w:t>
      </w:r>
      <w:r w:rsidR="000C2F7D" w:rsidRPr="00E86DAE">
        <w:t>1 квартал 201</w:t>
      </w:r>
      <w:r w:rsidR="003C3E6F" w:rsidRPr="00E86DAE">
        <w:t>9</w:t>
      </w:r>
      <w:r w:rsidRPr="00E86DAE">
        <w:t xml:space="preserve"> года поступило </w:t>
      </w:r>
      <w:r w:rsidR="003C3E6F" w:rsidRPr="00E86DAE">
        <w:t>502,1</w:t>
      </w:r>
      <w:r w:rsidRPr="00E86DAE">
        <w:t xml:space="preserve"> тыс. руб.</w:t>
      </w:r>
      <w:r w:rsidR="003C3E6F" w:rsidRPr="00E86DAE">
        <w:t xml:space="preserve"> </w:t>
      </w:r>
      <w:r w:rsidRPr="00E86DAE">
        <w:t xml:space="preserve">, план выполнен на </w:t>
      </w:r>
      <w:r w:rsidR="003C3E6F" w:rsidRPr="00E86DAE">
        <w:t>9,3</w:t>
      </w:r>
      <w:r w:rsidRPr="00E86DAE">
        <w:t xml:space="preserve">%. </w:t>
      </w:r>
      <w:r w:rsidR="000C2F7D" w:rsidRPr="00E86DAE">
        <w:rPr>
          <w:sz w:val="26"/>
          <w:szCs w:val="26"/>
        </w:rPr>
        <w:t>(201</w:t>
      </w:r>
      <w:r w:rsidR="003C3E6F" w:rsidRPr="00E86DAE">
        <w:rPr>
          <w:sz w:val="26"/>
          <w:szCs w:val="26"/>
        </w:rPr>
        <w:t>8</w:t>
      </w:r>
      <w:r w:rsidR="00D23B81" w:rsidRPr="00E86DAE">
        <w:rPr>
          <w:sz w:val="26"/>
          <w:szCs w:val="26"/>
        </w:rPr>
        <w:t xml:space="preserve"> г.- </w:t>
      </w:r>
      <w:r w:rsidR="003C3E6F" w:rsidRPr="00E86DAE">
        <w:rPr>
          <w:sz w:val="26"/>
          <w:szCs w:val="26"/>
        </w:rPr>
        <w:t>15,1</w:t>
      </w:r>
      <w:r w:rsidR="00D23B81" w:rsidRPr="00E86DAE">
        <w:rPr>
          <w:sz w:val="26"/>
          <w:szCs w:val="26"/>
        </w:rPr>
        <w:t xml:space="preserve">% </w:t>
      </w:r>
      <w:r w:rsidR="00033E38" w:rsidRPr="00E86DAE">
        <w:rPr>
          <w:sz w:val="26"/>
          <w:szCs w:val="26"/>
        </w:rPr>
        <w:t>или</w:t>
      </w:r>
      <w:r w:rsidR="000C2F7D" w:rsidRPr="00E86DAE">
        <w:rPr>
          <w:sz w:val="26"/>
          <w:szCs w:val="26"/>
        </w:rPr>
        <w:t xml:space="preserve"> </w:t>
      </w:r>
      <w:r w:rsidR="003C3E6F" w:rsidRPr="00E86DAE">
        <w:rPr>
          <w:sz w:val="26"/>
          <w:szCs w:val="26"/>
        </w:rPr>
        <w:t>252,8</w:t>
      </w:r>
      <w:r w:rsidR="00D23B81" w:rsidRPr="00E86DAE">
        <w:rPr>
          <w:sz w:val="26"/>
          <w:szCs w:val="26"/>
        </w:rPr>
        <w:t xml:space="preserve"> тыс.</w:t>
      </w:r>
      <w:r w:rsidR="000C2F7D" w:rsidRPr="00E86DAE">
        <w:rPr>
          <w:sz w:val="26"/>
          <w:szCs w:val="26"/>
        </w:rPr>
        <w:t xml:space="preserve"> </w:t>
      </w:r>
      <w:r w:rsidR="00D23B81" w:rsidRPr="00E86DAE">
        <w:rPr>
          <w:sz w:val="26"/>
          <w:szCs w:val="26"/>
        </w:rPr>
        <w:t>руб</w:t>
      </w:r>
      <w:r w:rsidR="000C2F7D" w:rsidRPr="00E86DAE">
        <w:rPr>
          <w:sz w:val="26"/>
          <w:szCs w:val="26"/>
        </w:rPr>
        <w:t>.</w:t>
      </w:r>
      <w:r w:rsidR="00D23B81" w:rsidRPr="00E86DAE">
        <w:rPr>
          <w:sz w:val="26"/>
          <w:szCs w:val="26"/>
        </w:rPr>
        <w:t>).</w:t>
      </w:r>
    </w:p>
    <w:p w:rsidR="003F799B" w:rsidRPr="00E86DAE" w:rsidRDefault="003F799B" w:rsidP="00A82B49">
      <w:pPr>
        <w:tabs>
          <w:tab w:val="left" w:pos="13140"/>
        </w:tabs>
        <w:ind w:right="-568" w:firstLine="709"/>
        <w:jc w:val="both"/>
      </w:pPr>
      <w:r w:rsidRPr="00E86DAE">
        <w:t>План 201</w:t>
      </w:r>
      <w:r w:rsidR="00E86DAE" w:rsidRPr="00E86DAE">
        <w:t>9</w:t>
      </w:r>
      <w:r w:rsidRPr="00E86DAE">
        <w:t xml:space="preserve"> года по </w:t>
      </w:r>
      <w:r w:rsidRPr="00E86DAE">
        <w:rPr>
          <w:b/>
        </w:rPr>
        <w:t>земельному налогу</w:t>
      </w:r>
      <w:r w:rsidRPr="00E86DAE">
        <w:t xml:space="preserve"> выполнен за </w:t>
      </w:r>
      <w:r w:rsidR="00D23B81" w:rsidRPr="00E86DAE">
        <w:t>1 квартал</w:t>
      </w:r>
      <w:r w:rsidRPr="00E86DAE">
        <w:t xml:space="preserve"> на </w:t>
      </w:r>
      <w:r w:rsidR="00E86DAE" w:rsidRPr="00E86DAE">
        <w:t>13,9</w:t>
      </w:r>
      <w:r w:rsidRPr="00E86DAE">
        <w:t xml:space="preserve">% или в сумме </w:t>
      </w:r>
      <w:r w:rsidR="00E86DAE" w:rsidRPr="00E86DAE">
        <w:t>2105,8</w:t>
      </w:r>
      <w:r w:rsidRPr="00E86DAE">
        <w:t xml:space="preserve"> тыс. руб. По сравнению</w:t>
      </w:r>
      <w:r w:rsidR="00D23B81" w:rsidRPr="00E86DAE">
        <w:t xml:space="preserve"> с соответст</w:t>
      </w:r>
      <w:r w:rsidR="000C2F7D" w:rsidRPr="00E86DAE">
        <w:t>вующим периодом 201</w:t>
      </w:r>
      <w:r w:rsidR="00E86DAE" w:rsidRPr="00E86DAE">
        <w:t>8</w:t>
      </w:r>
      <w:r w:rsidRPr="00E86DAE">
        <w:t xml:space="preserve"> года</w:t>
      </w:r>
      <w:r w:rsidR="0022556F" w:rsidRPr="00E86DAE">
        <w:t xml:space="preserve"> (</w:t>
      </w:r>
      <w:r w:rsidR="00E86DAE" w:rsidRPr="00E86DAE">
        <w:t>2246,4</w:t>
      </w:r>
      <w:r w:rsidR="0022556F" w:rsidRPr="00E86DAE">
        <w:t xml:space="preserve"> тыс. рублей)</w:t>
      </w:r>
      <w:r w:rsidRPr="00E86DAE">
        <w:t xml:space="preserve"> наблюдается </w:t>
      </w:r>
      <w:r w:rsidR="00E86DAE" w:rsidRPr="00E86DAE">
        <w:t xml:space="preserve">снижение </w:t>
      </w:r>
      <w:r w:rsidRPr="00E86DAE">
        <w:t xml:space="preserve"> поступлений  на </w:t>
      </w:r>
      <w:r w:rsidR="00E86DAE" w:rsidRPr="00E86DAE">
        <w:t xml:space="preserve">140,6 </w:t>
      </w:r>
      <w:r w:rsidRPr="00E86DAE">
        <w:t>тыс. руб.</w:t>
      </w:r>
      <w:r w:rsidR="00747A24" w:rsidRPr="00E86DAE">
        <w:t xml:space="preserve"> </w:t>
      </w:r>
    </w:p>
    <w:p w:rsidR="00633FD3" w:rsidRPr="00E86DAE" w:rsidRDefault="00E86DAE" w:rsidP="00E86DAE">
      <w:pPr>
        <w:tabs>
          <w:tab w:val="left" w:pos="5355"/>
        </w:tabs>
        <w:jc w:val="both"/>
        <w:rPr>
          <w:sz w:val="28"/>
          <w:szCs w:val="28"/>
        </w:rPr>
      </w:pPr>
      <w:r w:rsidRPr="00E86DAE">
        <w:rPr>
          <w:sz w:val="28"/>
          <w:szCs w:val="28"/>
        </w:rPr>
        <w:tab/>
      </w:r>
    </w:p>
    <w:p w:rsidR="002A5A73" w:rsidRPr="003D425F" w:rsidRDefault="002A5A73" w:rsidP="00991981">
      <w:pPr>
        <w:ind w:right="-425"/>
        <w:jc w:val="both"/>
        <w:rPr>
          <w:b/>
          <w:color w:val="FF0000"/>
        </w:rPr>
      </w:pPr>
    </w:p>
    <w:p w:rsidR="00633FD3" w:rsidRPr="00052C9B" w:rsidRDefault="00D23B81" w:rsidP="00991981">
      <w:pPr>
        <w:ind w:right="-425"/>
        <w:jc w:val="both"/>
        <w:rPr>
          <w:b/>
          <w:u w:val="single"/>
        </w:rPr>
      </w:pPr>
      <w:r w:rsidRPr="00052C9B">
        <w:rPr>
          <w:b/>
        </w:rPr>
        <w:t>4</w:t>
      </w:r>
      <w:r w:rsidR="00633FD3" w:rsidRPr="00052C9B">
        <w:rPr>
          <w:b/>
        </w:rPr>
        <w:t>.</w:t>
      </w:r>
      <w:r w:rsidR="00091BE2" w:rsidRPr="00052C9B">
        <w:rPr>
          <w:b/>
        </w:rPr>
        <w:t>2</w:t>
      </w:r>
      <w:r w:rsidR="00633FD3" w:rsidRPr="00052C9B">
        <w:rPr>
          <w:b/>
        </w:rPr>
        <w:t xml:space="preserve">. </w:t>
      </w:r>
      <w:r w:rsidR="00633FD3" w:rsidRPr="00052C9B">
        <w:rPr>
          <w:b/>
          <w:u w:val="single"/>
        </w:rPr>
        <w:t>Неналоговые доходы</w:t>
      </w:r>
      <w:r w:rsidR="00F031D1" w:rsidRPr="00052C9B">
        <w:rPr>
          <w:b/>
          <w:u w:val="single"/>
        </w:rPr>
        <w:t>.</w:t>
      </w:r>
    </w:p>
    <w:p w:rsidR="00F04CE0" w:rsidRPr="00052C9B" w:rsidRDefault="00633FD3" w:rsidP="00A82B49">
      <w:pPr>
        <w:ind w:right="-568" w:firstLine="709"/>
        <w:jc w:val="both"/>
      </w:pPr>
      <w:r w:rsidRPr="00052C9B">
        <w:t>Плановые назначения по неналоговым доходам на 201</w:t>
      </w:r>
      <w:r w:rsidR="005B5D9E" w:rsidRPr="00052C9B">
        <w:t>9</w:t>
      </w:r>
      <w:r w:rsidRPr="00052C9B">
        <w:t xml:space="preserve"> год составляют </w:t>
      </w:r>
      <w:r w:rsidR="005B5D9E" w:rsidRPr="00052C9B">
        <w:t>15</w:t>
      </w:r>
      <w:r w:rsidR="0001500D">
        <w:t xml:space="preserve"> </w:t>
      </w:r>
      <w:r w:rsidR="005B5D9E" w:rsidRPr="00052C9B">
        <w:t>146,1</w:t>
      </w:r>
      <w:r w:rsidRPr="00052C9B">
        <w:t xml:space="preserve"> тыс. руб. Поступления по итогам </w:t>
      </w:r>
      <w:r w:rsidR="00E13242" w:rsidRPr="00052C9B">
        <w:t>1 квартала</w:t>
      </w:r>
      <w:r w:rsidRPr="00052C9B">
        <w:t xml:space="preserve"> составили </w:t>
      </w:r>
      <w:r w:rsidR="005B5D9E" w:rsidRPr="00052C9B">
        <w:t>6</w:t>
      </w:r>
      <w:r w:rsidR="0001500D">
        <w:t xml:space="preserve"> </w:t>
      </w:r>
      <w:r w:rsidR="005B5D9E" w:rsidRPr="00052C9B">
        <w:t>941,3</w:t>
      </w:r>
      <w:r w:rsidRPr="00052C9B">
        <w:t xml:space="preserve"> тыс. руб.</w:t>
      </w:r>
      <w:r w:rsidR="004A4861" w:rsidRPr="00052C9B">
        <w:t xml:space="preserve"> или </w:t>
      </w:r>
      <w:r w:rsidR="005B5D9E" w:rsidRPr="00052C9B">
        <w:t>45,8</w:t>
      </w:r>
      <w:r w:rsidR="004A4861" w:rsidRPr="00052C9B">
        <w:t>% от годовых плановых значений</w:t>
      </w:r>
      <w:r w:rsidR="00827D93" w:rsidRPr="00052C9B">
        <w:t xml:space="preserve">, что на </w:t>
      </w:r>
      <w:r w:rsidR="005B5D9E" w:rsidRPr="00052C9B">
        <w:t>4</w:t>
      </w:r>
      <w:r w:rsidR="0001500D">
        <w:t xml:space="preserve"> </w:t>
      </w:r>
      <w:r w:rsidR="005B5D9E" w:rsidRPr="00052C9B">
        <w:t xml:space="preserve">918,7 </w:t>
      </w:r>
      <w:r w:rsidR="00827D93" w:rsidRPr="00052C9B">
        <w:t xml:space="preserve">тыс. руб. </w:t>
      </w:r>
      <w:r w:rsidR="007B33CE" w:rsidRPr="00052C9B">
        <w:t>выше</w:t>
      </w:r>
      <w:r w:rsidR="00827D93" w:rsidRPr="00052C9B">
        <w:t xml:space="preserve"> объема неналоговых поступлений в бюджет </w:t>
      </w:r>
      <w:r w:rsidR="00133C2E" w:rsidRPr="00052C9B">
        <w:t>посе</w:t>
      </w:r>
      <w:r w:rsidR="00EF3D97" w:rsidRPr="00052C9B">
        <w:t>ления за аналогичный период 201</w:t>
      </w:r>
      <w:r w:rsidR="005B5D9E" w:rsidRPr="00052C9B">
        <w:t>8</w:t>
      </w:r>
      <w:r w:rsidR="00827D93" w:rsidRPr="00052C9B">
        <w:t xml:space="preserve"> года</w:t>
      </w:r>
      <w:r w:rsidR="00EF3D97" w:rsidRPr="00052C9B">
        <w:t xml:space="preserve"> (в 201</w:t>
      </w:r>
      <w:r w:rsidR="005B5D9E" w:rsidRPr="00052C9B">
        <w:t>8</w:t>
      </w:r>
      <w:r w:rsidR="00021FF3" w:rsidRPr="00052C9B">
        <w:t xml:space="preserve"> году поступило </w:t>
      </w:r>
      <w:r w:rsidR="005B5D9E" w:rsidRPr="00052C9B">
        <w:t>2</w:t>
      </w:r>
      <w:r w:rsidR="0001500D">
        <w:t xml:space="preserve"> </w:t>
      </w:r>
      <w:r w:rsidR="005B5D9E" w:rsidRPr="00052C9B">
        <w:t>022,6</w:t>
      </w:r>
      <w:r w:rsidR="00EF3D97" w:rsidRPr="00052C9B">
        <w:t xml:space="preserve"> </w:t>
      </w:r>
      <w:r w:rsidR="00021FF3" w:rsidRPr="00052C9B">
        <w:t>тыс. рублей)</w:t>
      </w:r>
      <w:r w:rsidR="00827D93" w:rsidRPr="00052C9B">
        <w:t xml:space="preserve">. </w:t>
      </w:r>
    </w:p>
    <w:p w:rsidR="00AF0EED" w:rsidRPr="00052C9B" w:rsidRDefault="00633FD3" w:rsidP="00A82B49">
      <w:pPr>
        <w:ind w:right="-568" w:firstLine="709"/>
        <w:jc w:val="both"/>
      </w:pPr>
      <w:r w:rsidRPr="00052C9B">
        <w:t xml:space="preserve">В структуре неналоговых поступлений  доходы от использования имущества, находящегося в государственной и муниципальной собственности, составляют </w:t>
      </w:r>
      <w:r w:rsidR="00052C9B" w:rsidRPr="00052C9B">
        <w:t>22,5</w:t>
      </w:r>
      <w:r w:rsidR="00167477" w:rsidRPr="00052C9B">
        <w:t xml:space="preserve"> </w:t>
      </w:r>
      <w:r w:rsidRPr="00052C9B">
        <w:t>%</w:t>
      </w:r>
      <w:r w:rsidR="004A4861" w:rsidRPr="00052C9B">
        <w:t xml:space="preserve"> или </w:t>
      </w:r>
      <w:r w:rsidR="00052C9B" w:rsidRPr="00052C9B">
        <w:t>1562,2</w:t>
      </w:r>
      <w:r w:rsidR="004A4861" w:rsidRPr="00052C9B">
        <w:t xml:space="preserve"> тыс. рублей</w:t>
      </w:r>
      <w:r w:rsidRPr="00052C9B">
        <w:t xml:space="preserve">, </w:t>
      </w:r>
      <w:r w:rsidR="00EE68F2" w:rsidRPr="00052C9B">
        <w:t xml:space="preserve">доходы от оказания платных услуг и компенсации затрат государства – </w:t>
      </w:r>
      <w:r w:rsidR="00052C9B" w:rsidRPr="00052C9B">
        <w:t>65,5</w:t>
      </w:r>
      <w:r w:rsidR="00EE68F2" w:rsidRPr="00052C9B">
        <w:t xml:space="preserve"> %</w:t>
      </w:r>
      <w:r w:rsidR="004A4861" w:rsidRPr="00052C9B">
        <w:t xml:space="preserve"> или </w:t>
      </w:r>
      <w:r w:rsidR="00052C9B" w:rsidRPr="00052C9B">
        <w:t>4553,2</w:t>
      </w:r>
      <w:r w:rsidR="004A4861" w:rsidRPr="00052C9B">
        <w:t xml:space="preserve"> тыс. рублей,</w:t>
      </w:r>
      <w:r w:rsidR="00033E38" w:rsidRPr="00052C9B">
        <w:t xml:space="preserve"> доходы от продажи материальных и нематериальных активов – </w:t>
      </w:r>
      <w:r w:rsidR="00052C9B" w:rsidRPr="00052C9B">
        <w:t>11,5</w:t>
      </w:r>
      <w:r w:rsidR="00033E38" w:rsidRPr="00052C9B">
        <w:t xml:space="preserve">%  или </w:t>
      </w:r>
      <w:r w:rsidR="00052C9B" w:rsidRPr="00052C9B">
        <w:t>796,8</w:t>
      </w:r>
      <w:r w:rsidR="00EF3D97" w:rsidRPr="00052C9B">
        <w:t xml:space="preserve"> тыс. рублей.</w:t>
      </w:r>
    </w:p>
    <w:p w:rsidR="00B67D2B" w:rsidRPr="00052C9B" w:rsidRDefault="00633FD3" w:rsidP="00A82B49">
      <w:pPr>
        <w:ind w:right="-568" w:firstLine="709"/>
        <w:jc w:val="both"/>
      </w:pPr>
      <w:r w:rsidRPr="00052C9B">
        <w:t>Неналоговые доходы местного бюджета формируются за счет следующих источников дохода:</w:t>
      </w:r>
    </w:p>
    <w:p w:rsidR="00613F32" w:rsidRPr="00052C9B" w:rsidRDefault="00613F32" w:rsidP="00CA3E9B">
      <w:pPr>
        <w:ind w:right="-425" w:firstLine="709"/>
        <w:jc w:val="both"/>
        <w:rPr>
          <w:sz w:val="28"/>
          <w:szCs w:val="28"/>
        </w:rPr>
      </w:pPr>
    </w:p>
    <w:p w:rsidR="00865676" w:rsidRPr="00052C9B" w:rsidRDefault="00AC36EF" w:rsidP="00991981">
      <w:pPr>
        <w:ind w:right="-425"/>
        <w:jc w:val="center"/>
        <w:rPr>
          <w:b/>
        </w:rPr>
      </w:pPr>
      <w:r w:rsidRPr="00052C9B">
        <w:rPr>
          <w:b/>
        </w:rPr>
        <w:t>Д</w:t>
      </w:r>
      <w:r w:rsidR="00B67D2B" w:rsidRPr="00052C9B">
        <w:rPr>
          <w:b/>
        </w:rPr>
        <w:t>оходы от использования имущества, наход</w:t>
      </w:r>
      <w:r w:rsidRPr="00052C9B">
        <w:rPr>
          <w:b/>
        </w:rPr>
        <w:t>ящего</w:t>
      </w:r>
      <w:r w:rsidR="00B67D2B" w:rsidRPr="00052C9B">
        <w:rPr>
          <w:b/>
        </w:rPr>
        <w:t>ся в государственной и муниципальной собственности</w:t>
      </w:r>
    </w:p>
    <w:p w:rsidR="00B67D2B" w:rsidRPr="00052C9B" w:rsidRDefault="00B67D2B" w:rsidP="00A82B49">
      <w:pPr>
        <w:ind w:right="-568" w:firstLine="709"/>
        <w:jc w:val="both"/>
      </w:pPr>
      <w:r w:rsidRPr="00052C9B">
        <w:t>План по данному виду дохода на 201</w:t>
      </w:r>
      <w:r w:rsidR="00052C9B" w:rsidRPr="00052C9B">
        <w:t>9</w:t>
      </w:r>
      <w:r w:rsidRPr="00052C9B">
        <w:t xml:space="preserve"> год составляет </w:t>
      </w:r>
      <w:r w:rsidR="00052C9B" w:rsidRPr="00052C9B">
        <w:t>4 227</w:t>
      </w:r>
      <w:r w:rsidR="00167477" w:rsidRPr="00052C9B">
        <w:t xml:space="preserve"> </w:t>
      </w:r>
      <w:r w:rsidRPr="00052C9B">
        <w:t xml:space="preserve">тыс. руб., поступления по итогам </w:t>
      </w:r>
      <w:r w:rsidR="00AC36EF" w:rsidRPr="00052C9B">
        <w:t>1 квартала</w:t>
      </w:r>
      <w:r w:rsidR="004A4861" w:rsidRPr="00052C9B">
        <w:t xml:space="preserve"> </w:t>
      </w:r>
      <w:r w:rsidRPr="00052C9B">
        <w:t xml:space="preserve">составляют </w:t>
      </w:r>
      <w:r w:rsidR="00052C9B" w:rsidRPr="00052C9B">
        <w:t>1 562,2</w:t>
      </w:r>
      <w:r w:rsidRPr="00052C9B">
        <w:t xml:space="preserve"> тыс. руб. или </w:t>
      </w:r>
      <w:r w:rsidR="00052C9B" w:rsidRPr="00052C9B">
        <w:t>37,0</w:t>
      </w:r>
      <w:r w:rsidRPr="00052C9B">
        <w:t xml:space="preserve"> % от плана.</w:t>
      </w:r>
      <w:r w:rsidR="00071759" w:rsidRPr="00052C9B">
        <w:t xml:space="preserve"> </w:t>
      </w:r>
    </w:p>
    <w:p w:rsidR="004A4861" w:rsidRPr="00052C9B" w:rsidRDefault="00404739" w:rsidP="00A82B49">
      <w:pPr>
        <w:ind w:right="-568" w:firstLine="709"/>
        <w:jc w:val="both"/>
      </w:pPr>
      <w:r w:rsidRPr="00052C9B">
        <w:t>В сравн</w:t>
      </w:r>
      <w:r w:rsidR="00E3086C" w:rsidRPr="00052C9B">
        <w:t>ении с аналогичным периодом 201</w:t>
      </w:r>
      <w:r w:rsidR="00052C9B" w:rsidRPr="00052C9B">
        <w:t>8</w:t>
      </w:r>
      <w:r w:rsidRPr="00052C9B">
        <w:t xml:space="preserve"> года поступления </w:t>
      </w:r>
      <w:r w:rsidR="00052C9B" w:rsidRPr="00052C9B">
        <w:t xml:space="preserve">увеличились </w:t>
      </w:r>
      <w:r w:rsidR="00E3086C" w:rsidRPr="00052C9B">
        <w:t xml:space="preserve"> </w:t>
      </w:r>
      <w:r w:rsidRPr="00052C9B">
        <w:t xml:space="preserve"> на </w:t>
      </w:r>
      <w:r w:rsidR="00052C9B" w:rsidRPr="00052C9B">
        <w:t>673,3</w:t>
      </w:r>
      <w:r w:rsidRPr="00052C9B">
        <w:t xml:space="preserve"> тыс. рублей.</w:t>
      </w:r>
      <w:r w:rsidR="00AC36EF" w:rsidRPr="00052C9B">
        <w:t xml:space="preserve"> </w:t>
      </w:r>
      <w:r w:rsidR="00E3086C" w:rsidRPr="00052C9B">
        <w:t>(201</w:t>
      </w:r>
      <w:r w:rsidR="00052C9B" w:rsidRPr="00052C9B">
        <w:t>8</w:t>
      </w:r>
      <w:r w:rsidR="00AC36EF" w:rsidRPr="00052C9B">
        <w:t xml:space="preserve">г. </w:t>
      </w:r>
      <w:r w:rsidR="00E321DD" w:rsidRPr="00052C9B">
        <w:t xml:space="preserve"> – </w:t>
      </w:r>
      <w:r w:rsidR="00052C9B" w:rsidRPr="00052C9B">
        <w:t>888,9</w:t>
      </w:r>
      <w:r w:rsidR="00E3086C" w:rsidRPr="00052C9B">
        <w:t xml:space="preserve"> </w:t>
      </w:r>
      <w:r w:rsidR="00E321DD" w:rsidRPr="00052C9B">
        <w:t>тыс. рублей</w:t>
      </w:r>
      <w:r w:rsidR="00167477" w:rsidRPr="00052C9B">
        <w:t>, 2017 г. – 1262,7 тыс. рублей</w:t>
      </w:r>
      <w:r w:rsidR="00E321DD" w:rsidRPr="00052C9B">
        <w:t>).</w:t>
      </w:r>
    </w:p>
    <w:p w:rsidR="00052C9B" w:rsidRPr="00D21866" w:rsidRDefault="00052C9B" w:rsidP="00052C9B">
      <w:pPr>
        <w:widowControl w:val="0"/>
        <w:autoSpaceDE w:val="0"/>
        <w:autoSpaceDN w:val="0"/>
        <w:adjustRightInd w:val="0"/>
        <w:ind w:right="-568" w:firstLine="851"/>
        <w:jc w:val="both"/>
        <w:rPr>
          <w:rFonts w:ascii="Times New Roman CYR" w:hAnsi="Times New Roman CYR" w:cs="Times New Roman CYR"/>
        </w:rPr>
      </w:pPr>
      <w:r w:rsidRPr="00052C9B">
        <w:rPr>
          <w:rFonts w:ascii="Times New Roman CYR" w:hAnsi="Times New Roman CYR" w:cs="Times New Roman CYR"/>
        </w:rPr>
        <w:t>Структуру доходов от использования имущества, находящегося в</w:t>
      </w:r>
      <w:r w:rsidRPr="00D21866">
        <w:rPr>
          <w:rFonts w:ascii="Times New Roman CYR" w:hAnsi="Times New Roman CYR" w:cs="Times New Roman CYR"/>
        </w:rPr>
        <w:t xml:space="preserve"> муниципальной собственности</w:t>
      </w:r>
      <w:r>
        <w:rPr>
          <w:rFonts w:ascii="Times New Roman CYR" w:hAnsi="Times New Roman CYR" w:cs="Times New Roman CYR"/>
        </w:rPr>
        <w:t>, в отчетном периоде</w:t>
      </w:r>
      <w:r w:rsidRPr="00D21866">
        <w:rPr>
          <w:rFonts w:ascii="Times New Roman CYR" w:hAnsi="Times New Roman CYR" w:cs="Times New Roman CYR"/>
        </w:rPr>
        <w:t xml:space="preserve"> </w:t>
      </w:r>
      <w:r>
        <w:rPr>
          <w:rFonts w:ascii="Times New Roman CYR" w:hAnsi="Times New Roman CYR" w:cs="Times New Roman CYR"/>
        </w:rPr>
        <w:t>составили:</w:t>
      </w:r>
    </w:p>
    <w:p w:rsidR="00052C9B" w:rsidRDefault="00052C9B" w:rsidP="00052C9B">
      <w:pPr>
        <w:widowControl w:val="0"/>
        <w:autoSpaceDE w:val="0"/>
        <w:autoSpaceDN w:val="0"/>
        <w:adjustRightInd w:val="0"/>
        <w:ind w:right="-568" w:firstLine="851"/>
        <w:jc w:val="both"/>
        <w:rPr>
          <w:rFonts w:ascii="Times New Roman CYR" w:hAnsi="Times New Roman CYR" w:cs="Times New Roman CYR"/>
        </w:rPr>
      </w:pPr>
      <w:r w:rsidRPr="00F33E5B">
        <w:rPr>
          <w:rFonts w:ascii="Times New Roman CYR" w:hAnsi="Times New Roman CYR" w:cs="Times New Roman CYR"/>
        </w:rPr>
        <w:t>- доходы, получаемые в виде арендной платы за земельные участки, собственность на которые не разграничена –</w:t>
      </w:r>
      <w:r>
        <w:rPr>
          <w:rFonts w:ascii="Times New Roman CYR" w:hAnsi="Times New Roman CYR" w:cs="Times New Roman CYR"/>
        </w:rPr>
        <w:t xml:space="preserve"> 564,9</w:t>
      </w:r>
      <w:r w:rsidRPr="00F33E5B">
        <w:rPr>
          <w:rFonts w:ascii="Times New Roman CYR" w:hAnsi="Times New Roman CYR" w:cs="Times New Roman CYR"/>
        </w:rPr>
        <w:t xml:space="preserve"> тыс. руб. (</w:t>
      </w:r>
      <w:r>
        <w:rPr>
          <w:rFonts w:ascii="Times New Roman CYR" w:hAnsi="Times New Roman CYR" w:cs="Times New Roman CYR"/>
        </w:rPr>
        <w:t>34,1</w:t>
      </w:r>
      <w:r w:rsidRPr="00F33E5B">
        <w:rPr>
          <w:rFonts w:ascii="Times New Roman CYR" w:hAnsi="Times New Roman CYR" w:cs="Times New Roman CYR"/>
        </w:rPr>
        <w:t xml:space="preserve"> % к годовому назначению);</w:t>
      </w:r>
    </w:p>
    <w:p w:rsidR="00052C9B" w:rsidRPr="00F33E5B" w:rsidRDefault="00052C9B" w:rsidP="00052C9B">
      <w:pPr>
        <w:widowControl w:val="0"/>
        <w:autoSpaceDE w:val="0"/>
        <w:autoSpaceDN w:val="0"/>
        <w:adjustRightInd w:val="0"/>
        <w:ind w:right="-568" w:firstLine="851"/>
        <w:jc w:val="both"/>
        <w:rPr>
          <w:rFonts w:ascii="Times New Roman CYR" w:hAnsi="Times New Roman CYR" w:cs="Times New Roman CYR"/>
        </w:rPr>
      </w:pPr>
      <w:r>
        <w:rPr>
          <w:rFonts w:ascii="Times New Roman CYR" w:hAnsi="Times New Roman CYR" w:cs="Times New Roman CYR"/>
        </w:rPr>
        <w:t>- д</w:t>
      </w:r>
      <w:r w:rsidRPr="00FC25EA">
        <w:rPr>
          <w:rFonts w:ascii="Times New Roman CYR" w:hAnsi="Times New Roman CYR" w:cs="Times New Roman CYR"/>
        </w:rPr>
        <w:t xml:space="preserve">оходы, получаемые в виде арендной платы за земли, находящиеся в собственности городских поселений </w:t>
      </w:r>
      <w:r>
        <w:rPr>
          <w:rFonts w:ascii="Times New Roman CYR" w:hAnsi="Times New Roman CYR" w:cs="Times New Roman CYR"/>
        </w:rPr>
        <w:t>– 8,9 тыс. рублей,</w:t>
      </w:r>
    </w:p>
    <w:p w:rsidR="00052C9B" w:rsidRDefault="00052C9B" w:rsidP="00052C9B">
      <w:pPr>
        <w:widowControl w:val="0"/>
        <w:autoSpaceDE w:val="0"/>
        <w:autoSpaceDN w:val="0"/>
        <w:adjustRightInd w:val="0"/>
        <w:ind w:right="-568" w:firstLine="851"/>
        <w:jc w:val="both"/>
        <w:rPr>
          <w:rFonts w:ascii="Times New Roman CYR" w:hAnsi="Times New Roman CYR" w:cs="Times New Roman CYR"/>
        </w:rPr>
      </w:pPr>
      <w:r w:rsidRPr="00D94ABF">
        <w:rPr>
          <w:rFonts w:ascii="Times New Roman CYR" w:hAnsi="Times New Roman CYR" w:cs="Times New Roman CYR"/>
        </w:rPr>
        <w:t xml:space="preserve">- доходы от сдачи в аренду имущества, </w:t>
      </w:r>
      <w:r>
        <w:rPr>
          <w:rFonts w:ascii="Times New Roman CYR" w:hAnsi="Times New Roman CYR" w:cs="Times New Roman CYR"/>
        </w:rPr>
        <w:t>составляющего казну городских поселений</w:t>
      </w:r>
      <w:r w:rsidRPr="00D94ABF">
        <w:rPr>
          <w:rFonts w:ascii="Times New Roman CYR" w:hAnsi="Times New Roman CYR" w:cs="Times New Roman CYR"/>
        </w:rPr>
        <w:t xml:space="preserve"> – </w:t>
      </w:r>
      <w:r>
        <w:rPr>
          <w:rFonts w:ascii="Times New Roman CYR" w:hAnsi="Times New Roman CYR" w:cs="Times New Roman CYR"/>
        </w:rPr>
        <w:t>66,8</w:t>
      </w:r>
      <w:r w:rsidRPr="00D94ABF">
        <w:rPr>
          <w:rFonts w:ascii="Times New Roman CYR" w:hAnsi="Times New Roman CYR" w:cs="Times New Roman CYR"/>
        </w:rPr>
        <w:t xml:space="preserve"> тыс. рублей, или </w:t>
      </w:r>
      <w:r>
        <w:rPr>
          <w:rFonts w:ascii="Times New Roman CYR" w:hAnsi="Times New Roman CYR" w:cs="Times New Roman CYR"/>
        </w:rPr>
        <w:t>58</w:t>
      </w:r>
      <w:r w:rsidRPr="00D94ABF">
        <w:rPr>
          <w:rFonts w:ascii="Times New Roman CYR" w:hAnsi="Times New Roman CYR" w:cs="Times New Roman CYR"/>
        </w:rPr>
        <w:t xml:space="preserve"> % к годовому  плану;</w:t>
      </w:r>
    </w:p>
    <w:p w:rsidR="00052C9B" w:rsidRPr="00D94ABF" w:rsidRDefault="00052C9B" w:rsidP="00052C9B">
      <w:pPr>
        <w:widowControl w:val="0"/>
        <w:autoSpaceDE w:val="0"/>
        <w:autoSpaceDN w:val="0"/>
        <w:adjustRightInd w:val="0"/>
        <w:ind w:right="-568" w:firstLine="851"/>
        <w:jc w:val="both"/>
        <w:rPr>
          <w:rFonts w:ascii="Times New Roman CYR" w:hAnsi="Times New Roman CYR" w:cs="Times New Roman CYR"/>
        </w:rPr>
      </w:pPr>
      <w:r>
        <w:rPr>
          <w:rFonts w:ascii="Times New Roman CYR" w:hAnsi="Times New Roman CYR" w:cs="Times New Roman CYR"/>
        </w:rPr>
        <w:t xml:space="preserve">- </w:t>
      </w:r>
      <w:r w:rsidRPr="00D94ABF">
        <w:rPr>
          <w:rFonts w:ascii="Times New Roman CYR" w:hAnsi="Times New Roman CYR" w:cs="Times New Roman CYR"/>
        </w:rPr>
        <w:t xml:space="preserve">доходы от сдачи в аренду имущества, </w:t>
      </w:r>
      <w:r>
        <w:rPr>
          <w:rFonts w:ascii="Times New Roman CYR" w:hAnsi="Times New Roman CYR" w:cs="Times New Roman CYR"/>
        </w:rPr>
        <w:t>находящегося в оперативном управлении органов управления городских поселений</w:t>
      </w:r>
      <w:r w:rsidRPr="00D94ABF">
        <w:rPr>
          <w:rFonts w:ascii="Times New Roman CYR" w:hAnsi="Times New Roman CYR" w:cs="Times New Roman CYR"/>
        </w:rPr>
        <w:t xml:space="preserve"> – </w:t>
      </w:r>
      <w:r>
        <w:rPr>
          <w:rFonts w:ascii="Times New Roman CYR" w:hAnsi="Times New Roman CYR" w:cs="Times New Roman CYR"/>
        </w:rPr>
        <w:t>143,9</w:t>
      </w:r>
      <w:r w:rsidRPr="00D94ABF">
        <w:rPr>
          <w:rFonts w:ascii="Times New Roman CYR" w:hAnsi="Times New Roman CYR" w:cs="Times New Roman CYR"/>
        </w:rPr>
        <w:t xml:space="preserve"> тыс. рублей, или </w:t>
      </w:r>
      <w:r>
        <w:rPr>
          <w:rFonts w:ascii="Times New Roman CYR" w:hAnsi="Times New Roman CYR" w:cs="Times New Roman CYR"/>
        </w:rPr>
        <w:t>25</w:t>
      </w:r>
      <w:r w:rsidRPr="00D94ABF">
        <w:rPr>
          <w:rFonts w:ascii="Times New Roman CYR" w:hAnsi="Times New Roman CYR" w:cs="Times New Roman CYR"/>
        </w:rPr>
        <w:t xml:space="preserve"> % к годовому  плану</w:t>
      </w:r>
      <w:r>
        <w:rPr>
          <w:rFonts w:ascii="Times New Roman CYR" w:hAnsi="Times New Roman CYR" w:cs="Times New Roman CYR"/>
        </w:rPr>
        <w:t>;</w:t>
      </w:r>
    </w:p>
    <w:p w:rsidR="00052C9B" w:rsidRPr="00D94ABF" w:rsidRDefault="00052C9B" w:rsidP="00052C9B">
      <w:pPr>
        <w:widowControl w:val="0"/>
        <w:autoSpaceDE w:val="0"/>
        <w:autoSpaceDN w:val="0"/>
        <w:adjustRightInd w:val="0"/>
        <w:ind w:right="-568" w:firstLine="851"/>
        <w:jc w:val="both"/>
        <w:rPr>
          <w:rFonts w:ascii="Times New Roman CYR" w:hAnsi="Times New Roman CYR" w:cs="Times New Roman CYR"/>
        </w:rPr>
      </w:pPr>
      <w:r w:rsidRPr="00D94ABF">
        <w:rPr>
          <w:rFonts w:ascii="Times New Roman CYR" w:hAnsi="Times New Roman CYR" w:cs="Times New Roman CYR"/>
        </w:rPr>
        <w:t>- прочие поступления от использования имущества</w:t>
      </w:r>
      <w:r>
        <w:rPr>
          <w:rFonts w:ascii="Times New Roman CYR" w:hAnsi="Times New Roman CYR" w:cs="Times New Roman CYR"/>
        </w:rPr>
        <w:t xml:space="preserve"> – 777,6 тыс. рублей или 42,2% (</w:t>
      </w:r>
      <w:r w:rsidRPr="00D94ABF">
        <w:rPr>
          <w:rFonts w:ascii="Times New Roman CYR" w:hAnsi="Times New Roman CYR" w:cs="Times New Roman CYR"/>
        </w:rPr>
        <w:t>доходы от соц. найма –</w:t>
      </w:r>
      <w:r>
        <w:rPr>
          <w:rFonts w:ascii="Times New Roman CYR" w:hAnsi="Times New Roman CYR" w:cs="Times New Roman CYR"/>
        </w:rPr>
        <w:t>768,2</w:t>
      </w:r>
      <w:r w:rsidRPr="00D94ABF">
        <w:rPr>
          <w:rFonts w:ascii="Times New Roman CYR" w:hAnsi="Times New Roman CYR" w:cs="Times New Roman CYR"/>
        </w:rPr>
        <w:t xml:space="preserve"> тыс. рублей</w:t>
      </w:r>
      <w:r>
        <w:rPr>
          <w:rFonts w:ascii="Times New Roman CYR" w:hAnsi="Times New Roman CYR" w:cs="Times New Roman CYR"/>
        </w:rPr>
        <w:t xml:space="preserve">, </w:t>
      </w:r>
      <w:r w:rsidRPr="00D94ABF">
        <w:rPr>
          <w:rFonts w:ascii="Times New Roman CYR" w:hAnsi="Times New Roman CYR" w:cs="Times New Roman CYR"/>
        </w:rPr>
        <w:t xml:space="preserve">от услуг общественного туалета – </w:t>
      </w:r>
      <w:r>
        <w:rPr>
          <w:rFonts w:ascii="Times New Roman CYR" w:hAnsi="Times New Roman CYR" w:cs="Times New Roman CYR"/>
        </w:rPr>
        <w:t>9,5</w:t>
      </w:r>
      <w:r w:rsidRPr="00D94ABF">
        <w:rPr>
          <w:rFonts w:ascii="Times New Roman CYR" w:hAnsi="Times New Roman CYR" w:cs="Times New Roman CYR"/>
        </w:rPr>
        <w:t xml:space="preserve"> тыс. рублей</w:t>
      </w:r>
      <w:r>
        <w:rPr>
          <w:rFonts w:ascii="Times New Roman CYR" w:hAnsi="Times New Roman CYR" w:cs="Times New Roman CYR"/>
        </w:rPr>
        <w:t>)</w:t>
      </w:r>
      <w:r w:rsidRPr="00D94ABF">
        <w:rPr>
          <w:rFonts w:ascii="Times New Roman CYR" w:hAnsi="Times New Roman CYR" w:cs="Times New Roman CYR"/>
        </w:rPr>
        <w:t>.</w:t>
      </w:r>
    </w:p>
    <w:p w:rsidR="00613F32" w:rsidRPr="003D425F" w:rsidRDefault="00613F32" w:rsidP="00991981">
      <w:pPr>
        <w:ind w:right="-425" w:firstLine="709"/>
        <w:jc w:val="both"/>
        <w:rPr>
          <w:color w:val="FF0000"/>
        </w:rPr>
      </w:pPr>
    </w:p>
    <w:p w:rsidR="00633FD3" w:rsidRPr="005A4F51" w:rsidRDefault="00981E49" w:rsidP="00991981">
      <w:pPr>
        <w:ind w:right="-425"/>
        <w:jc w:val="center"/>
        <w:rPr>
          <w:b/>
        </w:rPr>
      </w:pPr>
      <w:r w:rsidRPr="005A4F51">
        <w:rPr>
          <w:b/>
        </w:rPr>
        <w:t>Доходы от оказания платных услуг (работ) и компенсации затрат государства</w:t>
      </w:r>
      <w:r w:rsidR="000A33BC" w:rsidRPr="005A4F51">
        <w:rPr>
          <w:b/>
        </w:rPr>
        <w:t>.</w:t>
      </w:r>
    </w:p>
    <w:p w:rsidR="00180D95" w:rsidRPr="005A4F51" w:rsidRDefault="00981E49" w:rsidP="00A82B49">
      <w:pPr>
        <w:ind w:right="-568" w:firstLine="709"/>
        <w:jc w:val="both"/>
      </w:pPr>
      <w:r w:rsidRPr="005A4F51">
        <w:t xml:space="preserve">За </w:t>
      </w:r>
      <w:r w:rsidR="00E3086C" w:rsidRPr="005A4F51">
        <w:t>1 квартал 201</w:t>
      </w:r>
      <w:r w:rsidR="00B476D5" w:rsidRPr="005A4F51">
        <w:t>9</w:t>
      </w:r>
      <w:r w:rsidR="00AC36EF" w:rsidRPr="005A4F51">
        <w:t xml:space="preserve"> года</w:t>
      </w:r>
      <w:r w:rsidRPr="005A4F51">
        <w:t xml:space="preserve"> данный вид дохода исполнен на </w:t>
      </w:r>
      <w:r w:rsidR="00B476D5" w:rsidRPr="005A4F51">
        <w:t>4553,2</w:t>
      </w:r>
      <w:r w:rsidR="007C25BA" w:rsidRPr="005A4F51">
        <w:t xml:space="preserve"> </w:t>
      </w:r>
      <w:r w:rsidRPr="005A4F51">
        <w:t>тыс. руб. при плановых назначениях на 201</w:t>
      </w:r>
      <w:r w:rsidR="00B476D5" w:rsidRPr="005A4F51">
        <w:t>9</w:t>
      </w:r>
      <w:r w:rsidRPr="005A4F51">
        <w:t xml:space="preserve"> год – </w:t>
      </w:r>
      <w:r w:rsidR="00B476D5" w:rsidRPr="005A4F51">
        <w:t>5241,1</w:t>
      </w:r>
      <w:r w:rsidRPr="005A4F51">
        <w:t xml:space="preserve"> тыс. руб. Выполнение</w:t>
      </w:r>
      <w:r w:rsidR="00180D95" w:rsidRPr="005A4F51">
        <w:t xml:space="preserve"> плана </w:t>
      </w:r>
      <w:r w:rsidRPr="005A4F51">
        <w:t xml:space="preserve"> составляет </w:t>
      </w:r>
      <w:r w:rsidR="00B476D5" w:rsidRPr="005A4F51">
        <w:t>86,9</w:t>
      </w:r>
      <w:r w:rsidRPr="005A4F51">
        <w:t xml:space="preserve"> %</w:t>
      </w:r>
      <w:r w:rsidR="00180D95" w:rsidRPr="005A4F51">
        <w:t>.</w:t>
      </w:r>
      <w:r w:rsidR="007C25BA" w:rsidRPr="005A4F51">
        <w:t xml:space="preserve"> </w:t>
      </w:r>
      <w:r w:rsidR="00167477" w:rsidRPr="005A4F51">
        <w:t>В 201</w:t>
      </w:r>
      <w:r w:rsidR="00B476D5" w:rsidRPr="005A4F51">
        <w:t>8</w:t>
      </w:r>
      <w:r w:rsidR="00167477" w:rsidRPr="005A4F51">
        <w:t xml:space="preserve"> году по данному источнику доходов поступило </w:t>
      </w:r>
      <w:r w:rsidR="00B476D5" w:rsidRPr="005A4F51">
        <w:t>431,0</w:t>
      </w:r>
      <w:r w:rsidR="00167477" w:rsidRPr="005A4F51">
        <w:t xml:space="preserve"> тыс. рублей.</w:t>
      </w:r>
    </w:p>
    <w:p w:rsidR="00274CAC" w:rsidRPr="005A4F51" w:rsidRDefault="00274CAC" w:rsidP="00A82B49">
      <w:pPr>
        <w:ind w:right="-568" w:firstLine="709"/>
        <w:jc w:val="both"/>
      </w:pPr>
      <w:r w:rsidRPr="005A4F51">
        <w:lastRenderedPageBreak/>
        <w:t xml:space="preserve">Структуру доходов по данному источнику составили доходы </w:t>
      </w:r>
      <w:r w:rsidR="00062413" w:rsidRPr="005A4F51">
        <w:t xml:space="preserve">от оказания платных услуг МСУ «Олимп» - 20,0 тыс. рублей, МУК «ЦКС ГП Лотошино» - </w:t>
      </w:r>
      <w:r w:rsidR="00B476D5" w:rsidRPr="005A4F51">
        <w:t>90,7</w:t>
      </w:r>
      <w:r w:rsidR="00062413" w:rsidRPr="005A4F51">
        <w:t xml:space="preserve"> тыс. рублей, прочих доходов от компенсации затрат – </w:t>
      </w:r>
      <w:r w:rsidR="00B476D5" w:rsidRPr="005A4F51">
        <w:t xml:space="preserve">4 433,9 тыс. рублей (в 2018 году - </w:t>
      </w:r>
      <w:r w:rsidR="00062413" w:rsidRPr="005A4F51">
        <w:t>327,3 тыс. рублей</w:t>
      </w:r>
      <w:r w:rsidR="00B476D5" w:rsidRPr="005A4F51">
        <w:t>)</w:t>
      </w:r>
      <w:r w:rsidR="00062413" w:rsidRPr="005A4F51">
        <w:t>.</w:t>
      </w:r>
    </w:p>
    <w:p w:rsidR="00B476D5" w:rsidRPr="005A4F51" w:rsidRDefault="00B476D5" w:rsidP="00E321DD">
      <w:pPr>
        <w:ind w:right="-425" w:firstLine="709"/>
        <w:jc w:val="center"/>
        <w:rPr>
          <w:b/>
        </w:rPr>
      </w:pPr>
    </w:p>
    <w:p w:rsidR="00E321DD" w:rsidRPr="005A4F51" w:rsidRDefault="00E321DD" w:rsidP="00E321DD">
      <w:pPr>
        <w:ind w:right="-425" w:firstLine="709"/>
        <w:jc w:val="center"/>
        <w:rPr>
          <w:b/>
        </w:rPr>
      </w:pPr>
      <w:r w:rsidRPr="005A4F51">
        <w:rPr>
          <w:b/>
        </w:rPr>
        <w:t>Доходы от продажи материальных и нематериальных активов.</w:t>
      </w:r>
    </w:p>
    <w:p w:rsidR="00E321DD" w:rsidRPr="005A4F51" w:rsidRDefault="00E321DD" w:rsidP="00A82B49">
      <w:pPr>
        <w:ind w:right="-568" w:firstLine="709"/>
        <w:jc w:val="both"/>
      </w:pPr>
      <w:r w:rsidRPr="005A4F51">
        <w:t>Поступления по данному доходному источник</w:t>
      </w:r>
      <w:r w:rsidR="00E3086C" w:rsidRPr="005A4F51">
        <w:t>у</w:t>
      </w:r>
      <w:r w:rsidRPr="005A4F51">
        <w:t xml:space="preserve"> выполнены на </w:t>
      </w:r>
      <w:r w:rsidR="00B476D5" w:rsidRPr="005A4F51">
        <w:t>14,3</w:t>
      </w:r>
      <w:r w:rsidRPr="005A4F51">
        <w:t xml:space="preserve">% или  </w:t>
      </w:r>
      <w:r w:rsidR="00B476D5" w:rsidRPr="005A4F51">
        <w:t>796,8</w:t>
      </w:r>
      <w:r w:rsidRPr="005A4F51">
        <w:t xml:space="preserve"> тыс. рублей </w:t>
      </w:r>
      <w:r w:rsidR="006D0B15" w:rsidRPr="005A4F51">
        <w:t xml:space="preserve">от продажи земельных участков </w:t>
      </w:r>
      <w:r w:rsidRPr="005A4F51">
        <w:t xml:space="preserve">при плановых годовых назначениях </w:t>
      </w:r>
      <w:r w:rsidR="00B476D5" w:rsidRPr="005A4F51">
        <w:t>5 578,0</w:t>
      </w:r>
      <w:r w:rsidRPr="005A4F51">
        <w:t xml:space="preserve"> тыс. рублей. По сравнению с 1 кварталом </w:t>
      </w:r>
      <w:r w:rsidR="00E3086C" w:rsidRPr="005A4F51">
        <w:t xml:space="preserve"> 201</w:t>
      </w:r>
      <w:r w:rsidR="00B476D5" w:rsidRPr="005A4F51">
        <w:t>8</w:t>
      </w:r>
      <w:r w:rsidRPr="005A4F51">
        <w:t xml:space="preserve"> годом </w:t>
      </w:r>
      <w:r w:rsidR="00167477" w:rsidRPr="005A4F51">
        <w:t>(</w:t>
      </w:r>
      <w:r w:rsidR="00B476D5" w:rsidRPr="005A4F51">
        <w:t>702,5</w:t>
      </w:r>
      <w:r w:rsidR="00167477" w:rsidRPr="005A4F51">
        <w:t xml:space="preserve"> тыс. рублей) </w:t>
      </w:r>
      <w:r w:rsidRPr="005A4F51">
        <w:t xml:space="preserve">доход </w:t>
      </w:r>
      <w:r w:rsidR="00E3086C" w:rsidRPr="005A4F51">
        <w:t xml:space="preserve">увеличился </w:t>
      </w:r>
      <w:r w:rsidRPr="005A4F51">
        <w:t xml:space="preserve"> на </w:t>
      </w:r>
      <w:r w:rsidR="005A4F51" w:rsidRPr="005A4F51">
        <w:t>94,3</w:t>
      </w:r>
      <w:r w:rsidRPr="005A4F51">
        <w:t xml:space="preserve"> тыс. рублей.</w:t>
      </w:r>
    </w:p>
    <w:p w:rsidR="00613F32" w:rsidRPr="005A4F51" w:rsidRDefault="005A4F51" w:rsidP="005A4F51">
      <w:pPr>
        <w:ind w:right="-568" w:firstLine="709"/>
        <w:jc w:val="both"/>
      </w:pPr>
      <w:r w:rsidRPr="005A4F51">
        <w:t>По указанному источнику исполнены доходы от продажи земельных участков, государственная собственность на которые не разграничена и которые расположены в границах городских поселений: при плане 2 978,0 тыс. рублей исполнено 796,8 тыс. рублей.</w:t>
      </w:r>
    </w:p>
    <w:p w:rsidR="005A4F51" w:rsidRPr="005A4F51" w:rsidRDefault="005A4F51" w:rsidP="005A4F51">
      <w:pPr>
        <w:ind w:right="-568" w:firstLine="709"/>
        <w:jc w:val="both"/>
      </w:pPr>
      <w:r w:rsidRPr="005A4F51">
        <w:t>При плановых значениях 1500,0 тыс. рублей доходы от реализации иного имущества, находящегося в собственности городских поселений, 1 100,0 тыс. рублей доходы от продажи земельных участков, находящихся в собственности городских поселений, в отчетном периоде не исполнялись.</w:t>
      </w:r>
    </w:p>
    <w:p w:rsidR="005A4F51" w:rsidRPr="00692CCA" w:rsidRDefault="005A4F51" w:rsidP="005A4F51">
      <w:pPr>
        <w:ind w:right="-568" w:firstLine="709"/>
        <w:jc w:val="both"/>
      </w:pPr>
    </w:p>
    <w:p w:rsidR="00B804AE" w:rsidRPr="00692CCA" w:rsidRDefault="00AC36EF" w:rsidP="00991981">
      <w:pPr>
        <w:tabs>
          <w:tab w:val="left" w:pos="13140"/>
        </w:tabs>
        <w:ind w:right="-427"/>
        <w:jc w:val="center"/>
      </w:pPr>
      <w:r w:rsidRPr="00692CCA">
        <w:rPr>
          <w:b/>
        </w:rPr>
        <w:t>Штрафы, санкции, возмещение ущерба.</w:t>
      </w:r>
    </w:p>
    <w:p w:rsidR="00AC36EF" w:rsidRPr="00692CCA" w:rsidRDefault="00E3086C" w:rsidP="00A82B49">
      <w:pPr>
        <w:tabs>
          <w:tab w:val="left" w:pos="540"/>
        </w:tabs>
        <w:ind w:right="-568" w:firstLine="709"/>
        <w:jc w:val="both"/>
      </w:pPr>
      <w:r w:rsidRPr="00692CCA">
        <w:t>В 1 квартале 201</w:t>
      </w:r>
      <w:r w:rsidR="00692CCA" w:rsidRPr="00692CCA">
        <w:t>9</w:t>
      </w:r>
      <w:r w:rsidR="00AC36EF" w:rsidRPr="00692CCA">
        <w:t xml:space="preserve"> года </w:t>
      </w:r>
      <w:r w:rsidR="00E321DD" w:rsidRPr="00692CCA">
        <w:t xml:space="preserve">при плановых назначениях в </w:t>
      </w:r>
      <w:r w:rsidR="00692CCA" w:rsidRPr="00692CCA">
        <w:t>50,0</w:t>
      </w:r>
      <w:r w:rsidRPr="00692CCA">
        <w:t xml:space="preserve"> тыс. рублей по данному источнику доходов поступлений не было.</w:t>
      </w:r>
      <w:r w:rsidR="006D0B15" w:rsidRPr="00692CCA">
        <w:t xml:space="preserve"> </w:t>
      </w:r>
    </w:p>
    <w:p w:rsidR="00613F32" w:rsidRPr="00692CCA" w:rsidRDefault="00613F32" w:rsidP="00497C76">
      <w:pPr>
        <w:tabs>
          <w:tab w:val="left" w:pos="540"/>
        </w:tabs>
        <w:ind w:right="-427" w:firstLine="709"/>
        <w:jc w:val="both"/>
      </w:pPr>
    </w:p>
    <w:p w:rsidR="00E3086C" w:rsidRPr="00692CCA" w:rsidRDefault="00E3086C" w:rsidP="00E3086C">
      <w:pPr>
        <w:tabs>
          <w:tab w:val="left" w:pos="540"/>
        </w:tabs>
        <w:ind w:right="-427"/>
        <w:jc w:val="center"/>
        <w:rPr>
          <w:b/>
        </w:rPr>
      </w:pPr>
      <w:r w:rsidRPr="00692CCA">
        <w:rPr>
          <w:b/>
        </w:rPr>
        <w:t>Прочие неналоговые доходы.</w:t>
      </w:r>
    </w:p>
    <w:p w:rsidR="00E3086C" w:rsidRPr="00692CCA" w:rsidRDefault="00E3086C" w:rsidP="00E3086C">
      <w:pPr>
        <w:tabs>
          <w:tab w:val="left" w:pos="540"/>
        </w:tabs>
        <w:ind w:right="-427" w:firstLine="709"/>
        <w:jc w:val="both"/>
      </w:pPr>
      <w:r w:rsidRPr="00692CCA">
        <w:t xml:space="preserve">При плане </w:t>
      </w:r>
      <w:r w:rsidR="00712EA0" w:rsidRPr="00692CCA">
        <w:t>50,0</w:t>
      </w:r>
      <w:r w:rsidRPr="00692CCA">
        <w:t xml:space="preserve"> тыс. рублей доходы в бюджет поселения </w:t>
      </w:r>
      <w:r w:rsidR="00692CCA" w:rsidRPr="00692CCA">
        <w:t>за резервирование мест семейных (родовых) захоронений в 1 квартале 2019 года исполнены на 58,3% в сумме 29,2 тыс. рублей.</w:t>
      </w:r>
    </w:p>
    <w:p w:rsidR="00B804AE" w:rsidRPr="003D425F" w:rsidRDefault="00B804AE" w:rsidP="00AC36EF">
      <w:pPr>
        <w:tabs>
          <w:tab w:val="left" w:pos="13140"/>
        </w:tabs>
        <w:ind w:right="-425" w:firstLine="709"/>
        <w:jc w:val="both"/>
        <w:rPr>
          <w:b/>
          <w:color w:val="FF0000"/>
        </w:rPr>
      </w:pPr>
    </w:p>
    <w:p w:rsidR="00633FD3" w:rsidRPr="00A158F8" w:rsidRDefault="002F2BDD" w:rsidP="00433181">
      <w:pPr>
        <w:ind w:right="-425"/>
        <w:jc w:val="both"/>
        <w:rPr>
          <w:b/>
        </w:rPr>
      </w:pPr>
      <w:r w:rsidRPr="00A158F8">
        <w:rPr>
          <w:b/>
        </w:rPr>
        <w:t>4</w:t>
      </w:r>
      <w:r w:rsidR="00633FD3" w:rsidRPr="00A158F8">
        <w:rPr>
          <w:b/>
        </w:rPr>
        <w:t>.</w:t>
      </w:r>
      <w:r w:rsidR="00AF0EED" w:rsidRPr="00A158F8">
        <w:rPr>
          <w:b/>
        </w:rPr>
        <w:t>3</w:t>
      </w:r>
      <w:r w:rsidR="00633FD3" w:rsidRPr="00A158F8">
        <w:rPr>
          <w:b/>
        </w:rPr>
        <w:t xml:space="preserve">. </w:t>
      </w:r>
      <w:r w:rsidR="00633FD3" w:rsidRPr="00A158F8">
        <w:rPr>
          <w:b/>
          <w:u w:val="single"/>
        </w:rPr>
        <w:t>Безвозмездные поступления</w:t>
      </w:r>
      <w:r w:rsidR="00F031D1" w:rsidRPr="00A158F8">
        <w:rPr>
          <w:b/>
          <w:u w:val="single"/>
        </w:rPr>
        <w:t>.</w:t>
      </w:r>
      <w:r w:rsidR="00633FD3" w:rsidRPr="00A158F8">
        <w:rPr>
          <w:b/>
        </w:rPr>
        <w:t xml:space="preserve"> </w:t>
      </w:r>
    </w:p>
    <w:p w:rsidR="00633FD3" w:rsidRPr="00A158F8" w:rsidRDefault="00126325" w:rsidP="00A82B49">
      <w:pPr>
        <w:ind w:right="-568" w:firstLine="709"/>
        <w:jc w:val="both"/>
      </w:pPr>
      <w:r w:rsidRPr="00A158F8">
        <w:t>П</w:t>
      </w:r>
      <w:r w:rsidR="00633FD3" w:rsidRPr="00A158F8">
        <w:t>лан на 201</w:t>
      </w:r>
      <w:r w:rsidR="00A158F8" w:rsidRPr="00A158F8">
        <w:t>9</w:t>
      </w:r>
      <w:r w:rsidR="00633FD3" w:rsidRPr="00A158F8">
        <w:t xml:space="preserve"> год безвозмездных поступлений </w:t>
      </w:r>
      <w:r w:rsidR="00E52F17" w:rsidRPr="00A158F8">
        <w:t xml:space="preserve">(с учетом возврата остатков денежных средств) </w:t>
      </w:r>
      <w:r w:rsidR="00633FD3" w:rsidRPr="00A158F8">
        <w:t xml:space="preserve">составляет </w:t>
      </w:r>
      <w:r w:rsidR="00A158F8" w:rsidRPr="00A158F8">
        <w:t>144 567,5</w:t>
      </w:r>
      <w:r w:rsidR="00633FD3" w:rsidRPr="00A158F8">
        <w:t xml:space="preserve"> тыс. руб. Фактическ</w:t>
      </w:r>
      <w:r w:rsidR="00CA3E9B" w:rsidRPr="00A158F8">
        <w:t xml:space="preserve">и поступило по итогам 1 </w:t>
      </w:r>
      <w:r w:rsidR="00497C76" w:rsidRPr="00A158F8">
        <w:t>квартала</w:t>
      </w:r>
      <w:r w:rsidR="00CA3E9B" w:rsidRPr="00A158F8">
        <w:t xml:space="preserve"> </w:t>
      </w:r>
      <w:r w:rsidR="00633FD3" w:rsidRPr="00A158F8">
        <w:t xml:space="preserve"> 201</w:t>
      </w:r>
      <w:r w:rsidR="00A158F8" w:rsidRPr="00A158F8">
        <w:t>9</w:t>
      </w:r>
      <w:r w:rsidR="00633FD3" w:rsidRPr="00A158F8">
        <w:t xml:space="preserve"> года  </w:t>
      </w:r>
      <w:r w:rsidR="00A158F8" w:rsidRPr="00A158F8">
        <w:t>30 702,4</w:t>
      </w:r>
      <w:r w:rsidRPr="00A158F8">
        <w:t xml:space="preserve"> </w:t>
      </w:r>
      <w:r w:rsidR="00633FD3" w:rsidRPr="00A158F8">
        <w:t xml:space="preserve">тыс. руб., что на </w:t>
      </w:r>
      <w:r w:rsidR="00A158F8" w:rsidRPr="00A158F8">
        <w:t>18146,3</w:t>
      </w:r>
      <w:r w:rsidR="00633FD3" w:rsidRPr="00A158F8">
        <w:t xml:space="preserve"> тыс. руб. </w:t>
      </w:r>
      <w:r w:rsidR="00A158F8" w:rsidRPr="00A158F8">
        <w:t>выше</w:t>
      </w:r>
      <w:r w:rsidR="00633FD3" w:rsidRPr="00A158F8">
        <w:t xml:space="preserve"> объема безвозмездных поступлений за аналогичный период 201</w:t>
      </w:r>
      <w:r w:rsidR="00A158F8" w:rsidRPr="00A158F8">
        <w:t>8</w:t>
      </w:r>
      <w:r w:rsidR="00633FD3" w:rsidRPr="00A158F8">
        <w:t xml:space="preserve"> года</w:t>
      </w:r>
      <w:r w:rsidR="00C658DF" w:rsidRPr="00A158F8">
        <w:t xml:space="preserve"> (</w:t>
      </w:r>
      <w:r w:rsidR="00A158F8" w:rsidRPr="00A158F8">
        <w:t>12 556,1</w:t>
      </w:r>
      <w:r w:rsidR="00C658DF" w:rsidRPr="00A158F8">
        <w:t xml:space="preserve"> тыс. рублей)</w:t>
      </w:r>
      <w:r w:rsidR="00633FD3" w:rsidRPr="00A158F8">
        <w:t xml:space="preserve">. План по безвозмездным поступлениям выполнен в 1 </w:t>
      </w:r>
      <w:r w:rsidR="00C658DF" w:rsidRPr="00A158F8">
        <w:t>квартале 201</w:t>
      </w:r>
      <w:r w:rsidR="00A158F8" w:rsidRPr="00A158F8">
        <w:t>9</w:t>
      </w:r>
      <w:r w:rsidR="00497C76" w:rsidRPr="00A158F8">
        <w:t>г.</w:t>
      </w:r>
      <w:r w:rsidR="00633FD3" w:rsidRPr="00A158F8">
        <w:t xml:space="preserve"> на </w:t>
      </w:r>
      <w:r w:rsidR="00A158F8" w:rsidRPr="00A158F8">
        <w:t>21,2</w:t>
      </w:r>
      <w:r w:rsidR="00557582" w:rsidRPr="00A158F8">
        <w:t xml:space="preserve"> </w:t>
      </w:r>
      <w:r w:rsidR="00633FD3" w:rsidRPr="00A158F8">
        <w:t>%.</w:t>
      </w:r>
    </w:p>
    <w:p w:rsidR="00613F32" w:rsidRPr="00A158F8" w:rsidRDefault="00613F32" w:rsidP="00991981">
      <w:pPr>
        <w:ind w:right="-425" w:firstLine="709"/>
        <w:jc w:val="both"/>
      </w:pPr>
    </w:p>
    <w:p w:rsidR="00633FD3" w:rsidRPr="00A158F8" w:rsidRDefault="00633FD3" w:rsidP="00991981">
      <w:pPr>
        <w:autoSpaceDE w:val="0"/>
        <w:autoSpaceDN w:val="0"/>
        <w:adjustRightInd w:val="0"/>
        <w:ind w:right="-425"/>
        <w:jc w:val="center"/>
        <w:outlineLvl w:val="0"/>
        <w:rPr>
          <w:b/>
        </w:rPr>
      </w:pPr>
      <w:r w:rsidRPr="00A158F8">
        <w:rPr>
          <w:b/>
        </w:rPr>
        <w:t xml:space="preserve">Дотации бюджетам </w:t>
      </w:r>
      <w:r w:rsidR="00557582" w:rsidRPr="00A158F8">
        <w:rPr>
          <w:b/>
        </w:rPr>
        <w:t>муниципальных районов</w:t>
      </w:r>
      <w:r w:rsidRPr="00A158F8">
        <w:rPr>
          <w:b/>
        </w:rPr>
        <w:t xml:space="preserve"> на выравнивание бюджетной обеспеченности</w:t>
      </w:r>
      <w:r w:rsidR="00711DFE" w:rsidRPr="00A158F8">
        <w:rPr>
          <w:b/>
        </w:rPr>
        <w:t>.</w:t>
      </w:r>
    </w:p>
    <w:p w:rsidR="00557582" w:rsidRPr="00A158F8" w:rsidRDefault="00633FD3" w:rsidP="00A82B49">
      <w:pPr>
        <w:ind w:right="-568" w:firstLine="709"/>
        <w:jc w:val="both"/>
      </w:pPr>
      <w:r w:rsidRPr="00A158F8">
        <w:t>План на 201</w:t>
      </w:r>
      <w:r w:rsidR="00A158F8" w:rsidRPr="00A158F8">
        <w:t xml:space="preserve">9 </w:t>
      </w:r>
      <w:r w:rsidRPr="00A158F8">
        <w:t xml:space="preserve">год по поступлению составляет </w:t>
      </w:r>
      <w:r w:rsidR="00A158F8" w:rsidRPr="00A158F8">
        <w:t>80 253,0</w:t>
      </w:r>
      <w:r w:rsidRPr="00A158F8">
        <w:t xml:space="preserve"> тыс. руб., поступило в </w:t>
      </w:r>
      <w:r w:rsidR="0000617D" w:rsidRPr="00A158F8">
        <w:t xml:space="preserve">1 </w:t>
      </w:r>
      <w:r w:rsidR="002F2BDD" w:rsidRPr="00A158F8">
        <w:t>квартале</w:t>
      </w:r>
      <w:r w:rsidR="0000617D" w:rsidRPr="00A158F8">
        <w:t xml:space="preserve"> </w:t>
      </w:r>
      <w:r w:rsidRPr="00A158F8">
        <w:t xml:space="preserve"> 201</w:t>
      </w:r>
      <w:r w:rsidR="00A158F8" w:rsidRPr="00A158F8">
        <w:t>9</w:t>
      </w:r>
      <w:r w:rsidRPr="00A158F8">
        <w:t xml:space="preserve"> г. </w:t>
      </w:r>
      <w:r w:rsidR="009E6412" w:rsidRPr="00A158F8">
        <w:t xml:space="preserve"> </w:t>
      </w:r>
      <w:r w:rsidR="00A158F8" w:rsidRPr="00A158F8">
        <w:t>20 063,3</w:t>
      </w:r>
      <w:r w:rsidRPr="00A158F8">
        <w:t xml:space="preserve"> тыс. руб.</w:t>
      </w:r>
      <w:r w:rsidR="00126325" w:rsidRPr="00A158F8">
        <w:t xml:space="preserve">, что </w:t>
      </w:r>
      <w:r w:rsidR="00A158F8" w:rsidRPr="00A158F8">
        <w:t>выше</w:t>
      </w:r>
      <w:r w:rsidR="00C658DF" w:rsidRPr="00A158F8">
        <w:t xml:space="preserve"> значений </w:t>
      </w:r>
      <w:r w:rsidR="00126325" w:rsidRPr="00A158F8">
        <w:t xml:space="preserve">1 </w:t>
      </w:r>
      <w:r w:rsidR="00C658DF" w:rsidRPr="00A158F8">
        <w:t>квартала 201</w:t>
      </w:r>
      <w:r w:rsidR="00A158F8" w:rsidRPr="00A158F8">
        <w:t>9</w:t>
      </w:r>
      <w:r w:rsidR="00126325" w:rsidRPr="00A158F8">
        <w:t xml:space="preserve"> года </w:t>
      </w:r>
      <w:r w:rsidR="009E6412" w:rsidRPr="00A158F8">
        <w:t>(</w:t>
      </w:r>
      <w:r w:rsidR="00A158F8" w:rsidRPr="00A158F8">
        <w:t>14417,8</w:t>
      </w:r>
      <w:r w:rsidR="009E6412" w:rsidRPr="00A158F8">
        <w:t xml:space="preserve"> тыс. рублей) </w:t>
      </w:r>
      <w:r w:rsidR="00126325" w:rsidRPr="00A158F8">
        <w:t xml:space="preserve">на </w:t>
      </w:r>
      <w:r w:rsidR="0000617D" w:rsidRPr="00A158F8">
        <w:t xml:space="preserve"> </w:t>
      </w:r>
      <w:r w:rsidR="00A158F8" w:rsidRPr="00A158F8">
        <w:t>5645,5</w:t>
      </w:r>
      <w:r w:rsidR="00C658DF" w:rsidRPr="00A158F8">
        <w:t xml:space="preserve"> </w:t>
      </w:r>
      <w:r w:rsidR="00126325" w:rsidRPr="00A158F8">
        <w:t xml:space="preserve"> тыс. руб. </w:t>
      </w:r>
      <w:r w:rsidRPr="00A158F8">
        <w:t xml:space="preserve">План выполнен на </w:t>
      </w:r>
      <w:r w:rsidR="00711DFE" w:rsidRPr="00A158F8">
        <w:t>25</w:t>
      </w:r>
      <w:r w:rsidRPr="00A158F8">
        <w:t>%</w:t>
      </w:r>
      <w:r w:rsidR="00557582" w:rsidRPr="00A158F8">
        <w:t>.</w:t>
      </w:r>
    </w:p>
    <w:p w:rsidR="00613F32" w:rsidRPr="003D425F" w:rsidRDefault="00613F32" w:rsidP="00A82B49">
      <w:pPr>
        <w:ind w:right="-568" w:firstLine="709"/>
        <w:jc w:val="both"/>
        <w:rPr>
          <w:color w:val="FF0000"/>
        </w:rPr>
      </w:pPr>
    </w:p>
    <w:p w:rsidR="00BB60EC" w:rsidRPr="00E114EF" w:rsidRDefault="00633FD3" w:rsidP="00991981">
      <w:pPr>
        <w:autoSpaceDE w:val="0"/>
        <w:autoSpaceDN w:val="0"/>
        <w:adjustRightInd w:val="0"/>
        <w:ind w:right="-425"/>
        <w:jc w:val="center"/>
        <w:outlineLvl w:val="0"/>
      </w:pPr>
      <w:r w:rsidRPr="00E114EF">
        <w:rPr>
          <w:b/>
        </w:rPr>
        <w:t xml:space="preserve">Субвенции </w:t>
      </w:r>
      <w:r w:rsidR="00BB60EC" w:rsidRPr="00E114EF">
        <w:rPr>
          <w:b/>
        </w:rPr>
        <w:t>бюджетам субъектов РФ и муниципальных образований</w:t>
      </w:r>
      <w:r w:rsidR="00711DFE" w:rsidRPr="00E114EF">
        <w:rPr>
          <w:b/>
        </w:rPr>
        <w:t>.</w:t>
      </w:r>
    </w:p>
    <w:p w:rsidR="00711DFE" w:rsidRPr="00E114EF" w:rsidRDefault="00633FD3" w:rsidP="00A82B49">
      <w:pPr>
        <w:ind w:right="-568" w:firstLine="709"/>
        <w:jc w:val="both"/>
      </w:pPr>
      <w:r w:rsidRPr="00E114EF">
        <w:t>Плановые показатели по поступлению на 201</w:t>
      </w:r>
      <w:r w:rsidR="007A4BEA" w:rsidRPr="00E114EF">
        <w:t>9</w:t>
      </w:r>
      <w:r w:rsidRPr="00E114EF">
        <w:t xml:space="preserve"> год составляют </w:t>
      </w:r>
      <w:r w:rsidR="007A4BEA" w:rsidRPr="00E114EF">
        <w:t>632,0</w:t>
      </w:r>
      <w:r w:rsidRPr="00E114EF">
        <w:t xml:space="preserve"> тыс. руб. Поступление в 1 </w:t>
      </w:r>
      <w:r w:rsidR="00C658DF" w:rsidRPr="00E114EF">
        <w:t>квартале 201</w:t>
      </w:r>
      <w:r w:rsidR="007A4BEA" w:rsidRPr="00E114EF">
        <w:t>9</w:t>
      </w:r>
      <w:r w:rsidRPr="00E114EF">
        <w:t xml:space="preserve"> г. по данному виду дохода составило </w:t>
      </w:r>
      <w:r w:rsidR="007A4BEA" w:rsidRPr="00E114EF">
        <w:t>45,5</w:t>
      </w:r>
      <w:r w:rsidRPr="00E114EF">
        <w:t xml:space="preserve"> тыс. руб.</w:t>
      </w:r>
      <w:r w:rsidR="0000617D" w:rsidRPr="00E114EF">
        <w:t xml:space="preserve">, что </w:t>
      </w:r>
      <w:r w:rsidR="007A4BEA" w:rsidRPr="00E114EF">
        <w:t>ниже</w:t>
      </w:r>
      <w:r w:rsidR="00C658DF" w:rsidRPr="00E114EF">
        <w:t xml:space="preserve"> </w:t>
      </w:r>
      <w:r w:rsidR="0000617D" w:rsidRPr="00E114EF">
        <w:t>соответствующего периода</w:t>
      </w:r>
      <w:r w:rsidR="00C658DF" w:rsidRPr="00E114EF">
        <w:t xml:space="preserve"> 201</w:t>
      </w:r>
      <w:r w:rsidR="007A4BEA" w:rsidRPr="00E114EF">
        <w:t>8</w:t>
      </w:r>
      <w:r w:rsidR="00CB1A15" w:rsidRPr="00E114EF">
        <w:t xml:space="preserve"> года</w:t>
      </w:r>
      <w:r w:rsidR="007A4BEA" w:rsidRPr="00E114EF">
        <w:t xml:space="preserve"> (79,7 тыс. рублей)</w:t>
      </w:r>
      <w:r w:rsidR="00CB1A15" w:rsidRPr="00E114EF">
        <w:t xml:space="preserve"> на </w:t>
      </w:r>
      <w:r w:rsidR="007A4BEA" w:rsidRPr="00E114EF">
        <w:t>34,2</w:t>
      </w:r>
      <w:r w:rsidR="00CB1A15" w:rsidRPr="00E114EF">
        <w:t xml:space="preserve"> тыс. руб.</w:t>
      </w:r>
      <w:r w:rsidRPr="00E114EF">
        <w:t xml:space="preserve"> План выполнен на </w:t>
      </w:r>
      <w:r w:rsidR="007A4BEA" w:rsidRPr="00E114EF">
        <w:t>7,2</w:t>
      </w:r>
      <w:r w:rsidR="00BB60EC" w:rsidRPr="00E114EF">
        <w:t xml:space="preserve"> </w:t>
      </w:r>
      <w:r w:rsidRPr="00E114EF">
        <w:t>%.</w:t>
      </w:r>
    </w:p>
    <w:p w:rsidR="009E6412" w:rsidRPr="00E114EF" w:rsidRDefault="009E6412" w:rsidP="00C658DF">
      <w:pPr>
        <w:ind w:right="-425"/>
        <w:jc w:val="center"/>
        <w:rPr>
          <w:b/>
        </w:rPr>
      </w:pPr>
    </w:p>
    <w:p w:rsidR="00C658DF" w:rsidRPr="00E114EF" w:rsidRDefault="00C658DF" w:rsidP="00C658DF">
      <w:pPr>
        <w:ind w:right="-425"/>
        <w:jc w:val="center"/>
        <w:rPr>
          <w:b/>
        </w:rPr>
      </w:pPr>
      <w:r w:rsidRPr="00E114EF">
        <w:rPr>
          <w:b/>
        </w:rPr>
        <w:t>Субсидии бюджетам бюджетной системы Российской Федерации.</w:t>
      </w:r>
    </w:p>
    <w:p w:rsidR="00974D29" w:rsidRPr="00E114EF" w:rsidRDefault="00C658DF" w:rsidP="00A82B49">
      <w:pPr>
        <w:ind w:right="-568" w:firstLine="709"/>
        <w:jc w:val="both"/>
      </w:pPr>
      <w:r w:rsidRPr="00E114EF">
        <w:t>В бюджете поселения в 201</w:t>
      </w:r>
      <w:r w:rsidR="00ED2608" w:rsidRPr="00E114EF">
        <w:t>9</w:t>
      </w:r>
      <w:r w:rsidRPr="00E114EF">
        <w:t xml:space="preserve"> году предусмотрено поступление субсидии </w:t>
      </w:r>
      <w:r w:rsidR="009E6412" w:rsidRPr="00E114EF">
        <w:t xml:space="preserve">в размере </w:t>
      </w:r>
      <w:r w:rsidR="00ED2608" w:rsidRPr="00E114EF">
        <w:t>63 522,5</w:t>
      </w:r>
      <w:r w:rsidR="009E6412" w:rsidRPr="00E114EF">
        <w:t xml:space="preserve"> тыс. рублей, в том числе </w:t>
      </w:r>
      <w:r w:rsidRPr="00E114EF">
        <w:t xml:space="preserve">на </w:t>
      </w:r>
      <w:r w:rsidR="00ED2608" w:rsidRPr="00E114EF">
        <w:t xml:space="preserve"> осуществление</w:t>
      </w:r>
      <w:r w:rsidR="00974D29" w:rsidRPr="00E114EF">
        <w:t xml:space="preserve"> </w:t>
      </w:r>
      <w:r w:rsidR="00ED2608" w:rsidRPr="00E114EF">
        <w:t xml:space="preserve"> дорожной деятельности в отношении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10 393,0</w:t>
      </w:r>
      <w:r w:rsidR="00974D29" w:rsidRPr="00E114EF">
        <w:t xml:space="preserve"> тыс. рублей, прочие субсидии бюджету поселения – </w:t>
      </w:r>
      <w:r w:rsidR="00ED2608" w:rsidRPr="00E114EF">
        <w:t xml:space="preserve">53 129,5 </w:t>
      </w:r>
      <w:r w:rsidR="00974D29" w:rsidRPr="00E114EF">
        <w:t xml:space="preserve"> тыс. рублей.</w:t>
      </w:r>
    </w:p>
    <w:p w:rsidR="00ED2608" w:rsidRPr="00E114EF" w:rsidRDefault="00C658DF" w:rsidP="00ED2608">
      <w:pPr>
        <w:ind w:right="-568" w:firstLine="709"/>
        <w:jc w:val="both"/>
        <w:rPr>
          <w:rFonts w:ascii="Times New Roman CYR" w:hAnsi="Times New Roman CYR" w:cs="Times New Roman CYR"/>
        </w:rPr>
      </w:pPr>
      <w:r w:rsidRPr="00E114EF">
        <w:lastRenderedPageBreak/>
        <w:t xml:space="preserve"> </w:t>
      </w:r>
      <w:r w:rsidR="00ED2608" w:rsidRPr="00E114EF">
        <w:t>В отчетном периоде исполнение составило 17,1% или 10 896,1 тыс. рублей (</w:t>
      </w:r>
      <w:r w:rsidR="00ED2608" w:rsidRPr="00E114EF">
        <w:rPr>
          <w:rFonts w:ascii="Times New Roman CYR" w:hAnsi="Times New Roman CYR" w:cs="Times New Roman CYR"/>
        </w:rPr>
        <w:t xml:space="preserve">субсидия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в границах Муниципального образования). </w:t>
      </w:r>
    </w:p>
    <w:p w:rsidR="00ED2608" w:rsidRPr="00E114EF" w:rsidRDefault="00ED2608" w:rsidP="00A82B49">
      <w:pPr>
        <w:ind w:right="-568" w:firstLine="709"/>
        <w:jc w:val="both"/>
      </w:pPr>
    </w:p>
    <w:p w:rsidR="00ED6B37" w:rsidRPr="00E114EF" w:rsidRDefault="00497C76" w:rsidP="00ED6B37">
      <w:pPr>
        <w:autoSpaceDE w:val="0"/>
        <w:autoSpaceDN w:val="0"/>
        <w:adjustRightInd w:val="0"/>
        <w:ind w:right="-427" w:firstLine="709"/>
        <w:jc w:val="center"/>
        <w:outlineLvl w:val="0"/>
        <w:rPr>
          <w:b/>
        </w:rPr>
      </w:pPr>
      <w:r w:rsidRPr="00E114EF">
        <w:rPr>
          <w:b/>
        </w:rPr>
        <w:t>Прочие безвозмездные поступления</w:t>
      </w:r>
    </w:p>
    <w:p w:rsidR="00497C76" w:rsidRPr="00E114EF" w:rsidRDefault="00497C76" w:rsidP="00A82B49">
      <w:pPr>
        <w:autoSpaceDE w:val="0"/>
        <w:autoSpaceDN w:val="0"/>
        <w:adjustRightInd w:val="0"/>
        <w:ind w:right="-568" w:firstLine="709"/>
        <w:jc w:val="both"/>
        <w:outlineLvl w:val="0"/>
      </w:pPr>
      <w:r w:rsidRPr="00E114EF">
        <w:t xml:space="preserve"> </w:t>
      </w:r>
      <w:r w:rsidR="009227AF" w:rsidRPr="00E114EF">
        <w:t>В 201</w:t>
      </w:r>
      <w:r w:rsidR="00E114EF" w:rsidRPr="00E114EF">
        <w:t xml:space="preserve">9 </w:t>
      </w:r>
      <w:r w:rsidR="00ED6B37" w:rsidRPr="00E114EF">
        <w:t>году</w:t>
      </w:r>
      <w:r w:rsidR="009227AF" w:rsidRPr="00E114EF">
        <w:t xml:space="preserve"> доходы</w:t>
      </w:r>
      <w:r w:rsidR="00ED6B37" w:rsidRPr="00E114EF">
        <w:rPr>
          <w:b/>
        </w:rPr>
        <w:t xml:space="preserve"> </w:t>
      </w:r>
      <w:r w:rsidRPr="00E114EF">
        <w:t xml:space="preserve">запланированы в сумме </w:t>
      </w:r>
      <w:r w:rsidR="00E114EF" w:rsidRPr="00E114EF">
        <w:t>160,0</w:t>
      </w:r>
      <w:r w:rsidRPr="00E114EF">
        <w:t xml:space="preserve"> тыс. рублей. В отчетном периоде доходы по данному </w:t>
      </w:r>
      <w:r w:rsidR="00213DEC" w:rsidRPr="00E114EF">
        <w:t>источнику</w:t>
      </w:r>
      <w:r w:rsidRPr="00E114EF">
        <w:t xml:space="preserve"> поступали</w:t>
      </w:r>
      <w:r w:rsidR="00ED6B37" w:rsidRPr="00E114EF">
        <w:t xml:space="preserve"> в сумме </w:t>
      </w:r>
      <w:r w:rsidR="00E114EF" w:rsidRPr="00E114EF">
        <w:t>20,2</w:t>
      </w:r>
      <w:r w:rsidR="00ED6B37" w:rsidRPr="00E114EF">
        <w:t xml:space="preserve"> тыс.</w:t>
      </w:r>
      <w:r w:rsidR="009227AF" w:rsidRPr="00E114EF">
        <w:t xml:space="preserve"> </w:t>
      </w:r>
      <w:r w:rsidR="00ED6B37" w:rsidRPr="00E114EF">
        <w:t xml:space="preserve">рублей или </w:t>
      </w:r>
      <w:r w:rsidR="00E114EF" w:rsidRPr="00E114EF">
        <w:t>12,7</w:t>
      </w:r>
      <w:r w:rsidR="00ED6B37" w:rsidRPr="00E114EF">
        <w:t>%. По сравнению</w:t>
      </w:r>
      <w:r w:rsidR="009227AF" w:rsidRPr="00E114EF">
        <w:t xml:space="preserve"> с соответствующим периодом 201</w:t>
      </w:r>
      <w:r w:rsidR="00E114EF" w:rsidRPr="00E114EF">
        <w:t>8</w:t>
      </w:r>
      <w:r w:rsidR="00ED6B37" w:rsidRPr="00E114EF">
        <w:t xml:space="preserve"> года</w:t>
      </w:r>
      <w:r w:rsidR="00E114EF" w:rsidRPr="00E114EF">
        <w:t xml:space="preserve"> (10,7 тыс. рублей) </w:t>
      </w:r>
      <w:r w:rsidR="00ED6B37" w:rsidRPr="00E114EF">
        <w:t xml:space="preserve"> поступления </w:t>
      </w:r>
      <w:r w:rsidR="009227AF" w:rsidRPr="00E114EF">
        <w:t xml:space="preserve">увеличились </w:t>
      </w:r>
      <w:r w:rsidR="00ED6B37" w:rsidRPr="00E114EF">
        <w:t xml:space="preserve"> на </w:t>
      </w:r>
      <w:r w:rsidR="00E114EF" w:rsidRPr="00E114EF">
        <w:t>9,5</w:t>
      </w:r>
      <w:r w:rsidR="00ED6B37" w:rsidRPr="00E114EF">
        <w:t xml:space="preserve"> тыс. рубле</w:t>
      </w:r>
      <w:r w:rsidR="00213DEC" w:rsidRPr="00E114EF">
        <w:t>й</w:t>
      </w:r>
      <w:r w:rsidRPr="00E114EF">
        <w:t>.</w:t>
      </w:r>
      <w:r w:rsidR="00974D29" w:rsidRPr="00E114EF">
        <w:t xml:space="preserve"> </w:t>
      </w:r>
    </w:p>
    <w:p w:rsidR="00F24167" w:rsidRPr="00E114EF" w:rsidRDefault="00F24167" w:rsidP="00A82B49">
      <w:pPr>
        <w:ind w:right="-568"/>
        <w:jc w:val="both"/>
      </w:pPr>
    </w:p>
    <w:p w:rsidR="00E114EF" w:rsidRPr="00E114EF" w:rsidRDefault="00E114EF" w:rsidP="00E114EF">
      <w:pPr>
        <w:ind w:right="-568" w:firstLine="709"/>
        <w:jc w:val="both"/>
      </w:pPr>
      <w:r w:rsidRPr="00E114EF">
        <w:t xml:space="preserve">В 1 квартале 2019  из бюджета городского поселения произведен </w:t>
      </w:r>
      <w:r w:rsidRPr="00E114EF">
        <w:rPr>
          <w:b/>
        </w:rPr>
        <w:t>возврат прочих остатков субсидий, субвенций и иных межбюджетных трансфертов, имеющих целевое назначение,</w:t>
      </w:r>
      <w:r w:rsidRPr="00E114EF">
        <w:t xml:space="preserve"> в сумме 322,7 тыс. рублей.</w:t>
      </w:r>
    </w:p>
    <w:p w:rsidR="00B738BF" w:rsidRPr="00E114EF" w:rsidRDefault="00B738BF" w:rsidP="00A82B49">
      <w:pPr>
        <w:ind w:right="-568" w:firstLine="709"/>
        <w:jc w:val="both"/>
      </w:pPr>
    </w:p>
    <w:p w:rsidR="00CB0E64" w:rsidRPr="00CB0E64" w:rsidRDefault="00CB0E64" w:rsidP="00CB0E64">
      <w:pPr>
        <w:tabs>
          <w:tab w:val="left" w:pos="851"/>
          <w:tab w:val="left" w:pos="13140"/>
        </w:tabs>
        <w:ind w:right="-568" w:firstLine="709"/>
        <w:jc w:val="both"/>
      </w:pPr>
      <w:r w:rsidRPr="00CB0E64">
        <w:t>Таким образом, общая сумма исполненных доходов бюджета городского поселения Лотошино  Лотошинского муниципального  района с учетом безвозмездных поступлений по итогам 1 квартала 2019 года составила 45 174,1  тыс. руб. при плановых назначениях 204 210,6 тыс. руб., что выше объема поступлений  доходов за аналогичный период  2018  года на 23 196,5 тыс. руб. (2018 год – 21 977,6 тыс. рублей). Основной причиной увеличения объема поступлений в отчетном периоде является увеличение доли  безвозмездных поступлений и поступления неналоговых  доходов.</w:t>
      </w:r>
    </w:p>
    <w:p w:rsidR="00CB0E64" w:rsidRPr="00CB0E64" w:rsidRDefault="00CB0E64" w:rsidP="00CB0E64">
      <w:pPr>
        <w:ind w:right="-425" w:firstLine="709"/>
        <w:jc w:val="both"/>
      </w:pPr>
      <w:r w:rsidRPr="00CB0E64">
        <w:t>План по поступлению доходов в бюджет поселения выполнен на 22,1 % от плановых бюджетных назначений на 2019 г.</w:t>
      </w:r>
    </w:p>
    <w:p w:rsidR="00CB0E64" w:rsidRPr="00CB0E64" w:rsidRDefault="00CB0E64" w:rsidP="00CB0E64">
      <w:pPr>
        <w:tabs>
          <w:tab w:val="left" w:pos="851"/>
          <w:tab w:val="left" w:pos="13140"/>
        </w:tabs>
        <w:ind w:right="-568" w:firstLine="709"/>
        <w:jc w:val="both"/>
      </w:pPr>
      <w:r w:rsidRPr="00CB0E64">
        <w:t xml:space="preserve">Структура исполненных доходов бюджета района за 1 квартал  2018 года:  налоговые доходы –  16,7% или 7 530,4 тыс. рублей, неналоговые доходы – 15,4 % или 6 941,3 тыс. рублей, безвозмездные поступления – 67,9 % или </w:t>
      </w:r>
      <w:r w:rsidRPr="00CB0E64">
        <w:rPr>
          <w:bCs/>
        </w:rPr>
        <w:t xml:space="preserve">30 702,4 </w:t>
      </w:r>
      <w:r w:rsidRPr="00CB0E64">
        <w:t>тыс. рублей.</w:t>
      </w:r>
    </w:p>
    <w:p w:rsidR="00CB0E64" w:rsidRPr="00CB0E64" w:rsidRDefault="00CB0E64" w:rsidP="00CB0E64">
      <w:pPr>
        <w:ind w:right="-425" w:firstLine="709"/>
        <w:jc w:val="both"/>
        <w:rPr>
          <w:color w:val="FF0000"/>
        </w:rPr>
      </w:pPr>
    </w:p>
    <w:p w:rsidR="00B738BF" w:rsidRPr="00CB0E64" w:rsidRDefault="00B738BF" w:rsidP="00F34D2B">
      <w:pPr>
        <w:ind w:right="-425" w:firstLine="709"/>
        <w:jc w:val="both"/>
        <w:rPr>
          <w:color w:val="FF0000"/>
        </w:rPr>
      </w:pPr>
    </w:p>
    <w:p w:rsidR="00633FD3" w:rsidRPr="00044653" w:rsidRDefault="00433181" w:rsidP="00433181">
      <w:pPr>
        <w:tabs>
          <w:tab w:val="center" w:pos="4748"/>
          <w:tab w:val="left" w:pos="8010"/>
        </w:tabs>
        <w:ind w:right="-425"/>
        <w:rPr>
          <w:b/>
        </w:rPr>
      </w:pPr>
      <w:r w:rsidRPr="003D425F">
        <w:rPr>
          <w:b/>
          <w:color w:val="FF0000"/>
        </w:rPr>
        <w:tab/>
      </w:r>
      <w:r w:rsidR="003E1FDC" w:rsidRPr="00044653">
        <w:rPr>
          <w:b/>
        </w:rPr>
        <w:t>5</w:t>
      </w:r>
      <w:r w:rsidR="00633FD3" w:rsidRPr="00044653">
        <w:rPr>
          <w:b/>
        </w:rPr>
        <w:t>. Анализ исполнения расходов бюджета</w:t>
      </w:r>
      <w:r w:rsidRPr="00044653">
        <w:rPr>
          <w:b/>
        </w:rPr>
        <w:tab/>
      </w:r>
    </w:p>
    <w:p w:rsidR="006F76D6" w:rsidRPr="00044653" w:rsidRDefault="006F76D6" w:rsidP="003E1FDC">
      <w:pPr>
        <w:ind w:right="-425"/>
        <w:rPr>
          <w:b/>
        </w:rPr>
      </w:pPr>
    </w:p>
    <w:p w:rsidR="00633FD3" w:rsidRPr="00044653" w:rsidRDefault="00633FD3" w:rsidP="00A82B49">
      <w:pPr>
        <w:ind w:right="-568" w:firstLine="709"/>
        <w:jc w:val="both"/>
      </w:pPr>
      <w:r w:rsidRPr="00044653">
        <w:t>В соответствии с представленным отчет</w:t>
      </w:r>
      <w:r w:rsidR="006F76D6" w:rsidRPr="00044653">
        <w:t>ом</w:t>
      </w:r>
      <w:r w:rsidRPr="00044653">
        <w:t xml:space="preserve"> исполненные расходы бюджета </w:t>
      </w:r>
      <w:r w:rsidR="00DC518A" w:rsidRPr="00044653">
        <w:t xml:space="preserve">поселения </w:t>
      </w:r>
      <w:r w:rsidRPr="00044653">
        <w:t xml:space="preserve"> за 1 </w:t>
      </w:r>
      <w:r w:rsidR="00A96A4F" w:rsidRPr="00044653">
        <w:t>квартал 201</w:t>
      </w:r>
      <w:r w:rsidR="00044653" w:rsidRPr="00044653">
        <w:t>9</w:t>
      </w:r>
      <w:r w:rsidRPr="00044653">
        <w:t xml:space="preserve"> года составили </w:t>
      </w:r>
      <w:r w:rsidR="00044653" w:rsidRPr="00044653">
        <w:t>21 430,4</w:t>
      </w:r>
      <w:r w:rsidRPr="00044653">
        <w:t xml:space="preserve"> тыс. руб. или </w:t>
      </w:r>
      <w:r w:rsidR="00044653" w:rsidRPr="00044653">
        <w:t>7,9</w:t>
      </w:r>
      <w:r w:rsidRPr="00044653">
        <w:t xml:space="preserve">% от </w:t>
      </w:r>
      <w:r w:rsidR="00B16D3A" w:rsidRPr="00044653">
        <w:t xml:space="preserve">планового </w:t>
      </w:r>
      <w:r w:rsidRPr="00044653">
        <w:t>годового объема бюджетных назначений</w:t>
      </w:r>
      <w:r w:rsidR="00DC518A" w:rsidRPr="00044653">
        <w:t xml:space="preserve"> (с учетом</w:t>
      </w:r>
      <w:r w:rsidR="00AD3F5D" w:rsidRPr="00044653">
        <w:t xml:space="preserve"> внесенных </w:t>
      </w:r>
      <w:r w:rsidR="00DC518A" w:rsidRPr="00044653">
        <w:t xml:space="preserve">уточнений </w:t>
      </w:r>
      <w:r w:rsidR="00044653" w:rsidRPr="00044653">
        <w:t>273 145,1</w:t>
      </w:r>
      <w:r w:rsidR="00DC518A" w:rsidRPr="00044653">
        <w:t xml:space="preserve"> тыс. рублей)</w:t>
      </w:r>
      <w:r w:rsidRPr="00044653">
        <w:t xml:space="preserve">, что на </w:t>
      </w:r>
      <w:r w:rsidR="00044653" w:rsidRPr="00044653">
        <w:t>2 798,7</w:t>
      </w:r>
      <w:r w:rsidR="00A34E6C" w:rsidRPr="00044653">
        <w:t xml:space="preserve"> </w:t>
      </w:r>
      <w:r w:rsidRPr="00044653">
        <w:t xml:space="preserve">тыс. руб. </w:t>
      </w:r>
      <w:r w:rsidR="00A34E6C" w:rsidRPr="00044653">
        <w:t>выше</w:t>
      </w:r>
      <w:r w:rsidRPr="00044653">
        <w:t xml:space="preserve"> расходов бюджета </w:t>
      </w:r>
      <w:r w:rsidR="00AD3F5D" w:rsidRPr="00044653">
        <w:t>городского поселени</w:t>
      </w:r>
      <w:r w:rsidR="00017F08" w:rsidRPr="00044653">
        <w:t>я</w:t>
      </w:r>
      <w:r w:rsidRPr="00044653">
        <w:t xml:space="preserve"> за аналогичный период 201</w:t>
      </w:r>
      <w:r w:rsidR="00044653" w:rsidRPr="00044653">
        <w:t>8</w:t>
      </w:r>
      <w:r w:rsidRPr="00044653">
        <w:t xml:space="preserve"> года</w:t>
      </w:r>
      <w:r w:rsidR="00A96A4F" w:rsidRPr="00044653">
        <w:t xml:space="preserve"> (в 201</w:t>
      </w:r>
      <w:r w:rsidR="00044653" w:rsidRPr="00044653">
        <w:t>8</w:t>
      </w:r>
      <w:r w:rsidR="00DC518A" w:rsidRPr="00044653">
        <w:t xml:space="preserve">г. – </w:t>
      </w:r>
      <w:r w:rsidR="00044653" w:rsidRPr="00044653">
        <w:t>18 631,7</w:t>
      </w:r>
      <w:r w:rsidR="00A34E6C" w:rsidRPr="00044653">
        <w:t xml:space="preserve"> </w:t>
      </w:r>
      <w:r w:rsidR="00DC518A" w:rsidRPr="00044653">
        <w:t>тыс. рублей)</w:t>
      </w:r>
      <w:r w:rsidRPr="00044653">
        <w:t>.</w:t>
      </w:r>
    </w:p>
    <w:p w:rsidR="00433181" w:rsidRPr="00100EFF" w:rsidRDefault="00433181" w:rsidP="00A82B49">
      <w:pPr>
        <w:ind w:right="-568" w:firstLine="709"/>
        <w:jc w:val="both"/>
      </w:pPr>
      <w:r w:rsidRPr="00100EFF">
        <w:t xml:space="preserve">Наибольший удельный вес в функциональной структуре расходов местного бюджета занимает раздел </w:t>
      </w:r>
      <w:r w:rsidR="00017F08" w:rsidRPr="00100EFF">
        <w:t xml:space="preserve">«Жилищно-коммунальное хозяйство» - </w:t>
      </w:r>
      <w:r w:rsidR="00100EFF" w:rsidRPr="00100EFF">
        <w:t>23,5</w:t>
      </w:r>
      <w:r w:rsidR="00017F08" w:rsidRPr="00100EFF">
        <w:t xml:space="preserve">%. </w:t>
      </w:r>
      <w:r w:rsidRPr="00100EFF">
        <w:t xml:space="preserve">«Общегосударственные вопросы» - </w:t>
      </w:r>
      <w:r w:rsidR="00100EFF" w:rsidRPr="00100EFF">
        <w:t>24,1</w:t>
      </w:r>
      <w:r w:rsidRPr="00100EFF">
        <w:t xml:space="preserve">%,  «Культура и кинематография» - </w:t>
      </w:r>
      <w:r w:rsidR="00100EFF" w:rsidRPr="00100EFF">
        <w:t>23,3</w:t>
      </w:r>
      <w:r w:rsidRPr="00100EFF">
        <w:t>%,</w:t>
      </w:r>
      <w:r w:rsidR="00017F08" w:rsidRPr="00100EFF">
        <w:t xml:space="preserve"> «Национальная экономика» - </w:t>
      </w:r>
      <w:r w:rsidR="00100EFF" w:rsidRPr="00100EFF">
        <w:t>21,5</w:t>
      </w:r>
      <w:r w:rsidR="00017F08" w:rsidRPr="00100EFF">
        <w:t>%.</w:t>
      </w:r>
      <w:r w:rsidRPr="00100EFF">
        <w:t xml:space="preserve">  Остальные расходы занимают незначительный удельный вес.</w:t>
      </w:r>
    </w:p>
    <w:p w:rsidR="00433181" w:rsidRPr="00100EFF" w:rsidRDefault="00433181" w:rsidP="00A82B49">
      <w:pPr>
        <w:ind w:right="-568" w:firstLine="709"/>
        <w:jc w:val="both"/>
      </w:pPr>
    </w:p>
    <w:p w:rsidR="00633FD3" w:rsidRDefault="00633FD3" w:rsidP="00A82B49">
      <w:pPr>
        <w:ind w:right="-568" w:firstLine="709"/>
        <w:jc w:val="both"/>
      </w:pPr>
      <w:r w:rsidRPr="00044653">
        <w:t xml:space="preserve">В разрезе разделов и подразделов классификации расходов исполнение бюджета </w:t>
      </w:r>
      <w:r w:rsidR="00017F08" w:rsidRPr="00044653">
        <w:t>городского поселения Лотошино</w:t>
      </w:r>
      <w:r w:rsidR="00CC26A7" w:rsidRPr="00044653">
        <w:t xml:space="preserve"> </w:t>
      </w:r>
      <w:r w:rsidR="00DC518A" w:rsidRPr="00044653">
        <w:t xml:space="preserve">Лотошинского </w:t>
      </w:r>
      <w:r w:rsidR="00F16B3B" w:rsidRPr="00044653">
        <w:t>муниципального района</w:t>
      </w:r>
      <w:r w:rsidRPr="00044653">
        <w:t xml:space="preserve"> представлено в следующей таблице</w:t>
      </w:r>
      <w:r w:rsidR="00433181" w:rsidRPr="00044653">
        <w:t xml:space="preserve"> (в тыс. руб.)</w:t>
      </w:r>
      <w:r w:rsidRPr="00044653">
        <w:t>:</w:t>
      </w:r>
    </w:p>
    <w:p w:rsidR="00044653" w:rsidRDefault="00044653" w:rsidP="00A82B49">
      <w:pPr>
        <w:ind w:right="-568" w:firstLine="709"/>
        <w:jc w:val="both"/>
      </w:pPr>
    </w:p>
    <w:p w:rsidR="00044653" w:rsidRDefault="00044653" w:rsidP="00A82B49">
      <w:pPr>
        <w:ind w:right="-568" w:firstLine="709"/>
        <w:jc w:val="both"/>
      </w:pPr>
    </w:p>
    <w:p w:rsidR="0001500D" w:rsidRDefault="0001500D" w:rsidP="00A82B49">
      <w:pPr>
        <w:ind w:right="-568" w:firstLine="709"/>
        <w:jc w:val="both"/>
      </w:pPr>
    </w:p>
    <w:p w:rsidR="0001500D" w:rsidRDefault="0001500D" w:rsidP="00A82B49">
      <w:pPr>
        <w:ind w:right="-568" w:firstLine="709"/>
        <w:jc w:val="both"/>
      </w:pPr>
    </w:p>
    <w:p w:rsidR="00044653" w:rsidRPr="00044653" w:rsidRDefault="00044653" w:rsidP="00A82B49">
      <w:pPr>
        <w:ind w:right="-568" w:firstLine="709"/>
        <w:jc w:val="both"/>
      </w:pPr>
    </w:p>
    <w:p w:rsidR="00433181" w:rsidRPr="003D425F" w:rsidRDefault="00433181" w:rsidP="00A82B49">
      <w:pPr>
        <w:ind w:right="-568" w:firstLine="709"/>
        <w:jc w:val="both"/>
        <w:rPr>
          <w:color w:val="FF0000"/>
        </w:rPr>
      </w:pPr>
    </w:p>
    <w:tbl>
      <w:tblPr>
        <w:tblW w:w="11028" w:type="dxa"/>
        <w:tblInd w:w="-1026" w:type="dxa"/>
        <w:tblLayout w:type="fixed"/>
        <w:tblLook w:val="04A0"/>
      </w:tblPr>
      <w:tblGrid>
        <w:gridCol w:w="4820"/>
        <w:gridCol w:w="709"/>
        <w:gridCol w:w="680"/>
        <w:gridCol w:w="1134"/>
        <w:gridCol w:w="992"/>
        <w:gridCol w:w="851"/>
        <w:gridCol w:w="992"/>
        <w:gridCol w:w="850"/>
      </w:tblGrid>
      <w:tr w:rsidR="005C036D" w:rsidRPr="00562C60" w:rsidTr="00A130B8">
        <w:trPr>
          <w:trHeight w:val="12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C036D" w:rsidRPr="00562C60" w:rsidRDefault="005C036D" w:rsidP="00B16D3A">
            <w:pPr>
              <w:jc w:val="center"/>
              <w:rPr>
                <w:sz w:val="20"/>
                <w:szCs w:val="20"/>
                <w:lang w:eastAsia="ru-RU"/>
              </w:rPr>
            </w:pPr>
            <w:r w:rsidRPr="00562C60">
              <w:rPr>
                <w:sz w:val="20"/>
                <w:szCs w:val="20"/>
                <w:lang w:eastAsia="ru-RU"/>
              </w:rPr>
              <w:lastRenderedPageBreak/>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C036D" w:rsidRPr="00562C60" w:rsidRDefault="005C036D" w:rsidP="00B16D3A">
            <w:pPr>
              <w:jc w:val="center"/>
              <w:rPr>
                <w:sz w:val="20"/>
                <w:szCs w:val="20"/>
                <w:lang w:eastAsia="ru-RU"/>
              </w:rPr>
            </w:pPr>
            <w:r w:rsidRPr="00562C60">
              <w:rPr>
                <w:sz w:val="20"/>
                <w:szCs w:val="20"/>
                <w:lang w:eastAsia="ru-RU"/>
              </w:rPr>
              <w:t>Код раздела</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C036D" w:rsidRPr="00562C60" w:rsidRDefault="005C036D" w:rsidP="00CF49A5">
            <w:pPr>
              <w:jc w:val="center"/>
              <w:rPr>
                <w:sz w:val="20"/>
                <w:szCs w:val="20"/>
                <w:lang w:eastAsia="ru-RU"/>
              </w:rPr>
            </w:pPr>
            <w:r w:rsidRPr="00562C60">
              <w:rPr>
                <w:sz w:val="20"/>
                <w:szCs w:val="20"/>
                <w:lang w:eastAsia="ru-RU"/>
              </w:rPr>
              <w:t>Код подра</w:t>
            </w:r>
            <w:r w:rsidR="00CF49A5" w:rsidRPr="00562C60">
              <w:rPr>
                <w:sz w:val="20"/>
                <w:szCs w:val="20"/>
                <w:lang w:eastAsia="ru-RU"/>
              </w:rPr>
              <w:t>з</w:t>
            </w:r>
            <w:r w:rsidRPr="00562C60">
              <w:rPr>
                <w:sz w:val="20"/>
                <w:szCs w:val="20"/>
                <w:lang w:eastAsia="ru-RU"/>
              </w:rPr>
              <w:t>дела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036D" w:rsidRPr="00562C60" w:rsidRDefault="005C036D" w:rsidP="00044653">
            <w:pPr>
              <w:jc w:val="center"/>
              <w:rPr>
                <w:sz w:val="20"/>
                <w:szCs w:val="20"/>
                <w:lang w:eastAsia="ru-RU"/>
              </w:rPr>
            </w:pPr>
            <w:r w:rsidRPr="00562C60">
              <w:rPr>
                <w:sz w:val="20"/>
                <w:szCs w:val="20"/>
                <w:lang w:eastAsia="ru-RU"/>
              </w:rPr>
              <w:t>Уточнен-ный план на 201</w:t>
            </w:r>
            <w:r w:rsidR="00044653" w:rsidRPr="00562C60">
              <w:rPr>
                <w:sz w:val="20"/>
                <w:szCs w:val="20"/>
                <w:lang w:eastAsia="ru-RU"/>
              </w:rPr>
              <w:t>9</w:t>
            </w:r>
            <w:r w:rsidRPr="00562C60">
              <w:rPr>
                <w:sz w:val="20"/>
                <w:szCs w:val="20"/>
                <w:lang w:eastAsia="ru-RU"/>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6A4F" w:rsidRPr="00562C60" w:rsidRDefault="005C036D" w:rsidP="00A96A4F">
            <w:pPr>
              <w:jc w:val="center"/>
              <w:rPr>
                <w:sz w:val="20"/>
                <w:szCs w:val="20"/>
                <w:lang w:eastAsia="ru-RU"/>
              </w:rPr>
            </w:pPr>
            <w:r w:rsidRPr="00562C60">
              <w:rPr>
                <w:sz w:val="20"/>
                <w:szCs w:val="20"/>
                <w:lang w:eastAsia="ru-RU"/>
              </w:rPr>
              <w:t>Исполне</w:t>
            </w:r>
            <w:r w:rsidR="00A96A4F" w:rsidRPr="00562C60">
              <w:rPr>
                <w:sz w:val="20"/>
                <w:szCs w:val="20"/>
                <w:lang w:eastAsia="ru-RU"/>
              </w:rPr>
              <w:t>-</w:t>
            </w:r>
            <w:r w:rsidRPr="00562C60">
              <w:rPr>
                <w:sz w:val="20"/>
                <w:szCs w:val="20"/>
                <w:lang w:eastAsia="ru-RU"/>
              </w:rPr>
              <w:t>но на 01.04.</w:t>
            </w:r>
          </w:p>
          <w:p w:rsidR="005C036D" w:rsidRPr="00562C60" w:rsidRDefault="005C036D" w:rsidP="00A34E6C">
            <w:pPr>
              <w:jc w:val="center"/>
              <w:rPr>
                <w:sz w:val="20"/>
                <w:szCs w:val="20"/>
                <w:lang w:eastAsia="ru-RU"/>
              </w:rPr>
            </w:pPr>
            <w:r w:rsidRPr="00562C60">
              <w:rPr>
                <w:sz w:val="20"/>
                <w:szCs w:val="20"/>
                <w:lang w:eastAsia="ru-RU"/>
              </w:rPr>
              <w:t>201</w:t>
            </w:r>
            <w:r w:rsidR="00100EFF">
              <w:rPr>
                <w:sz w:val="20"/>
                <w:szCs w:val="20"/>
                <w:lang w:eastAsia="ru-RU"/>
              </w:rPr>
              <w:t>9</w:t>
            </w:r>
            <w:r w:rsidRPr="00562C60">
              <w:rPr>
                <w:sz w:val="20"/>
                <w:szCs w:val="20"/>
                <w:lang w:eastAsia="ru-RU"/>
              </w:rPr>
              <w:t xml:space="preserve">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C036D" w:rsidRPr="00562C60" w:rsidRDefault="005C036D" w:rsidP="00B16D3A">
            <w:pPr>
              <w:shd w:val="clear" w:color="auto" w:fill="FFFFFF"/>
              <w:jc w:val="center"/>
              <w:rPr>
                <w:sz w:val="20"/>
                <w:szCs w:val="20"/>
              </w:rPr>
            </w:pPr>
            <w:r w:rsidRPr="00562C60">
              <w:rPr>
                <w:sz w:val="20"/>
                <w:szCs w:val="20"/>
              </w:rPr>
              <w:t>% испол</w:t>
            </w:r>
            <w:r w:rsidR="00A96A4F" w:rsidRPr="00562C60">
              <w:rPr>
                <w:sz w:val="20"/>
                <w:szCs w:val="20"/>
              </w:rPr>
              <w:t>-</w:t>
            </w:r>
            <w:r w:rsidRPr="00562C60">
              <w:rPr>
                <w:sz w:val="20"/>
                <w:szCs w:val="20"/>
              </w:rPr>
              <w:t>нения</w:t>
            </w:r>
          </w:p>
          <w:p w:rsidR="005C036D" w:rsidRPr="00562C60" w:rsidRDefault="005C036D" w:rsidP="00B16D3A">
            <w:pPr>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A96A4F" w:rsidRPr="00562C60" w:rsidRDefault="00A96A4F" w:rsidP="00B16D3A">
            <w:pPr>
              <w:shd w:val="clear" w:color="auto" w:fill="FFFFFF"/>
              <w:jc w:val="center"/>
              <w:rPr>
                <w:sz w:val="20"/>
                <w:szCs w:val="20"/>
              </w:rPr>
            </w:pPr>
            <w:r w:rsidRPr="00562C60">
              <w:rPr>
                <w:sz w:val="20"/>
                <w:szCs w:val="20"/>
              </w:rPr>
              <w:t>Исполнено на 01.04.</w:t>
            </w:r>
          </w:p>
          <w:p w:rsidR="005C036D" w:rsidRPr="00562C60" w:rsidRDefault="00A96A4F" w:rsidP="00044653">
            <w:pPr>
              <w:shd w:val="clear" w:color="auto" w:fill="FFFFFF"/>
              <w:jc w:val="center"/>
              <w:rPr>
                <w:sz w:val="20"/>
                <w:szCs w:val="20"/>
              </w:rPr>
            </w:pPr>
            <w:r w:rsidRPr="00562C60">
              <w:rPr>
                <w:sz w:val="20"/>
                <w:szCs w:val="20"/>
              </w:rPr>
              <w:t>201</w:t>
            </w:r>
            <w:r w:rsidR="00044653" w:rsidRPr="00562C60">
              <w:rPr>
                <w:sz w:val="20"/>
                <w:szCs w:val="20"/>
              </w:rPr>
              <w:t>8</w:t>
            </w:r>
            <w:r w:rsidR="005C036D" w:rsidRPr="00562C60">
              <w:rPr>
                <w:sz w:val="20"/>
                <w:szCs w:val="20"/>
              </w:rPr>
              <w:t xml:space="preserve"> года</w:t>
            </w:r>
          </w:p>
        </w:tc>
        <w:tc>
          <w:tcPr>
            <w:tcW w:w="850" w:type="dxa"/>
            <w:tcBorders>
              <w:top w:val="single" w:sz="4" w:space="0" w:color="auto"/>
              <w:left w:val="single" w:sz="4" w:space="0" w:color="auto"/>
              <w:bottom w:val="single" w:sz="4" w:space="0" w:color="auto"/>
              <w:right w:val="single" w:sz="4" w:space="0" w:color="auto"/>
            </w:tcBorders>
          </w:tcPr>
          <w:p w:rsidR="005C036D" w:rsidRPr="00562C60" w:rsidRDefault="005C036D" w:rsidP="00B16D3A">
            <w:pPr>
              <w:shd w:val="clear" w:color="auto" w:fill="FFFFFF"/>
              <w:jc w:val="center"/>
              <w:rPr>
                <w:sz w:val="20"/>
                <w:szCs w:val="20"/>
              </w:rPr>
            </w:pPr>
            <w:r w:rsidRPr="00562C60">
              <w:rPr>
                <w:sz w:val="20"/>
                <w:szCs w:val="20"/>
              </w:rPr>
              <w:t>Отклонения (+;-)</w:t>
            </w:r>
          </w:p>
        </w:tc>
      </w:tr>
      <w:tr w:rsidR="00A34E6C" w:rsidRPr="00562C60" w:rsidTr="00A130B8">
        <w:trPr>
          <w:trHeight w:val="300"/>
        </w:trPr>
        <w:tc>
          <w:tcPr>
            <w:tcW w:w="4820" w:type="dxa"/>
            <w:tcBorders>
              <w:top w:val="single" w:sz="4" w:space="0" w:color="auto"/>
              <w:left w:val="single" w:sz="4" w:space="0" w:color="000000"/>
              <w:bottom w:val="single" w:sz="4" w:space="0" w:color="000000"/>
              <w:right w:val="single" w:sz="4" w:space="0" w:color="000000"/>
            </w:tcBorders>
            <w:shd w:val="clear" w:color="auto" w:fill="auto"/>
            <w:vAlign w:val="center"/>
          </w:tcPr>
          <w:p w:rsidR="00A34E6C" w:rsidRPr="00562C60" w:rsidRDefault="00A34E6C" w:rsidP="00DC518A">
            <w:pPr>
              <w:jc w:val="both"/>
              <w:rPr>
                <w:b/>
                <w:sz w:val="20"/>
                <w:szCs w:val="20"/>
                <w:lang w:eastAsia="ru-RU"/>
              </w:rPr>
            </w:pPr>
            <w:r w:rsidRPr="00562C60">
              <w:rPr>
                <w:b/>
                <w:sz w:val="20"/>
                <w:szCs w:val="20"/>
                <w:lang w:eastAsia="ru-RU"/>
              </w:rPr>
              <w:t>ОБЩЕГОСУДАРСТВЕННЫЕ ВОПРОСЫ</w:t>
            </w:r>
          </w:p>
        </w:tc>
        <w:tc>
          <w:tcPr>
            <w:tcW w:w="709" w:type="dxa"/>
            <w:tcBorders>
              <w:top w:val="single" w:sz="4" w:space="0" w:color="auto"/>
              <w:left w:val="nil"/>
              <w:bottom w:val="single" w:sz="4" w:space="0" w:color="000000"/>
              <w:right w:val="single" w:sz="4" w:space="0" w:color="000000"/>
            </w:tcBorders>
            <w:shd w:val="clear" w:color="auto" w:fill="auto"/>
          </w:tcPr>
          <w:p w:rsidR="00A34E6C" w:rsidRPr="00562C60" w:rsidRDefault="00A34E6C" w:rsidP="00A85700">
            <w:pPr>
              <w:jc w:val="center"/>
              <w:rPr>
                <w:b/>
                <w:sz w:val="20"/>
                <w:szCs w:val="20"/>
                <w:lang w:eastAsia="ru-RU"/>
              </w:rPr>
            </w:pPr>
            <w:r w:rsidRPr="00562C60">
              <w:rPr>
                <w:b/>
                <w:sz w:val="20"/>
                <w:szCs w:val="20"/>
                <w:lang w:eastAsia="ru-RU"/>
              </w:rPr>
              <w:t>01</w:t>
            </w:r>
          </w:p>
        </w:tc>
        <w:tc>
          <w:tcPr>
            <w:tcW w:w="680" w:type="dxa"/>
            <w:tcBorders>
              <w:top w:val="single" w:sz="4" w:space="0" w:color="auto"/>
              <w:left w:val="nil"/>
              <w:bottom w:val="single" w:sz="4" w:space="0" w:color="000000"/>
              <w:right w:val="single" w:sz="4" w:space="0" w:color="000000"/>
            </w:tcBorders>
            <w:shd w:val="clear" w:color="auto" w:fill="auto"/>
          </w:tcPr>
          <w:p w:rsidR="00A34E6C" w:rsidRPr="00562C60" w:rsidRDefault="00A34E6C" w:rsidP="00A85700">
            <w:pPr>
              <w:jc w:val="center"/>
              <w:rPr>
                <w:b/>
                <w:sz w:val="20"/>
                <w:szCs w:val="20"/>
                <w:lang w:eastAsia="ru-RU"/>
              </w:rPr>
            </w:pPr>
            <w:r w:rsidRPr="00562C60">
              <w:rPr>
                <w:b/>
                <w:sz w:val="20"/>
                <w:szCs w:val="20"/>
                <w:lang w:eastAsia="ru-RU"/>
              </w:rPr>
              <w:t> </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A34E6C" w:rsidRPr="00562C60" w:rsidRDefault="00044653" w:rsidP="00DC518A">
            <w:pPr>
              <w:jc w:val="center"/>
              <w:rPr>
                <w:b/>
                <w:bCs/>
                <w:sz w:val="20"/>
                <w:szCs w:val="20"/>
              </w:rPr>
            </w:pPr>
            <w:r w:rsidRPr="00562C60">
              <w:rPr>
                <w:b/>
                <w:bCs/>
                <w:sz w:val="20"/>
                <w:szCs w:val="20"/>
              </w:rPr>
              <w:t>28771,5</w:t>
            </w:r>
          </w:p>
        </w:tc>
        <w:tc>
          <w:tcPr>
            <w:tcW w:w="992" w:type="dxa"/>
            <w:tcBorders>
              <w:top w:val="single" w:sz="4" w:space="0" w:color="auto"/>
              <w:left w:val="nil"/>
              <w:bottom w:val="single" w:sz="4" w:space="0" w:color="000000"/>
              <w:right w:val="nil"/>
            </w:tcBorders>
            <w:shd w:val="clear" w:color="auto" w:fill="auto"/>
            <w:vAlign w:val="center"/>
          </w:tcPr>
          <w:p w:rsidR="00A34E6C" w:rsidRPr="00562C60" w:rsidRDefault="00044653" w:rsidP="00A96A4F">
            <w:pPr>
              <w:jc w:val="center"/>
              <w:rPr>
                <w:b/>
                <w:bCs/>
                <w:sz w:val="20"/>
                <w:szCs w:val="20"/>
              </w:rPr>
            </w:pPr>
            <w:r w:rsidRPr="00562C60">
              <w:rPr>
                <w:b/>
                <w:bCs/>
                <w:sz w:val="20"/>
                <w:szCs w:val="20"/>
              </w:rPr>
              <w:t>5158,9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4E6C" w:rsidRPr="00562C60" w:rsidRDefault="00044653" w:rsidP="00A96A4F">
            <w:pPr>
              <w:jc w:val="center"/>
              <w:rPr>
                <w:b/>
                <w:bCs/>
                <w:sz w:val="20"/>
                <w:szCs w:val="20"/>
              </w:rPr>
            </w:pPr>
            <w:r w:rsidRPr="00562C60">
              <w:rPr>
                <w:b/>
                <w:bCs/>
                <w:sz w:val="20"/>
                <w:szCs w:val="20"/>
              </w:rPr>
              <w:t>17,9</w:t>
            </w:r>
          </w:p>
        </w:tc>
        <w:tc>
          <w:tcPr>
            <w:tcW w:w="992" w:type="dxa"/>
            <w:tcBorders>
              <w:top w:val="single" w:sz="4" w:space="0" w:color="auto"/>
              <w:left w:val="single" w:sz="4" w:space="0" w:color="auto"/>
              <w:bottom w:val="single" w:sz="4" w:space="0" w:color="auto"/>
              <w:right w:val="single" w:sz="4" w:space="0" w:color="auto"/>
            </w:tcBorders>
            <w:vAlign w:val="center"/>
          </w:tcPr>
          <w:p w:rsidR="00A34E6C" w:rsidRPr="00562C60" w:rsidRDefault="00044653" w:rsidP="006700FC">
            <w:pPr>
              <w:jc w:val="center"/>
              <w:rPr>
                <w:b/>
                <w:bCs/>
                <w:sz w:val="20"/>
                <w:szCs w:val="20"/>
              </w:rPr>
            </w:pPr>
            <w:r w:rsidRPr="00562C60">
              <w:rPr>
                <w:b/>
                <w:bCs/>
                <w:sz w:val="20"/>
                <w:szCs w:val="20"/>
              </w:rPr>
              <w:t>3972,1</w:t>
            </w:r>
          </w:p>
        </w:tc>
        <w:tc>
          <w:tcPr>
            <w:tcW w:w="850" w:type="dxa"/>
            <w:tcBorders>
              <w:top w:val="single" w:sz="4" w:space="0" w:color="auto"/>
              <w:left w:val="single" w:sz="4" w:space="0" w:color="auto"/>
              <w:bottom w:val="single" w:sz="4" w:space="0" w:color="auto"/>
              <w:right w:val="single" w:sz="4" w:space="0" w:color="auto"/>
            </w:tcBorders>
            <w:vAlign w:val="center"/>
          </w:tcPr>
          <w:p w:rsidR="00A34E6C" w:rsidRPr="00562C60" w:rsidRDefault="00562C60" w:rsidP="00DC518A">
            <w:pPr>
              <w:jc w:val="center"/>
              <w:rPr>
                <w:b/>
                <w:bCs/>
                <w:sz w:val="20"/>
                <w:szCs w:val="20"/>
              </w:rPr>
            </w:pPr>
            <w:r w:rsidRPr="00562C60">
              <w:rPr>
                <w:b/>
                <w:bCs/>
                <w:sz w:val="20"/>
                <w:szCs w:val="20"/>
              </w:rPr>
              <w:t>1186,8</w:t>
            </w:r>
          </w:p>
        </w:tc>
      </w:tr>
      <w:tr w:rsidR="00044653" w:rsidRPr="00562C60" w:rsidTr="00A130B8">
        <w:trPr>
          <w:trHeight w:val="855"/>
        </w:trPr>
        <w:tc>
          <w:tcPr>
            <w:tcW w:w="4820" w:type="dxa"/>
            <w:tcBorders>
              <w:top w:val="nil"/>
              <w:left w:val="single" w:sz="4" w:space="0" w:color="000000"/>
              <w:bottom w:val="single" w:sz="4" w:space="0" w:color="auto"/>
              <w:right w:val="single" w:sz="4" w:space="0" w:color="000000"/>
            </w:tcBorders>
            <w:shd w:val="clear" w:color="auto" w:fill="auto"/>
            <w:vAlign w:val="center"/>
          </w:tcPr>
          <w:p w:rsidR="00044653" w:rsidRPr="00562C60" w:rsidRDefault="00044653" w:rsidP="00DC518A">
            <w:pPr>
              <w:jc w:val="both"/>
              <w:rPr>
                <w:sz w:val="20"/>
                <w:szCs w:val="20"/>
                <w:lang w:eastAsia="ru-RU"/>
              </w:rPr>
            </w:pPr>
            <w:r w:rsidRPr="00562C60">
              <w:rPr>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01</w:t>
            </w:r>
          </w:p>
        </w:tc>
        <w:tc>
          <w:tcPr>
            <w:tcW w:w="680"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02</w:t>
            </w:r>
          </w:p>
        </w:tc>
        <w:tc>
          <w:tcPr>
            <w:tcW w:w="1134" w:type="dxa"/>
            <w:tcBorders>
              <w:top w:val="nil"/>
              <w:left w:val="nil"/>
              <w:bottom w:val="single" w:sz="4" w:space="0" w:color="auto"/>
              <w:right w:val="single" w:sz="4" w:space="0" w:color="000000"/>
            </w:tcBorders>
            <w:shd w:val="clear" w:color="auto" w:fill="auto"/>
            <w:vAlign w:val="center"/>
          </w:tcPr>
          <w:p w:rsidR="00044653" w:rsidRPr="00562C60" w:rsidRDefault="00044653" w:rsidP="00DC518A">
            <w:pPr>
              <w:jc w:val="center"/>
              <w:rPr>
                <w:sz w:val="20"/>
                <w:szCs w:val="20"/>
              </w:rPr>
            </w:pPr>
            <w:r w:rsidRPr="00562C60">
              <w:rPr>
                <w:sz w:val="20"/>
                <w:szCs w:val="20"/>
              </w:rPr>
              <w:t>1609,2</w:t>
            </w:r>
          </w:p>
        </w:tc>
        <w:tc>
          <w:tcPr>
            <w:tcW w:w="992" w:type="dxa"/>
            <w:tcBorders>
              <w:top w:val="nil"/>
              <w:left w:val="nil"/>
              <w:bottom w:val="single" w:sz="4" w:space="0" w:color="auto"/>
              <w:right w:val="nil"/>
            </w:tcBorders>
            <w:shd w:val="clear" w:color="auto" w:fill="auto"/>
            <w:vAlign w:val="center"/>
          </w:tcPr>
          <w:p w:rsidR="00044653" w:rsidRPr="00562C60" w:rsidRDefault="00044653" w:rsidP="00A96A4F">
            <w:pPr>
              <w:jc w:val="center"/>
              <w:rPr>
                <w:sz w:val="20"/>
                <w:szCs w:val="20"/>
              </w:rPr>
            </w:pPr>
            <w:r w:rsidRPr="00562C60">
              <w:rPr>
                <w:sz w:val="20"/>
                <w:szCs w:val="20"/>
              </w:rPr>
              <w:t>370,5</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rPr>
            </w:pPr>
            <w:r w:rsidRPr="00562C60">
              <w:rPr>
                <w:sz w:val="20"/>
                <w:szCs w:val="20"/>
              </w:rPr>
              <w:t>23,0</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231,0</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DC518A">
            <w:pPr>
              <w:jc w:val="center"/>
              <w:rPr>
                <w:sz w:val="20"/>
                <w:szCs w:val="20"/>
              </w:rPr>
            </w:pPr>
            <w:r w:rsidRPr="00562C60">
              <w:rPr>
                <w:sz w:val="20"/>
                <w:szCs w:val="20"/>
              </w:rPr>
              <w:t>139,5</w:t>
            </w:r>
          </w:p>
        </w:tc>
      </w:tr>
      <w:tr w:rsidR="00044653" w:rsidRPr="00562C60" w:rsidTr="00A130B8">
        <w:trPr>
          <w:trHeight w:val="1140"/>
        </w:trPr>
        <w:tc>
          <w:tcPr>
            <w:tcW w:w="4820" w:type="dxa"/>
            <w:tcBorders>
              <w:top w:val="single" w:sz="4" w:space="0" w:color="auto"/>
              <w:left w:val="single" w:sz="4" w:space="0" w:color="000000"/>
              <w:bottom w:val="single" w:sz="4" w:space="0" w:color="auto"/>
              <w:right w:val="single" w:sz="4" w:space="0" w:color="000000"/>
            </w:tcBorders>
            <w:shd w:val="clear" w:color="auto" w:fill="auto"/>
            <w:vAlign w:val="center"/>
          </w:tcPr>
          <w:p w:rsidR="00044653" w:rsidRPr="00562C60" w:rsidRDefault="00044653" w:rsidP="00DC518A">
            <w:pPr>
              <w:jc w:val="both"/>
              <w:rPr>
                <w:sz w:val="20"/>
                <w:szCs w:val="20"/>
                <w:lang w:eastAsia="ru-RU"/>
              </w:rPr>
            </w:pPr>
            <w:r w:rsidRPr="00562C60">
              <w:rPr>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01</w:t>
            </w:r>
          </w:p>
        </w:tc>
        <w:tc>
          <w:tcPr>
            <w:tcW w:w="680" w:type="dxa"/>
            <w:tcBorders>
              <w:top w:val="single" w:sz="4" w:space="0" w:color="auto"/>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04</w:t>
            </w:r>
          </w:p>
        </w:tc>
        <w:tc>
          <w:tcPr>
            <w:tcW w:w="1134" w:type="dxa"/>
            <w:tcBorders>
              <w:top w:val="single" w:sz="4" w:space="0" w:color="auto"/>
              <w:left w:val="nil"/>
              <w:bottom w:val="single" w:sz="4" w:space="0" w:color="auto"/>
              <w:right w:val="single" w:sz="4" w:space="0" w:color="000000"/>
            </w:tcBorders>
            <w:shd w:val="clear" w:color="auto" w:fill="auto"/>
            <w:vAlign w:val="center"/>
          </w:tcPr>
          <w:p w:rsidR="00044653" w:rsidRPr="00562C60" w:rsidRDefault="00044653" w:rsidP="00DC518A">
            <w:pPr>
              <w:jc w:val="center"/>
              <w:rPr>
                <w:sz w:val="20"/>
                <w:szCs w:val="20"/>
              </w:rPr>
            </w:pPr>
            <w:r w:rsidRPr="00562C60">
              <w:rPr>
                <w:sz w:val="20"/>
                <w:szCs w:val="20"/>
              </w:rPr>
              <w:t>25925,2</w:t>
            </w:r>
          </w:p>
        </w:tc>
        <w:tc>
          <w:tcPr>
            <w:tcW w:w="992" w:type="dxa"/>
            <w:tcBorders>
              <w:top w:val="single" w:sz="4" w:space="0" w:color="auto"/>
              <w:left w:val="nil"/>
              <w:bottom w:val="single" w:sz="4" w:space="0" w:color="auto"/>
              <w:right w:val="nil"/>
            </w:tcBorders>
            <w:shd w:val="clear" w:color="auto" w:fill="auto"/>
            <w:vAlign w:val="center"/>
          </w:tcPr>
          <w:p w:rsidR="00044653" w:rsidRPr="00562C60" w:rsidRDefault="00044653" w:rsidP="00A96A4F">
            <w:pPr>
              <w:jc w:val="center"/>
              <w:rPr>
                <w:sz w:val="20"/>
                <w:szCs w:val="20"/>
              </w:rPr>
            </w:pPr>
            <w:r w:rsidRPr="00562C60">
              <w:rPr>
                <w:sz w:val="20"/>
                <w:szCs w:val="20"/>
              </w:rPr>
              <w:t>4625,0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rPr>
            </w:pPr>
            <w:r w:rsidRPr="00562C60">
              <w:rPr>
                <w:sz w:val="20"/>
                <w:szCs w:val="20"/>
              </w:rPr>
              <w:t>17,8</w:t>
            </w:r>
          </w:p>
        </w:tc>
        <w:tc>
          <w:tcPr>
            <w:tcW w:w="992" w:type="dxa"/>
            <w:tcBorders>
              <w:top w:val="single" w:sz="4" w:space="0" w:color="auto"/>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3586,9</w:t>
            </w:r>
          </w:p>
        </w:tc>
        <w:tc>
          <w:tcPr>
            <w:tcW w:w="850" w:type="dxa"/>
            <w:tcBorders>
              <w:top w:val="single" w:sz="4" w:space="0" w:color="auto"/>
              <w:left w:val="single" w:sz="4" w:space="0" w:color="auto"/>
              <w:bottom w:val="single" w:sz="4" w:space="0" w:color="auto"/>
              <w:right w:val="single" w:sz="4" w:space="0" w:color="auto"/>
            </w:tcBorders>
            <w:vAlign w:val="center"/>
          </w:tcPr>
          <w:p w:rsidR="00044653" w:rsidRPr="00562C60" w:rsidRDefault="00562C60" w:rsidP="00DC518A">
            <w:pPr>
              <w:jc w:val="center"/>
              <w:rPr>
                <w:sz w:val="20"/>
                <w:szCs w:val="20"/>
              </w:rPr>
            </w:pPr>
            <w:r w:rsidRPr="00562C60">
              <w:rPr>
                <w:sz w:val="20"/>
                <w:szCs w:val="20"/>
              </w:rPr>
              <w:t>1038,1</w:t>
            </w:r>
          </w:p>
        </w:tc>
      </w:tr>
      <w:tr w:rsidR="00044653" w:rsidRPr="00562C60" w:rsidTr="00A130B8">
        <w:trPr>
          <w:trHeight w:val="28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DC518A">
            <w:pPr>
              <w:jc w:val="both"/>
              <w:rPr>
                <w:sz w:val="20"/>
                <w:szCs w:val="20"/>
                <w:lang w:eastAsia="ru-RU"/>
              </w:rPr>
            </w:pPr>
            <w:r w:rsidRPr="00562C60">
              <w:rPr>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01</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DC518A">
            <w:pPr>
              <w:jc w:val="center"/>
              <w:rPr>
                <w:sz w:val="20"/>
                <w:szCs w:val="20"/>
              </w:rPr>
            </w:pPr>
            <w:r w:rsidRPr="00562C60">
              <w:rPr>
                <w:sz w:val="20"/>
                <w:szCs w:val="20"/>
              </w:rPr>
              <w:t>619,0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6700FC">
            <w:pPr>
              <w:jc w:val="center"/>
              <w:rPr>
                <w:sz w:val="20"/>
                <w:szCs w:val="20"/>
              </w:rPr>
            </w:pPr>
            <w:r w:rsidRPr="00562C60">
              <w:rPr>
                <w:sz w:val="20"/>
                <w:szCs w:val="20"/>
              </w:rPr>
              <w:t>154,8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rPr>
            </w:pPr>
            <w:r w:rsidRPr="00562C60">
              <w:rPr>
                <w:sz w:val="20"/>
                <w:szCs w:val="20"/>
              </w:rPr>
              <w:t>25,0</w:t>
            </w:r>
          </w:p>
        </w:tc>
        <w:tc>
          <w:tcPr>
            <w:tcW w:w="992" w:type="dxa"/>
            <w:tcBorders>
              <w:top w:val="single" w:sz="4" w:space="0" w:color="auto"/>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154,2</w:t>
            </w:r>
          </w:p>
        </w:tc>
        <w:tc>
          <w:tcPr>
            <w:tcW w:w="850" w:type="dxa"/>
            <w:tcBorders>
              <w:top w:val="single" w:sz="4" w:space="0" w:color="auto"/>
              <w:left w:val="single" w:sz="4" w:space="0" w:color="auto"/>
              <w:bottom w:val="single" w:sz="4" w:space="0" w:color="auto"/>
              <w:right w:val="single" w:sz="4" w:space="0" w:color="auto"/>
            </w:tcBorders>
            <w:vAlign w:val="center"/>
          </w:tcPr>
          <w:p w:rsidR="00044653" w:rsidRPr="00562C60" w:rsidRDefault="00562C60" w:rsidP="00DC518A">
            <w:pPr>
              <w:jc w:val="center"/>
              <w:rPr>
                <w:sz w:val="20"/>
                <w:szCs w:val="20"/>
              </w:rPr>
            </w:pPr>
            <w:r w:rsidRPr="00562C60">
              <w:rPr>
                <w:sz w:val="20"/>
                <w:szCs w:val="20"/>
              </w:rPr>
              <w:t>0,6</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DC518A">
            <w:pPr>
              <w:jc w:val="both"/>
              <w:rPr>
                <w:sz w:val="20"/>
                <w:szCs w:val="20"/>
                <w:lang w:eastAsia="ru-RU"/>
              </w:rPr>
            </w:pPr>
            <w:r w:rsidRPr="00562C60">
              <w:rPr>
                <w:sz w:val="20"/>
                <w:szCs w:val="20"/>
                <w:lang w:eastAsia="ru-RU"/>
              </w:rPr>
              <w:t>Резервные фонды</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01</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11</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DC518A">
            <w:pPr>
              <w:jc w:val="center"/>
              <w:rPr>
                <w:sz w:val="20"/>
                <w:szCs w:val="20"/>
              </w:rPr>
            </w:pPr>
            <w:r w:rsidRPr="00562C60">
              <w:rPr>
                <w:sz w:val="20"/>
                <w:szCs w:val="20"/>
              </w:rPr>
              <w:t>300,0</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sz w:val="20"/>
                <w:szCs w:val="20"/>
              </w:rPr>
            </w:pPr>
            <w:r w:rsidRPr="00562C60">
              <w:rPr>
                <w:sz w:val="20"/>
                <w:szCs w:val="20"/>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rPr>
            </w:pPr>
            <w:r w:rsidRPr="00562C60">
              <w:rPr>
                <w:sz w:val="20"/>
                <w:szCs w:val="20"/>
              </w:rPr>
              <w:t>0</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0</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DC518A">
            <w:pPr>
              <w:jc w:val="center"/>
              <w:rPr>
                <w:sz w:val="20"/>
                <w:szCs w:val="20"/>
              </w:rPr>
            </w:pPr>
            <w:r w:rsidRPr="00562C60">
              <w:rPr>
                <w:sz w:val="20"/>
                <w:szCs w:val="20"/>
              </w:rPr>
              <w:t>0</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DC518A">
            <w:pPr>
              <w:jc w:val="both"/>
              <w:rPr>
                <w:sz w:val="20"/>
                <w:szCs w:val="20"/>
                <w:lang w:eastAsia="ru-RU"/>
              </w:rPr>
            </w:pPr>
            <w:r w:rsidRPr="00562C60">
              <w:rPr>
                <w:sz w:val="20"/>
                <w:szCs w:val="20"/>
                <w:lang w:eastAsia="ru-RU"/>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01</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13</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DC518A">
            <w:pPr>
              <w:jc w:val="center"/>
              <w:rPr>
                <w:sz w:val="20"/>
                <w:szCs w:val="20"/>
              </w:rPr>
            </w:pPr>
            <w:r w:rsidRPr="00562C60">
              <w:rPr>
                <w:sz w:val="20"/>
                <w:szCs w:val="20"/>
              </w:rPr>
              <w:t>318,0</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sz w:val="20"/>
                <w:szCs w:val="20"/>
              </w:rPr>
            </w:pPr>
            <w:r w:rsidRPr="00562C60">
              <w:rPr>
                <w:sz w:val="20"/>
                <w:szCs w:val="20"/>
              </w:rPr>
              <w:t>8,7</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rPr>
            </w:pPr>
            <w:r w:rsidRPr="00562C60">
              <w:rPr>
                <w:sz w:val="20"/>
                <w:szCs w:val="20"/>
              </w:rPr>
              <w:t>2,7</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0</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DC518A">
            <w:pPr>
              <w:jc w:val="center"/>
              <w:rPr>
                <w:sz w:val="20"/>
                <w:szCs w:val="20"/>
              </w:rPr>
            </w:pPr>
            <w:r w:rsidRPr="00562C60">
              <w:rPr>
                <w:sz w:val="20"/>
                <w:szCs w:val="20"/>
              </w:rPr>
              <w:t>8,7</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7051BB">
            <w:pPr>
              <w:jc w:val="both"/>
              <w:rPr>
                <w:b/>
                <w:sz w:val="20"/>
                <w:szCs w:val="20"/>
                <w:lang w:eastAsia="ru-RU"/>
              </w:rPr>
            </w:pPr>
            <w:r w:rsidRPr="00562C60">
              <w:rPr>
                <w:b/>
                <w:sz w:val="20"/>
                <w:szCs w:val="20"/>
                <w:lang w:eastAsia="ru-RU"/>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7051BB">
            <w:pPr>
              <w:jc w:val="center"/>
              <w:rPr>
                <w:b/>
                <w:sz w:val="20"/>
                <w:szCs w:val="20"/>
                <w:lang w:eastAsia="ru-RU"/>
              </w:rPr>
            </w:pPr>
            <w:r w:rsidRPr="00562C60">
              <w:rPr>
                <w:b/>
                <w:sz w:val="20"/>
                <w:szCs w:val="20"/>
                <w:lang w:eastAsia="ru-RU"/>
              </w:rPr>
              <w:t>02</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7051BB">
            <w:pPr>
              <w:jc w:val="center"/>
              <w:rPr>
                <w:b/>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7051BB">
            <w:pPr>
              <w:jc w:val="center"/>
              <w:rPr>
                <w:b/>
                <w:bCs/>
                <w:sz w:val="20"/>
                <w:szCs w:val="20"/>
              </w:rPr>
            </w:pPr>
            <w:r w:rsidRPr="00562C60">
              <w:rPr>
                <w:b/>
                <w:bCs/>
                <w:sz w:val="20"/>
                <w:szCs w:val="20"/>
              </w:rPr>
              <w:t>632,0</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b/>
                <w:bCs/>
                <w:sz w:val="20"/>
                <w:szCs w:val="20"/>
              </w:rPr>
            </w:pPr>
            <w:r w:rsidRPr="00562C60">
              <w:rPr>
                <w:b/>
                <w:bCs/>
                <w:sz w:val="20"/>
                <w:szCs w:val="20"/>
              </w:rPr>
              <w:t>45,5</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b/>
                <w:bCs/>
                <w:sz w:val="20"/>
                <w:szCs w:val="20"/>
              </w:rPr>
            </w:pPr>
            <w:r w:rsidRPr="00562C60">
              <w:rPr>
                <w:b/>
                <w:bCs/>
                <w:sz w:val="20"/>
                <w:szCs w:val="20"/>
              </w:rPr>
              <w:t>7,2</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79,7</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7051BB">
            <w:pPr>
              <w:jc w:val="center"/>
              <w:rPr>
                <w:b/>
                <w:bCs/>
                <w:sz w:val="20"/>
                <w:szCs w:val="20"/>
              </w:rPr>
            </w:pPr>
            <w:r w:rsidRPr="00562C60">
              <w:rPr>
                <w:b/>
                <w:bCs/>
                <w:sz w:val="20"/>
                <w:szCs w:val="20"/>
              </w:rPr>
              <w:t>-34,2</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7051BB">
            <w:pPr>
              <w:jc w:val="both"/>
              <w:rPr>
                <w:sz w:val="20"/>
                <w:szCs w:val="20"/>
                <w:lang w:eastAsia="ru-RU"/>
              </w:rPr>
            </w:pPr>
            <w:r w:rsidRPr="00562C60">
              <w:rPr>
                <w:sz w:val="20"/>
                <w:szCs w:val="20"/>
                <w:lang w:eastAsia="ru-RU"/>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7051BB">
            <w:pPr>
              <w:jc w:val="center"/>
              <w:rPr>
                <w:sz w:val="20"/>
                <w:szCs w:val="20"/>
                <w:lang w:eastAsia="ru-RU"/>
              </w:rPr>
            </w:pPr>
            <w:r w:rsidRPr="00562C60">
              <w:rPr>
                <w:sz w:val="20"/>
                <w:szCs w:val="20"/>
                <w:lang w:eastAsia="ru-RU"/>
              </w:rPr>
              <w:t>02</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7051BB">
            <w:pPr>
              <w:jc w:val="center"/>
              <w:rPr>
                <w:sz w:val="20"/>
                <w:szCs w:val="20"/>
                <w:lang w:eastAsia="ru-RU"/>
              </w:rPr>
            </w:pPr>
            <w:r w:rsidRPr="00562C60">
              <w:rPr>
                <w:sz w:val="20"/>
                <w:szCs w:val="20"/>
                <w:lang w:eastAsia="ru-RU"/>
              </w:rPr>
              <w:t>03</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D739D2">
            <w:pPr>
              <w:jc w:val="center"/>
              <w:rPr>
                <w:bCs/>
                <w:sz w:val="20"/>
                <w:szCs w:val="20"/>
              </w:rPr>
            </w:pPr>
            <w:r w:rsidRPr="00562C60">
              <w:rPr>
                <w:bCs/>
                <w:sz w:val="20"/>
                <w:szCs w:val="20"/>
              </w:rPr>
              <w:t>632,0</w:t>
            </w:r>
          </w:p>
        </w:tc>
        <w:tc>
          <w:tcPr>
            <w:tcW w:w="992" w:type="dxa"/>
            <w:tcBorders>
              <w:top w:val="nil"/>
              <w:left w:val="nil"/>
              <w:bottom w:val="single" w:sz="4" w:space="0" w:color="000000"/>
              <w:right w:val="nil"/>
            </w:tcBorders>
            <w:shd w:val="clear" w:color="auto" w:fill="auto"/>
            <w:vAlign w:val="center"/>
          </w:tcPr>
          <w:p w:rsidR="00044653" w:rsidRPr="00562C60" w:rsidRDefault="00044653" w:rsidP="00D739D2">
            <w:pPr>
              <w:jc w:val="center"/>
              <w:rPr>
                <w:bCs/>
                <w:sz w:val="20"/>
                <w:szCs w:val="20"/>
              </w:rPr>
            </w:pPr>
            <w:r w:rsidRPr="00562C60">
              <w:rPr>
                <w:bCs/>
                <w:sz w:val="20"/>
                <w:szCs w:val="20"/>
              </w:rPr>
              <w:t>45,5</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D739D2">
            <w:pPr>
              <w:jc w:val="center"/>
              <w:rPr>
                <w:bCs/>
                <w:sz w:val="20"/>
                <w:szCs w:val="20"/>
              </w:rPr>
            </w:pPr>
            <w:r w:rsidRPr="00562C60">
              <w:rPr>
                <w:bCs/>
                <w:sz w:val="20"/>
                <w:szCs w:val="20"/>
              </w:rPr>
              <w:t>7,2</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Cs/>
                <w:sz w:val="20"/>
                <w:szCs w:val="20"/>
              </w:rPr>
            </w:pPr>
            <w:r w:rsidRPr="00562C60">
              <w:rPr>
                <w:bCs/>
                <w:sz w:val="20"/>
                <w:szCs w:val="20"/>
              </w:rPr>
              <w:t>79,7</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7051BB">
            <w:pPr>
              <w:jc w:val="center"/>
              <w:rPr>
                <w:sz w:val="20"/>
                <w:szCs w:val="20"/>
                <w:lang w:eastAsia="ru-RU"/>
              </w:rPr>
            </w:pPr>
            <w:r w:rsidRPr="00562C60">
              <w:rPr>
                <w:sz w:val="20"/>
                <w:szCs w:val="20"/>
                <w:lang w:eastAsia="ru-RU"/>
              </w:rPr>
              <w:t>-34,2</w:t>
            </w:r>
          </w:p>
        </w:tc>
      </w:tr>
      <w:tr w:rsidR="00044653" w:rsidRPr="00562C60" w:rsidTr="00A130B8">
        <w:trPr>
          <w:trHeight w:val="570"/>
        </w:trPr>
        <w:tc>
          <w:tcPr>
            <w:tcW w:w="4820" w:type="dxa"/>
            <w:tcBorders>
              <w:top w:val="nil"/>
              <w:left w:val="single" w:sz="4" w:space="0" w:color="000000"/>
              <w:bottom w:val="single" w:sz="4" w:space="0" w:color="auto"/>
              <w:right w:val="single" w:sz="4" w:space="0" w:color="000000"/>
            </w:tcBorders>
            <w:shd w:val="clear" w:color="auto" w:fill="auto"/>
            <w:vAlign w:val="center"/>
          </w:tcPr>
          <w:p w:rsidR="00044653" w:rsidRPr="00562C60" w:rsidRDefault="00044653" w:rsidP="007051BB">
            <w:pPr>
              <w:jc w:val="both"/>
              <w:rPr>
                <w:b/>
                <w:sz w:val="20"/>
                <w:szCs w:val="20"/>
                <w:lang w:eastAsia="ru-RU"/>
              </w:rPr>
            </w:pPr>
            <w:r w:rsidRPr="00562C60">
              <w:rPr>
                <w:b/>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b/>
                <w:sz w:val="22"/>
                <w:szCs w:val="22"/>
                <w:lang w:eastAsia="ru-RU"/>
              </w:rPr>
            </w:pPr>
            <w:r w:rsidRPr="00562C60">
              <w:rPr>
                <w:b/>
                <w:sz w:val="22"/>
                <w:szCs w:val="22"/>
                <w:lang w:eastAsia="ru-RU"/>
              </w:rPr>
              <w:t>03</w:t>
            </w:r>
          </w:p>
        </w:tc>
        <w:tc>
          <w:tcPr>
            <w:tcW w:w="680"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b/>
                <w:sz w:val="22"/>
                <w:szCs w:val="22"/>
                <w:lang w:eastAsia="ru-RU"/>
              </w:rPr>
            </w:pPr>
            <w:r w:rsidRPr="00562C60">
              <w:rPr>
                <w:b/>
                <w:sz w:val="22"/>
                <w:szCs w:val="22"/>
                <w:lang w:eastAsia="ru-RU"/>
              </w:rPr>
              <w:t> </w:t>
            </w:r>
          </w:p>
        </w:tc>
        <w:tc>
          <w:tcPr>
            <w:tcW w:w="1134" w:type="dxa"/>
            <w:tcBorders>
              <w:top w:val="nil"/>
              <w:left w:val="nil"/>
              <w:bottom w:val="single" w:sz="4" w:space="0" w:color="auto"/>
              <w:right w:val="single" w:sz="4" w:space="0" w:color="000000"/>
            </w:tcBorders>
            <w:shd w:val="clear" w:color="auto" w:fill="auto"/>
            <w:vAlign w:val="center"/>
          </w:tcPr>
          <w:p w:rsidR="00044653" w:rsidRPr="00562C60" w:rsidRDefault="00044653" w:rsidP="007051BB">
            <w:pPr>
              <w:jc w:val="center"/>
              <w:rPr>
                <w:b/>
                <w:bCs/>
                <w:sz w:val="20"/>
                <w:szCs w:val="20"/>
              </w:rPr>
            </w:pPr>
            <w:r w:rsidRPr="00562C60">
              <w:rPr>
                <w:b/>
                <w:bCs/>
                <w:sz w:val="20"/>
                <w:szCs w:val="20"/>
              </w:rPr>
              <w:t>1463,0</w:t>
            </w:r>
          </w:p>
        </w:tc>
        <w:tc>
          <w:tcPr>
            <w:tcW w:w="992" w:type="dxa"/>
            <w:tcBorders>
              <w:top w:val="nil"/>
              <w:left w:val="nil"/>
              <w:bottom w:val="single" w:sz="4" w:space="0" w:color="auto"/>
              <w:right w:val="nil"/>
            </w:tcBorders>
            <w:shd w:val="clear" w:color="auto" w:fill="auto"/>
            <w:vAlign w:val="center"/>
          </w:tcPr>
          <w:p w:rsidR="00044653" w:rsidRPr="00562C60" w:rsidRDefault="00044653" w:rsidP="00A96A4F">
            <w:pPr>
              <w:jc w:val="center"/>
              <w:rPr>
                <w:b/>
                <w:bCs/>
                <w:sz w:val="20"/>
                <w:szCs w:val="20"/>
              </w:rPr>
            </w:pPr>
            <w:r w:rsidRPr="00562C60">
              <w:rPr>
                <w:b/>
                <w:bCs/>
                <w:sz w:val="20"/>
                <w:szCs w:val="20"/>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b/>
                <w:bCs/>
                <w:sz w:val="20"/>
                <w:szCs w:val="20"/>
              </w:rPr>
            </w:pPr>
            <w:r w:rsidRPr="00562C60">
              <w:rPr>
                <w:b/>
                <w:bCs/>
                <w:sz w:val="20"/>
                <w:szCs w:val="20"/>
              </w:rPr>
              <w:t>0</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242,8</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7051BB">
            <w:pPr>
              <w:jc w:val="center"/>
              <w:rPr>
                <w:b/>
                <w:bCs/>
                <w:sz w:val="20"/>
                <w:szCs w:val="20"/>
              </w:rPr>
            </w:pPr>
            <w:r w:rsidRPr="00562C60">
              <w:rPr>
                <w:b/>
                <w:bCs/>
                <w:sz w:val="20"/>
                <w:szCs w:val="20"/>
              </w:rPr>
              <w:t>-242,8</w:t>
            </w:r>
          </w:p>
        </w:tc>
      </w:tr>
      <w:tr w:rsidR="00044653" w:rsidRPr="00562C60" w:rsidTr="00A130B8">
        <w:trPr>
          <w:trHeight w:val="85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both"/>
              <w:rPr>
                <w:sz w:val="20"/>
                <w:szCs w:val="20"/>
                <w:lang w:eastAsia="ru-RU"/>
              </w:rPr>
            </w:pPr>
            <w:r w:rsidRPr="00562C60">
              <w:rPr>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center"/>
              <w:rPr>
                <w:sz w:val="22"/>
                <w:szCs w:val="22"/>
                <w:lang w:eastAsia="ru-RU"/>
              </w:rPr>
            </w:pPr>
            <w:r w:rsidRPr="00562C60">
              <w:rPr>
                <w:sz w:val="22"/>
                <w:szCs w:val="22"/>
                <w:lang w:eastAsia="ru-RU"/>
              </w:rPr>
              <w:t>03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center"/>
              <w:rPr>
                <w:sz w:val="22"/>
                <w:szCs w:val="22"/>
                <w:lang w:eastAsia="ru-RU"/>
              </w:rPr>
            </w:pPr>
            <w:r w:rsidRPr="00562C60">
              <w:rPr>
                <w:sz w:val="22"/>
                <w:szCs w:val="22"/>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center"/>
              <w:rPr>
                <w:sz w:val="20"/>
                <w:szCs w:val="20"/>
                <w:lang w:eastAsia="ru-RU"/>
              </w:rPr>
            </w:pPr>
            <w:r w:rsidRPr="00562C60">
              <w:rPr>
                <w:sz w:val="20"/>
                <w:szCs w:val="20"/>
                <w:lang w:eastAsia="ru-RU"/>
              </w:rPr>
              <w:t>218,0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lang w:eastAsia="ru-RU"/>
              </w:rPr>
            </w:pPr>
            <w:r w:rsidRPr="00562C60">
              <w:rPr>
                <w:sz w:val="20"/>
                <w:szCs w:val="20"/>
                <w:lang w:eastAsia="ru-RU"/>
              </w:rPr>
              <w:t>202,8</w:t>
            </w:r>
          </w:p>
        </w:tc>
        <w:tc>
          <w:tcPr>
            <w:tcW w:w="850" w:type="dxa"/>
            <w:tcBorders>
              <w:top w:val="single" w:sz="4" w:space="0" w:color="auto"/>
              <w:left w:val="single" w:sz="4" w:space="0" w:color="auto"/>
              <w:bottom w:val="single" w:sz="4" w:space="0" w:color="auto"/>
              <w:right w:val="single" w:sz="4" w:space="0" w:color="auto"/>
            </w:tcBorders>
            <w:vAlign w:val="center"/>
          </w:tcPr>
          <w:p w:rsidR="00044653" w:rsidRPr="00562C60" w:rsidRDefault="00562C60" w:rsidP="007051BB">
            <w:pPr>
              <w:jc w:val="center"/>
              <w:rPr>
                <w:sz w:val="20"/>
                <w:szCs w:val="20"/>
                <w:lang w:eastAsia="ru-RU"/>
              </w:rPr>
            </w:pPr>
            <w:r w:rsidRPr="00562C60">
              <w:rPr>
                <w:sz w:val="20"/>
                <w:szCs w:val="20"/>
                <w:lang w:eastAsia="ru-RU"/>
              </w:rPr>
              <w:t>-202,8</w:t>
            </w:r>
          </w:p>
        </w:tc>
      </w:tr>
      <w:tr w:rsidR="00044653" w:rsidRPr="00562C60" w:rsidTr="00A130B8">
        <w:trPr>
          <w:trHeight w:val="325"/>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both"/>
              <w:rPr>
                <w:rFonts w:ascii="Cambria" w:hAnsi="Cambria" w:cs="Calibri"/>
                <w:sz w:val="20"/>
                <w:szCs w:val="20"/>
              </w:rPr>
            </w:pPr>
            <w:r w:rsidRPr="00562C60">
              <w:rPr>
                <w:rFonts w:ascii="Cambria" w:hAnsi="Cambria" w:cs="Calibri"/>
                <w:sz w:val="20"/>
                <w:szCs w:val="20"/>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center"/>
              <w:rPr>
                <w:rFonts w:ascii="Arial" w:hAnsi="Arial" w:cs="Arial"/>
                <w:sz w:val="20"/>
                <w:szCs w:val="20"/>
              </w:rPr>
            </w:pPr>
            <w:r w:rsidRPr="00562C60">
              <w:rPr>
                <w:rFonts w:ascii="Arial" w:hAnsi="Arial" w:cs="Arial"/>
                <w:sz w:val="20"/>
                <w:szCs w:val="20"/>
              </w:rPr>
              <w:t>03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center"/>
              <w:rPr>
                <w:rFonts w:ascii="Arial" w:hAnsi="Arial" w:cs="Calibri"/>
                <w:sz w:val="20"/>
                <w:szCs w:val="20"/>
              </w:rPr>
            </w:pPr>
            <w:r w:rsidRPr="00562C60">
              <w:rPr>
                <w:rFonts w:ascii="Arial" w:hAnsi="Arial" w:cs="Calibri"/>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7051BB">
            <w:pPr>
              <w:jc w:val="center"/>
              <w:rPr>
                <w:sz w:val="20"/>
                <w:szCs w:val="20"/>
                <w:lang w:eastAsia="ru-RU"/>
              </w:rPr>
            </w:pPr>
            <w:r w:rsidRPr="00562C60">
              <w:rPr>
                <w:sz w:val="20"/>
                <w:szCs w:val="20"/>
                <w:lang w:eastAsia="ru-RU"/>
              </w:rPr>
              <w:t>175,0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lang w:eastAsia="ru-RU"/>
              </w:rPr>
            </w:pPr>
            <w:r w:rsidRPr="00562C60">
              <w:rPr>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44653" w:rsidRPr="00562C60" w:rsidRDefault="00562C60" w:rsidP="007051BB">
            <w:pPr>
              <w:jc w:val="center"/>
              <w:rPr>
                <w:sz w:val="20"/>
                <w:szCs w:val="20"/>
                <w:lang w:eastAsia="ru-RU"/>
              </w:rPr>
            </w:pPr>
            <w:r w:rsidRPr="00562C60">
              <w:rPr>
                <w:sz w:val="20"/>
                <w:szCs w:val="20"/>
                <w:lang w:eastAsia="ru-RU"/>
              </w:rPr>
              <w:t>0</w:t>
            </w:r>
          </w:p>
        </w:tc>
      </w:tr>
      <w:tr w:rsidR="00044653" w:rsidRPr="00562C60" w:rsidTr="00A130B8">
        <w:trPr>
          <w:trHeight w:val="606"/>
        </w:trPr>
        <w:tc>
          <w:tcPr>
            <w:tcW w:w="4820" w:type="dxa"/>
            <w:tcBorders>
              <w:top w:val="single" w:sz="4" w:space="0" w:color="auto"/>
              <w:left w:val="single" w:sz="4" w:space="0" w:color="000000"/>
              <w:bottom w:val="single" w:sz="4" w:space="0" w:color="000000"/>
              <w:right w:val="single" w:sz="4" w:space="0" w:color="000000"/>
            </w:tcBorders>
            <w:shd w:val="clear" w:color="auto" w:fill="auto"/>
            <w:vAlign w:val="center"/>
          </w:tcPr>
          <w:p w:rsidR="00044653" w:rsidRPr="00562C60" w:rsidRDefault="00044653" w:rsidP="007051BB">
            <w:pPr>
              <w:jc w:val="both"/>
              <w:rPr>
                <w:sz w:val="20"/>
                <w:szCs w:val="20"/>
                <w:lang w:eastAsia="ru-RU"/>
              </w:rPr>
            </w:pPr>
            <w:r w:rsidRPr="00562C60">
              <w:rPr>
                <w:sz w:val="20"/>
                <w:szCs w:val="20"/>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nil"/>
              <w:bottom w:val="single" w:sz="4" w:space="0" w:color="000000"/>
              <w:right w:val="single" w:sz="4" w:space="0" w:color="000000"/>
            </w:tcBorders>
            <w:shd w:val="clear" w:color="auto" w:fill="auto"/>
            <w:vAlign w:val="center"/>
          </w:tcPr>
          <w:p w:rsidR="00044653" w:rsidRPr="00562C60" w:rsidRDefault="00044653" w:rsidP="007051BB">
            <w:pPr>
              <w:jc w:val="center"/>
              <w:rPr>
                <w:sz w:val="22"/>
                <w:szCs w:val="22"/>
                <w:lang w:eastAsia="ru-RU"/>
              </w:rPr>
            </w:pPr>
            <w:r w:rsidRPr="00562C60">
              <w:rPr>
                <w:sz w:val="22"/>
                <w:szCs w:val="22"/>
                <w:lang w:eastAsia="ru-RU"/>
              </w:rPr>
              <w:t>03</w:t>
            </w:r>
          </w:p>
        </w:tc>
        <w:tc>
          <w:tcPr>
            <w:tcW w:w="680" w:type="dxa"/>
            <w:tcBorders>
              <w:top w:val="single" w:sz="4" w:space="0" w:color="auto"/>
              <w:left w:val="nil"/>
              <w:bottom w:val="single" w:sz="4" w:space="0" w:color="000000"/>
              <w:right w:val="single" w:sz="4" w:space="0" w:color="000000"/>
            </w:tcBorders>
            <w:shd w:val="clear" w:color="auto" w:fill="auto"/>
            <w:vAlign w:val="center"/>
          </w:tcPr>
          <w:p w:rsidR="00044653" w:rsidRPr="00562C60" w:rsidRDefault="00044653" w:rsidP="007051BB">
            <w:pPr>
              <w:jc w:val="center"/>
              <w:rPr>
                <w:sz w:val="22"/>
                <w:szCs w:val="22"/>
                <w:lang w:eastAsia="ru-RU"/>
              </w:rPr>
            </w:pPr>
            <w:r w:rsidRPr="00562C60">
              <w:rPr>
                <w:sz w:val="22"/>
                <w:szCs w:val="22"/>
                <w:lang w:eastAsia="ru-RU"/>
              </w:rPr>
              <w:t>14</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044653" w:rsidRPr="00562C60" w:rsidRDefault="00044653" w:rsidP="007051BB">
            <w:pPr>
              <w:jc w:val="center"/>
              <w:rPr>
                <w:sz w:val="20"/>
                <w:szCs w:val="20"/>
                <w:lang w:eastAsia="ru-RU"/>
              </w:rPr>
            </w:pPr>
            <w:r w:rsidRPr="00562C60">
              <w:rPr>
                <w:sz w:val="20"/>
                <w:szCs w:val="20"/>
                <w:lang w:eastAsia="ru-RU"/>
              </w:rPr>
              <w:t>1070,0</w:t>
            </w:r>
          </w:p>
        </w:tc>
        <w:tc>
          <w:tcPr>
            <w:tcW w:w="992" w:type="dxa"/>
            <w:tcBorders>
              <w:top w:val="single" w:sz="4" w:space="0" w:color="auto"/>
              <w:left w:val="nil"/>
              <w:bottom w:val="single" w:sz="4" w:space="0" w:color="000000"/>
              <w:right w:val="nil"/>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lang w:eastAsia="ru-RU"/>
              </w:rPr>
            </w:pPr>
            <w:r w:rsidRPr="00562C60">
              <w:rPr>
                <w:sz w:val="20"/>
                <w:szCs w:val="20"/>
                <w:lang w:eastAsia="ru-RU"/>
              </w:rPr>
              <w:t>40,0</w:t>
            </w:r>
          </w:p>
        </w:tc>
        <w:tc>
          <w:tcPr>
            <w:tcW w:w="850" w:type="dxa"/>
            <w:tcBorders>
              <w:top w:val="single" w:sz="4" w:space="0" w:color="auto"/>
              <w:left w:val="single" w:sz="4" w:space="0" w:color="auto"/>
              <w:bottom w:val="single" w:sz="4" w:space="0" w:color="auto"/>
              <w:right w:val="single" w:sz="4" w:space="0" w:color="auto"/>
            </w:tcBorders>
            <w:vAlign w:val="center"/>
          </w:tcPr>
          <w:p w:rsidR="00044653" w:rsidRPr="00562C60" w:rsidRDefault="00562C60" w:rsidP="007051BB">
            <w:pPr>
              <w:jc w:val="center"/>
              <w:rPr>
                <w:sz w:val="20"/>
                <w:szCs w:val="20"/>
                <w:lang w:eastAsia="ru-RU"/>
              </w:rPr>
            </w:pPr>
            <w:r w:rsidRPr="00562C60">
              <w:rPr>
                <w:sz w:val="20"/>
                <w:szCs w:val="20"/>
                <w:lang w:eastAsia="ru-RU"/>
              </w:rPr>
              <w:t>-40,0</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b/>
                <w:sz w:val="20"/>
                <w:szCs w:val="20"/>
                <w:lang w:eastAsia="ru-RU"/>
              </w:rPr>
            </w:pPr>
            <w:r w:rsidRPr="00562C60">
              <w:rPr>
                <w:b/>
                <w:sz w:val="20"/>
                <w:szCs w:val="20"/>
                <w:lang w:eastAsia="ru-RU"/>
              </w:rPr>
              <w:t>НАЦИОНАЛЬНАЯ ЭКОНОМИКА</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b/>
                <w:sz w:val="20"/>
                <w:szCs w:val="20"/>
                <w:lang w:eastAsia="ru-RU"/>
              </w:rPr>
            </w:pPr>
            <w:r w:rsidRPr="00562C60">
              <w:rPr>
                <w:b/>
                <w:sz w:val="20"/>
                <w:szCs w:val="20"/>
                <w:lang w:eastAsia="ru-RU"/>
              </w:rPr>
              <w:t>04</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b/>
                <w:sz w:val="20"/>
                <w:szCs w:val="20"/>
                <w:lang w:eastAsia="ru-RU"/>
              </w:rPr>
            </w:pPr>
            <w:r w:rsidRPr="00562C60">
              <w:rPr>
                <w:b/>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
                <w:bCs/>
                <w:sz w:val="20"/>
                <w:szCs w:val="20"/>
              </w:rPr>
            </w:pPr>
            <w:r w:rsidRPr="00562C60">
              <w:rPr>
                <w:b/>
                <w:bCs/>
                <w:sz w:val="20"/>
                <w:szCs w:val="20"/>
              </w:rPr>
              <w:t>46213,9</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b/>
                <w:bCs/>
                <w:sz w:val="20"/>
                <w:szCs w:val="20"/>
              </w:rPr>
            </w:pPr>
            <w:r w:rsidRPr="00562C60">
              <w:rPr>
                <w:b/>
                <w:bCs/>
                <w:sz w:val="20"/>
                <w:szCs w:val="20"/>
              </w:rPr>
              <w:t>4613,6</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b/>
                <w:bCs/>
                <w:sz w:val="20"/>
                <w:szCs w:val="20"/>
              </w:rPr>
            </w:pPr>
            <w:r w:rsidRPr="00562C60">
              <w:rPr>
                <w:b/>
                <w:bCs/>
                <w:sz w:val="20"/>
                <w:szCs w:val="20"/>
              </w:rPr>
              <w:t>10,0</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1927,9</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
                <w:bCs/>
                <w:sz w:val="20"/>
                <w:szCs w:val="20"/>
              </w:rPr>
            </w:pPr>
            <w:r w:rsidRPr="00562C60">
              <w:rPr>
                <w:b/>
                <w:bCs/>
                <w:sz w:val="20"/>
                <w:szCs w:val="20"/>
              </w:rPr>
              <w:t>2685,7</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sz w:val="20"/>
                <w:szCs w:val="20"/>
                <w:lang w:eastAsia="ru-RU"/>
              </w:rPr>
            </w:pPr>
            <w:r w:rsidRPr="00562C60">
              <w:rPr>
                <w:sz w:val="20"/>
                <w:szCs w:val="20"/>
                <w:lang w:eastAsia="ru-RU"/>
              </w:rPr>
              <w:t>Водное хозяйство</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04</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06</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Cs/>
                <w:sz w:val="20"/>
                <w:szCs w:val="20"/>
              </w:rPr>
            </w:pPr>
            <w:r w:rsidRPr="00562C60">
              <w:rPr>
                <w:bCs/>
                <w:sz w:val="20"/>
                <w:szCs w:val="20"/>
              </w:rPr>
              <w:t>3186,9</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bCs/>
                <w:sz w:val="20"/>
                <w:szCs w:val="20"/>
              </w:rPr>
            </w:pPr>
            <w:r w:rsidRPr="00562C60">
              <w:rPr>
                <w:bCs/>
                <w:sz w:val="20"/>
                <w:szCs w:val="20"/>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bCs/>
                <w:sz w:val="20"/>
                <w:szCs w:val="20"/>
              </w:rPr>
            </w:pPr>
            <w:r w:rsidRPr="00562C60">
              <w:rPr>
                <w:bCs/>
                <w:sz w:val="20"/>
                <w:szCs w:val="20"/>
              </w:rPr>
              <w:t>0</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Cs/>
                <w:sz w:val="20"/>
                <w:szCs w:val="20"/>
              </w:rPr>
            </w:pPr>
            <w:r w:rsidRPr="00562C60">
              <w:rPr>
                <w:bCs/>
                <w:sz w:val="20"/>
                <w:szCs w:val="20"/>
              </w:rPr>
              <w:t>0</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Cs/>
                <w:sz w:val="20"/>
                <w:szCs w:val="20"/>
              </w:rPr>
            </w:pPr>
            <w:r w:rsidRPr="00562C60">
              <w:rPr>
                <w:bCs/>
                <w:sz w:val="20"/>
                <w:szCs w:val="20"/>
              </w:rPr>
              <w:t>0</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sz w:val="20"/>
                <w:szCs w:val="20"/>
                <w:lang w:eastAsia="ru-RU"/>
              </w:rPr>
            </w:pPr>
            <w:r w:rsidRPr="00562C60">
              <w:rPr>
                <w:sz w:val="20"/>
                <w:szCs w:val="20"/>
                <w:lang w:eastAsia="ru-RU"/>
              </w:rPr>
              <w:t>Транспорт</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04</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08</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Cs/>
                <w:sz w:val="20"/>
                <w:szCs w:val="20"/>
              </w:rPr>
            </w:pPr>
            <w:r w:rsidRPr="00562C60">
              <w:rPr>
                <w:bCs/>
                <w:sz w:val="20"/>
                <w:szCs w:val="20"/>
              </w:rPr>
              <w:t>11174,4</w:t>
            </w:r>
          </w:p>
        </w:tc>
        <w:tc>
          <w:tcPr>
            <w:tcW w:w="992" w:type="dxa"/>
            <w:tcBorders>
              <w:top w:val="nil"/>
              <w:left w:val="nil"/>
              <w:bottom w:val="single" w:sz="4" w:space="0" w:color="000000"/>
              <w:right w:val="nil"/>
            </w:tcBorders>
            <w:shd w:val="clear" w:color="auto" w:fill="auto"/>
            <w:vAlign w:val="center"/>
          </w:tcPr>
          <w:p w:rsidR="00044653" w:rsidRPr="00562C60" w:rsidRDefault="00044653" w:rsidP="006700FC">
            <w:pPr>
              <w:jc w:val="center"/>
              <w:rPr>
                <w:bCs/>
                <w:sz w:val="20"/>
                <w:szCs w:val="20"/>
              </w:rPr>
            </w:pPr>
            <w:r w:rsidRPr="00562C60">
              <w:rPr>
                <w:bCs/>
                <w:sz w:val="20"/>
                <w:szCs w:val="20"/>
              </w:rPr>
              <w:t>3302,0</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bCs/>
                <w:sz w:val="20"/>
                <w:szCs w:val="20"/>
              </w:rPr>
            </w:pPr>
            <w:r w:rsidRPr="00562C60">
              <w:rPr>
                <w:bCs/>
                <w:sz w:val="20"/>
                <w:szCs w:val="20"/>
              </w:rPr>
              <w:t>29,6</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Cs/>
                <w:sz w:val="20"/>
                <w:szCs w:val="20"/>
              </w:rPr>
            </w:pPr>
            <w:r w:rsidRPr="00562C60">
              <w:rPr>
                <w:bCs/>
                <w:sz w:val="20"/>
                <w:szCs w:val="20"/>
              </w:rPr>
              <w:t>846,7</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Cs/>
                <w:sz w:val="20"/>
                <w:szCs w:val="20"/>
              </w:rPr>
            </w:pPr>
            <w:r w:rsidRPr="00562C60">
              <w:rPr>
                <w:bCs/>
                <w:sz w:val="20"/>
                <w:szCs w:val="20"/>
              </w:rPr>
              <w:t>2455,3</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sz w:val="20"/>
                <w:szCs w:val="20"/>
                <w:lang w:eastAsia="ru-RU"/>
              </w:rPr>
            </w:pPr>
            <w:r w:rsidRPr="00562C60">
              <w:rPr>
                <w:sz w:val="20"/>
                <w:szCs w:val="20"/>
                <w:lang w:eastAsia="ru-RU"/>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04</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09</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rPr>
            </w:pPr>
            <w:r w:rsidRPr="00562C60">
              <w:rPr>
                <w:sz w:val="20"/>
                <w:szCs w:val="20"/>
              </w:rPr>
              <w:t>31474,5</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sz w:val="20"/>
                <w:szCs w:val="20"/>
              </w:rPr>
            </w:pPr>
            <w:r w:rsidRPr="00562C60">
              <w:rPr>
                <w:sz w:val="20"/>
                <w:szCs w:val="20"/>
              </w:rPr>
              <w:t>1294,8</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rPr>
            </w:pPr>
            <w:r w:rsidRPr="00562C60">
              <w:rPr>
                <w:sz w:val="20"/>
                <w:szCs w:val="20"/>
              </w:rPr>
              <w:t>4,1</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1081,2</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Cs/>
                <w:sz w:val="20"/>
                <w:szCs w:val="20"/>
              </w:rPr>
            </w:pPr>
            <w:r w:rsidRPr="00562C60">
              <w:rPr>
                <w:bCs/>
                <w:sz w:val="20"/>
                <w:szCs w:val="20"/>
              </w:rPr>
              <w:t>213,6</w:t>
            </w:r>
          </w:p>
        </w:tc>
      </w:tr>
      <w:tr w:rsidR="00044653" w:rsidRPr="00562C60" w:rsidTr="00A130B8">
        <w:trPr>
          <w:trHeight w:val="356"/>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536B17">
            <w:pPr>
              <w:jc w:val="both"/>
              <w:rPr>
                <w:sz w:val="20"/>
                <w:szCs w:val="20"/>
                <w:lang w:eastAsia="ru-RU"/>
              </w:rPr>
            </w:pPr>
            <w:r w:rsidRPr="00562C60">
              <w:rPr>
                <w:sz w:val="20"/>
                <w:szCs w:val="20"/>
                <w:lang w:eastAsia="ru-RU"/>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1D7608">
            <w:pPr>
              <w:jc w:val="center"/>
              <w:rPr>
                <w:sz w:val="20"/>
                <w:szCs w:val="20"/>
                <w:lang w:eastAsia="ru-RU"/>
              </w:rPr>
            </w:pPr>
            <w:r w:rsidRPr="00562C60">
              <w:rPr>
                <w:sz w:val="20"/>
                <w:szCs w:val="20"/>
                <w:lang w:eastAsia="ru-RU"/>
              </w:rPr>
              <w:t>04</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1D7608">
            <w:pPr>
              <w:jc w:val="center"/>
              <w:rPr>
                <w:sz w:val="20"/>
                <w:szCs w:val="20"/>
                <w:lang w:eastAsia="ru-RU"/>
              </w:rPr>
            </w:pPr>
            <w:r w:rsidRPr="00562C60">
              <w:rPr>
                <w:sz w:val="20"/>
                <w:szCs w:val="20"/>
                <w:lang w:eastAsia="ru-RU"/>
              </w:rPr>
              <w:t>12</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378,0</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16,8</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sz w:val="20"/>
                <w:szCs w:val="20"/>
                <w:lang w:eastAsia="ru-RU"/>
              </w:rPr>
            </w:pPr>
            <w:r w:rsidRPr="00562C60">
              <w:rPr>
                <w:sz w:val="20"/>
                <w:szCs w:val="20"/>
                <w:lang w:eastAsia="ru-RU"/>
              </w:rPr>
              <w:t>4,4</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lang w:eastAsia="ru-RU"/>
              </w:rPr>
            </w:pPr>
            <w:r w:rsidRPr="00562C60">
              <w:rPr>
                <w:sz w:val="20"/>
                <w:szCs w:val="20"/>
                <w:lang w:eastAsia="ru-RU"/>
              </w:rPr>
              <w:t>0</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sz w:val="20"/>
                <w:szCs w:val="20"/>
                <w:lang w:eastAsia="ru-RU"/>
              </w:rPr>
            </w:pPr>
            <w:r w:rsidRPr="00562C60">
              <w:rPr>
                <w:sz w:val="20"/>
                <w:szCs w:val="20"/>
                <w:lang w:eastAsia="ru-RU"/>
              </w:rPr>
              <w:t>16,8</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536B17">
            <w:pPr>
              <w:jc w:val="both"/>
              <w:rPr>
                <w:b/>
                <w:sz w:val="20"/>
                <w:szCs w:val="20"/>
                <w:lang w:eastAsia="ru-RU"/>
              </w:rPr>
            </w:pPr>
            <w:r w:rsidRPr="00562C60">
              <w:rPr>
                <w:b/>
                <w:sz w:val="20"/>
                <w:szCs w:val="20"/>
                <w:lang w:eastAsia="ru-RU"/>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
                <w:sz w:val="20"/>
                <w:szCs w:val="20"/>
                <w:lang w:eastAsia="ru-RU"/>
              </w:rPr>
            </w:pPr>
            <w:r w:rsidRPr="00562C60">
              <w:rPr>
                <w:b/>
                <w:sz w:val="20"/>
                <w:szCs w:val="20"/>
                <w:lang w:eastAsia="ru-RU"/>
              </w:rPr>
              <w:t>05</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
                <w:bCs/>
                <w:sz w:val="20"/>
                <w:szCs w:val="20"/>
              </w:rPr>
            </w:pPr>
            <w:r w:rsidRPr="00562C60">
              <w:rPr>
                <w:b/>
                <w:bCs/>
                <w:sz w:val="20"/>
                <w:szCs w:val="20"/>
              </w:rPr>
              <w:t>153054,9</w:t>
            </w:r>
          </w:p>
        </w:tc>
        <w:tc>
          <w:tcPr>
            <w:tcW w:w="992" w:type="dxa"/>
            <w:tcBorders>
              <w:top w:val="nil"/>
              <w:left w:val="nil"/>
              <w:bottom w:val="single" w:sz="4" w:space="0" w:color="000000"/>
              <w:right w:val="nil"/>
            </w:tcBorders>
            <w:shd w:val="clear" w:color="auto" w:fill="auto"/>
            <w:vAlign w:val="center"/>
          </w:tcPr>
          <w:p w:rsidR="00044653" w:rsidRPr="00562C60" w:rsidRDefault="00044653" w:rsidP="00A96A4F">
            <w:pPr>
              <w:jc w:val="center"/>
              <w:rPr>
                <w:b/>
                <w:bCs/>
                <w:sz w:val="20"/>
                <w:szCs w:val="20"/>
              </w:rPr>
            </w:pPr>
            <w:r w:rsidRPr="00562C60">
              <w:rPr>
                <w:b/>
                <w:bCs/>
                <w:sz w:val="20"/>
                <w:szCs w:val="20"/>
              </w:rPr>
              <w:t>5032,8</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044653" w:rsidP="00A96A4F">
            <w:pPr>
              <w:jc w:val="center"/>
              <w:rPr>
                <w:b/>
                <w:bCs/>
                <w:sz w:val="20"/>
                <w:szCs w:val="20"/>
              </w:rPr>
            </w:pPr>
            <w:r w:rsidRPr="00562C60">
              <w:rPr>
                <w:b/>
                <w:bCs/>
                <w:sz w:val="20"/>
                <w:szCs w:val="20"/>
              </w:rPr>
              <w:t>3,3</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7032,8</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
                <w:bCs/>
                <w:sz w:val="20"/>
                <w:szCs w:val="20"/>
              </w:rPr>
            </w:pPr>
            <w:r w:rsidRPr="00562C60">
              <w:rPr>
                <w:b/>
                <w:bCs/>
                <w:sz w:val="20"/>
                <w:szCs w:val="20"/>
              </w:rPr>
              <w:t>-2000,0</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536B17">
            <w:pPr>
              <w:jc w:val="both"/>
              <w:rPr>
                <w:sz w:val="20"/>
                <w:szCs w:val="20"/>
                <w:lang w:eastAsia="ru-RU"/>
              </w:rPr>
            </w:pPr>
            <w:r w:rsidRPr="00562C60">
              <w:rPr>
                <w:sz w:val="20"/>
                <w:szCs w:val="20"/>
                <w:lang w:eastAsia="ru-RU"/>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05</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01</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2D55EA" w:rsidP="00536B17">
            <w:pPr>
              <w:jc w:val="center"/>
              <w:rPr>
                <w:sz w:val="20"/>
                <w:szCs w:val="20"/>
              </w:rPr>
            </w:pPr>
            <w:r w:rsidRPr="00562C60">
              <w:rPr>
                <w:sz w:val="20"/>
                <w:szCs w:val="20"/>
              </w:rPr>
              <w:t>11377,6</w:t>
            </w:r>
          </w:p>
        </w:tc>
        <w:tc>
          <w:tcPr>
            <w:tcW w:w="992" w:type="dxa"/>
            <w:tcBorders>
              <w:top w:val="nil"/>
              <w:left w:val="nil"/>
              <w:bottom w:val="single" w:sz="4" w:space="0" w:color="000000"/>
              <w:right w:val="nil"/>
            </w:tcBorders>
            <w:shd w:val="clear" w:color="auto" w:fill="auto"/>
            <w:vAlign w:val="center"/>
          </w:tcPr>
          <w:p w:rsidR="00044653" w:rsidRPr="00562C60" w:rsidRDefault="002D55EA" w:rsidP="00A96A4F">
            <w:pPr>
              <w:jc w:val="center"/>
              <w:rPr>
                <w:sz w:val="20"/>
                <w:szCs w:val="20"/>
              </w:rPr>
            </w:pPr>
            <w:r w:rsidRPr="00562C60">
              <w:rPr>
                <w:sz w:val="20"/>
                <w:szCs w:val="20"/>
              </w:rPr>
              <w:t>187,2</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sz w:val="20"/>
                <w:szCs w:val="20"/>
              </w:rPr>
            </w:pPr>
            <w:r w:rsidRPr="00562C60">
              <w:rPr>
                <w:sz w:val="20"/>
                <w:szCs w:val="20"/>
              </w:rPr>
              <w:t>1,7</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372,3</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sz w:val="20"/>
                <w:szCs w:val="20"/>
              </w:rPr>
            </w:pPr>
            <w:r w:rsidRPr="00562C60">
              <w:rPr>
                <w:sz w:val="20"/>
                <w:szCs w:val="20"/>
              </w:rPr>
              <w:t>-185,1</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536B17">
            <w:pPr>
              <w:jc w:val="both"/>
              <w:rPr>
                <w:sz w:val="20"/>
                <w:szCs w:val="20"/>
                <w:lang w:eastAsia="ru-RU"/>
              </w:rPr>
            </w:pPr>
            <w:r w:rsidRPr="00562C60">
              <w:rPr>
                <w:sz w:val="20"/>
                <w:szCs w:val="20"/>
                <w:lang w:eastAsia="ru-RU"/>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05</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02</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2D55EA" w:rsidP="00536B17">
            <w:pPr>
              <w:jc w:val="center"/>
              <w:rPr>
                <w:sz w:val="20"/>
                <w:szCs w:val="20"/>
              </w:rPr>
            </w:pPr>
            <w:r w:rsidRPr="00562C60">
              <w:rPr>
                <w:sz w:val="20"/>
                <w:szCs w:val="20"/>
              </w:rPr>
              <w:t>7363,0</w:t>
            </w:r>
          </w:p>
        </w:tc>
        <w:tc>
          <w:tcPr>
            <w:tcW w:w="992" w:type="dxa"/>
            <w:tcBorders>
              <w:top w:val="nil"/>
              <w:left w:val="nil"/>
              <w:bottom w:val="single" w:sz="4" w:space="0" w:color="000000"/>
              <w:right w:val="nil"/>
            </w:tcBorders>
            <w:shd w:val="clear" w:color="auto" w:fill="auto"/>
            <w:vAlign w:val="center"/>
          </w:tcPr>
          <w:p w:rsidR="00044653" w:rsidRPr="00562C60" w:rsidRDefault="002D55EA" w:rsidP="00A96A4F">
            <w:pPr>
              <w:jc w:val="center"/>
              <w:rPr>
                <w:sz w:val="20"/>
                <w:szCs w:val="20"/>
              </w:rPr>
            </w:pPr>
            <w:r w:rsidRPr="00562C60">
              <w:rPr>
                <w:sz w:val="20"/>
                <w:szCs w:val="20"/>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sz w:val="20"/>
                <w:szCs w:val="20"/>
              </w:rPr>
            </w:pPr>
            <w:r w:rsidRPr="00562C60">
              <w:rPr>
                <w:sz w:val="20"/>
                <w:szCs w:val="20"/>
              </w:rPr>
              <w:t>0</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0</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sz w:val="20"/>
                <w:szCs w:val="20"/>
              </w:rPr>
            </w:pPr>
            <w:r w:rsidRPr="00562C60">
              <w:rPr>
                <w:sz w:val="20"/>
                <w:szCs w:val="20"/>
              </w:rPr>
              <w:t>0</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694D13">
            <w:pPr>
              <w:jc w:val="both"/>
              <w:rPr>
                <w:sz w:val="20"/>
                <w:szCs w:val="20"/>
                <w:lang w:eastAsia="ru-RU"/>
              </w:rPr>
            </w:pPr>
            <w:r w:rsidRPr="00562C60">
              <w:rPr>
                <w:sz w:val="20"/>
                <w:szCs w:val="20"/>
                <w:lang w:eastAsia="ru-RU"/>
              </w:rPr>
              <w:t>Благоустройство</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05</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03</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2D55EA" w:rsidP="00536B17">
            <w:pPr>
              <w:jc w:val="center"/>
              <w:rPr>
                <w:sz w:val="20"/>
                <w:szCs w:val="20"/>
              </w:rPr>
            </w:pPr>
            <w:r w:rsidRPr="00562C60">
              <w:rPr>
                <w:sz w:val="20"/>
                <w:szCs w:val="20"/>
              </w:rPr>
              <w:t>134313,8</w:t>
            </w:r>
          </w:p>
        </w:tc>
        <w:tc>
          <w:tcPr>
            <w:tcW w:w="992" w:type="dxa"/>
            <w:tcBorders>
              <w:top w:val="nil"/>
              <w:left w:val="nil"/>
              <w:bottom w:val="single" w:sz="4" w:space="0" w:color="000000"/>
              <w:right w:val="nil"/>
            </w:tcBorders>
            <w:shd w:val="clear" w:color="auto" w:fill="auto"/>
            <w:vAlign w:val="center"/>
          </w:tcPr>
          <w:p w:rsidR="00044653" w:rsidRPr="00562C60" w:rsidRDefault="002D55EA" w:rsidP="00A96A4F">
            <w:pPr>
              <w:jc w:val="center"/>
              <w:rPr>
                <w:sz w:val="20"/>
                <w:szCs w:val="20"/>
              </w:rPr>
            </w:pPr>
            <w:r w:rsidRPr="00562C60">
              <w:rPr>
                <w:sz w:val="20"/>
                <w:szCs w:val="20"/>
              </w:rPr>
              <w:t>4845,6</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sz w:val="20"/>
                <w:szCs w:val="20"/>
              </w:rPr>
            </w:pPr>
            <w:r w:rsidRPr="00562C60">
              <w:rPr>
                <w:sz w:val="20"/>
                <w:szCs w:val="20"/>
              </w:rPr>
              <w:t>3,6</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sz w:val="20"/>
                <w:szCs w:val="20"/>
              </w:rPr>
            </w:pPr>
            <w:r w:rsidRPr="00562C60">
              <w:rPr>
                <w:sz w:val="20"/>
                <w:szCs w:val="20"/>
              </w:rPr>
              <w:t>6660,5</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sz w:val="20"/>
                <w:szCs w:val="20"/>
              </w:rPr>
            </w:pPr>
            <w:r w:rsidRPr="00562C60">
              <w:rPr>
                <w:sz w:val="20"/>
                <w:szCs w:val="20"/>
              </w:rPr>
              <w:t>-1814,9</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b/>
                <w:sz w:val="20"/>
                <w:szCs w:val="20"/>
                <w:lang w:eastAsia="ru-RU"/>
              </w:rPr>
            </w:pPr>
            <w:r w:rsidRPr="00562C60">
              <w:rPr>
                <w:b/>
                <w:sz w:val="20"/>
                <w:szCs w:val="20"/>
                <w:lang w:eastAsia="ru-RU"/>
              </w:rPr>
              <w:t>ОБРАЗОВАНИЕ</w:t>
            </w:r>
          </w:p>
        </w:tc>
        <w:tc>
          <w:tcPr>
            <w:tcW w:w="709"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
                <w:sz w:val="20"/>
                <w:szCs w:val="20"/>
                <w:lang w:eastAsia="ru-RU"/>
              </w:rPr>
            </w:pPr>
            <w:r w:rsidRPr="00562C60">
              <w:rPr>
                <w:b/>
                <w:sz w:val="20"/>
                <w:szCs w:val="20"/>
                <w:lang w:eastAsia="ru-RU"/>
              </w:rPr>
              <w:t>07</w:t>
            </w:r>
          </w:p>
        </w:tc>
        <w:tc>
          <w:tcPr>
            <w:tcW w:w="680" w:type="dxa"/>
            <w:tcBorders>
              <w:top w:val="nil"/>
              <w:left w:val="nil"/>
              <w:bottom w:val="single" w:sz="4" w:space="0" w:color="000000"/>
              <w:right w:val="single" w:sz="4" w:space="0" w:color="000000"/>
            </w:tcBorders>
            <w:shd w:val="clear" w:color="auto" w:fill="auto"/>
            <w:vAlign w:val="center"/>
          </w:tcPr>
          <w:p w:rsidR="00044653" w:rsidRPr="00562C60" w:rsidRDefault="00044653" w:rsidP="00536B17">
            <w:pPr>
              <w:jc w:val="center"/>
              <w:rPr>
                <w:b/>
                <w:sz w:val="20"/>
                <w:szCs w:val="20"/>
                <w:lang w:eastAsia="ru-RU"/>
              </w:rPr>
            </w:pP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2D55EA" w:rsidP="00536B17">
            <w:pPr>
              <w:jc w:val="center"/>
              <w:rPr>
                <w:b/>
                <w:bCs/>
                <w:sz w:val="20"/>
                <w:szCs w:val="20"/>
              </w:rPr>
            </w:pPr>
            <w:r w:rsidRPr="00562C60">
              <w:rPr>
                <w:b/>
                <w:bCs/>
                <w:sz w:val="20"/>
                <w:szCs w:val="20"/>
              </w:rPr>
              <w:t>2038,5</w:t>
            </w:r>
          </w:p>
        </w:tc>
        <w:tc>
          <w:tcPr>
            <w:tcW w:w="992" w:type="dxa"/>
            <w:tcBorders>
              <w:top w:val="nil"/>
              <w:left w:val="nil"/>
              <w:bottom w:val="single" w:sz="4" w:space="0" w:color="000000"/>
              <w:right w:val="nil"/>
            </w:tcBorders>
            <w:shd w:val="clear" w:color="auto" w:fill="auto"/>
            <w:vAlign w:val="center"/>
          </w:tcPr>
          <w:p w:rsidR="00044653" w:rsidRPr="00562C60" w:rsidRDefault="002D55EA" w:rsidP="00A96A4F">
            <w:pPr>
              <w:jc w:val="center"/>
              <w:rPr>
                <w:b/>
                <w:bCs/>
                <w:sz w:val="20"/>
                <w:szCs w:val="20"/>
              </w:rPr>
            </w:pPr>
            <w:r w:rsidRPr="00562C60">
              <w:rPr>
                <w:b/>
                <w:bCs/>
                <w:sz w:val="20"/>
                <w:szCs w:val="20"/>
              </w:rPr>
              <w:t>334,5</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b/>
                <w:bCs/>
                <w:sz w:val="20"/>
                <w:szCs w:val="20"/>
              </w:rPr>
            </w:pPr>
            <w:r w:rsidRPr="00562C60">
              <w:rPr>
                <w:b/>
                <w:bCs/>
                <w:sz w:val="20"/>
                <w:szCs w:val="20"/>
              </w:rPr>
              <w:t>16,4</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344,5</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
                <w:bCs/>
                <w:sz w:val="20"/>
                <w:szCs w:val="20"/>
              </w:rPr>
            </w:pPr>
            <w:r w:rsidRPr="00562C60">
              <w:rPr>
                <w:b/>
                <w:bCs/>
                <w:sz w:val="20"/>
                <w:szCs w:val="20"/>
              </w:rPr>
              <w:t>-10,0</w:t>
            </w:r>
          </w:p>
        </w:tc>
      </w:tr>
      <w:tr w:rsidR="00044653" w:rsidRPr="00562C60" w:rsidTr="00A130B8">
        <w:trPr>
          <w:trHeight w:val="300"/>
        </w:trPr>
        <w:tc>
          <w:tcPr>
            <w:tcW w:w="4820" w:type="dxa"/>
            <w:tcBorders>
              <w:top w:val="nil"/>
              <w:left w:val="single" w:sz="4" w:space="0" w:color="000000"/>
              <w:bottom w:val="single" w:sz="4" w:space="0" w:color="auto"/>
              <w:right w:val="single" w:sz="4" w:space="0" w:color="000000"/>
            </w:tcBorders>
            <w:shd w:val="clear" w:color="auto" w:fill="auto"/>
            <w:vAlign w:val="center"/>
          </w:tcPr>
          <w:p w:rsidR="00044653" w:rsidRPr="00562C60" w:rsidRDefault="00044653" w:rsidP="00A85700">
            <w:pPr>
              <w:rPr>
                <w:b/>
                <w:sz w:val="20"/>
                <w:szCs w:val="20"/>
                <w:lang w:eastAsia="ru-RU"/>
              </w:rPr>
            </w:pPr>
            <w:r w:rsidRPr="00562C60">
              <w:rPr>
                <w:b/>
                <w:sz w:val="20"/>
                <w:szCs w:val="20"/>
                <w:lang w:eastAsia="ru-RU"/>
              </w:rPr>
              <w:t>КУЛЬТУРА,  КИНЕМАТОГРАФИЯ</w:t>
            </w:r>
          </w:p>
        </w:tc>
        <w:tc>
          <w:tcPr>
            <w:tcW w:w="709" w:type="dxa"/>
            <w:tcBorders>
              <w:top w:val="nil"/>
              <w:left w:val="nil"/>
              <w:bottom w:val="single" w:sz="4" w:space="0" w:color="auto"/>
              <w:right w:val="single" w:sz="4" w:space="0" w:color="000000"/>
            </w:tcBorders>
            <w:shd w:val="clear" w:color="auto" w:fill="auto"/>
            <w:vAlign w:val="center"/>
          </w:tcPr>
          <w:p w:rsidR="00044653" w:rsidRPr="00562C60" w:rsidRDefault="00044653" w:rsidP="00536B17">
            <w:pPr>
              <w:jc w:val="center"/>
              <w:rPr>
                <w:b/>
                <w:sz w:val="20"/>
                <w:szCs w:val="20"/>
                <w:lang w:eastAsia="ru-RU"/>
              </w:rPr>
            </w:pPr>
            <w:r w:rsidRPr="00562C60">
              <w:rPr>
                <w:b/>
                <w:sz w:val="20"/>
                <w:szCs w:val="20"/>
                <w:lang w:eastAsia="ru-RU"/>
              </w:rPr>
              <w:t>08</w:t>
            </w:r>
          </w:p>
        </w:tc>
        <w:tc>
          <w:tcPr>
            <w:tcW w:w="680" w:type="dxa"/>
            <w:tcBorders>
              <w:top w:val="nil"/>
              <w:left w:val="nil"/>
              <w:bottom w:val="single" w:sz="4" w:space="0" w:color="auto"/>
              <w:right w:val="single" w:sz="4" w:space="0" w:color="000000"/>
            </w:tcBorders>
            <w:shd w:val="clear" w:color="auto" w:fill="auto"/>
            <w:vAlign w:val="center"/>
          </w:tcPr>
          <w:p w:rsidR="00044653" w:rsidRPr="00562C60" w:rsidRDefault="00044653" w:rsidP="00536B17">
            <w:pPr>
              <w:jc w:val="center"/>
              <w:rPr>
                <w:b/>
                <w:sz w:val="20"/>
                <w:szCs w:val="20"/>
                <w:lang w:eastAsia="ru-RU"/>
              </w:rPr>
            </w:pPr>
          </w:p>
        </w:tc>
        <w:tc>
          <w:tcPr>
            <w:tcW w:w="1134" w:type="dxa"/>
            <w:tcBorders>
              <w:top w:val="nil"/>
              <w:left w:val="nil"/>
              <w:bottom w:val="single" w:sz="4" w:space="0" w:color="auto"/>
              <w:right w:val="single" w:sz="4" w:space="0" w:color="000000"/>
            </w:tcBorders>
            <w:shd w:val="clear" w:color="auto" w:fill="auto"/>
            <w:vAlign w:val="center"/>
          </w:tcPr>
          <w:p w:rsidR="00044653" w:rsidRPr="00562C60" w:rsidRDefault="002D55EA" w:rsidP="00536B17">
            <w:pPr>
              <w:jc w:val="center"/>
              <w:rPr>
                <w:b/>
                <w:bCs/>
                <w:sz w:val="20"/>
                <w:szCs w:val="20"/>
              </w:rPr>
            </w:pPr>
            <w:r w:rsidRPr="00562C60">
              <w:rPr>
                <w:b/>
                <w:bCs/>
                <w:sz w:val="20"/>
                <w:szCs w:val="20"/>
              </w:rPr>
              <w:t>33196,4</w:t>
            </w:r>
          </w:p>
        </w:tc>
        <w:tc>
          <w:tcPr>
            <w:tcW w:w="992" w:type="dxa"/>
            <w:tcBorders>
              <w:top w:val="nil"/>
              <w:left w:val="nil"/>
              <w:bottom w:val="single" w:sz="4" w:space="0" w:color="auto"/>
              <w:right w:val="nil"/>
            </w:tcBorders>
            <w:shd w:val="clear" w:color="auto" w:fill="auto"/>
            <w:vAlign w:val="center"/>
          </w:tcPr>
          <w:p w:rsidR="00044653" w:rsidRPr="00562C60" w:rsidRDefault="002D55EA" w:rsidP="00A96A4F">
            <w:pPr>
              <w:jc w:val="center"/>
              <w:rPr>
                <w:b/>
                <w:bCs/>
                <w:sz w:val="20"/>
                <w:szCs w:val="20"/>
              </w:rPr>
            </w:pPr>
            <w:r w:rsidRPr="00562C60">
              <w:rPr>
                <w:b/>
                <w:bCs/>
                <w:sz w:val="20"/>
                <w:szCs w:val="20"/>
              </w:rPr>
              <w:t>5000,9</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b/>
                <w:bCs/>
                <w:sz w:val="20"/>
                <w:szCs w:val="20"/>
              </w:rPr>
            </w:pPr>
            <w:r w:rsidRPr="00562C60">
              <w:rPr>
                <w:b/>
                <w:bCs/>
                <w:sz w:val="20"/>
                <w:szCs w:val="20"/>
              </w:rPr>
              <w:t>15,1</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4149,6</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
                <w:bCs/>
                <w:sz w:val="20"/>
                <w:szCs w:val="20"/>
              </w:rPr>
            </w:pPr>
            <w:r w:rsidRPr="00562C60">
              <w:rPr>
                <w:b/>
                <w:bCs/>
                <w:sz w:val="20"/>
                <w:szCs w:val="20"/>
              </w:rPr>
              <w:t>850,4</w:t>
            </w:r>
          </w:p>
        </w:tc>
      </w:tr>
      <w:tr w:rsidR="00044653" w:rsidRPr="00562C60" w:rsidTr="00A130B8">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A85700">
            <w:pPr>
              <w:rPr>
                <w:sz w:val="20"/>
                <w:szCs w:val="20"/>
                <w:lang w:eastAsia="ru-RU"/>
              </w:rPr>
            </w:pPr>
            <w:r w:rsidRPr="00562C60">
              <w:rPr>
                <w:sz w:val="20"/>
                <w:szCs w:val="20"/>
                <w:lang w:eastAsia="ru-RU"/>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044653" w:rsidP="00536B17">
            <w:pPr>
              <w:jc w:val="center"/>
              <w:rPr>
                <w:sz w:val="20"/>
                <w:szCs w:val="20"/>
                <w:lang w:eastAsia="ru-RU"/>
              </w:rPr>
            </w:pPr>
            <w:r w:rsidRPr="00562C60">
              <w:rPr>
                <w:sz w:val="20"/>
                <w:szCs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2D55EA" w:rsidP="00D739D2">
            <w:pPr>
              <w:jc w:val="center"/>
              <w:rPr>
                <w:bCs/>
                <w:sz w:val="20"/>
                <w:szCs w:val="20"/>
              </w:rPr>
            </w:pPr>
            <w:r w:rsidRPr="00562C60">
              <w:rPr>
                <w:bCs/>
                <w:sz w:val="20"/>
                <w:szCs w:val="20"/>
              </w:rPr>
              <w:t>33196,4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2D55EA" w:rsidP="00D739D2">
            <w:pPr>
              <w:jc w:val="center"/>
              <w:rPr>
                <w:bCs/>
                <w:sz w:val="20"/>
                <w:szCs w:val="20"/>
              </w:rPr>
            </w:pPr>
            <w:r w:rsidRPr="00562C60">
              <w:rPr>
                <w:bCs/>
                <w:sz w:val="20"/>
                <w:szCs w:val="20"/>
              </w:rPr>
              <w:t>5000,9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4653" w:rsidRPr="00562C60" w:rsidRDefault="002D55EA" w:rsidP="00D739D2">
            <w:pPr>
              <w:jc w:val="center"/>
              <w:rPr>
                <w:bCs/>
                <w:sz w:val="20"/>
                <w:szCs w:val="20"/>
              </w:rPr>
            </w:pPr>
            <w:r w:rsidRPr="00562C60">
              <w:rPr>
                <w:bCs/>
                <w:sz w:val="20"/>
                <w:szCs w:val="20"/>
              </w:rPr>
              <w:t>15,1</w:t>
            </w:r>
          </w:p>
        </w:tc>
        <w:tc>
          <w:tcPr>
            <w:tcW w:w="992" w:type="dxa"/>
            <w:tcBorders>
              <w:top w:val="single" w:sz="4" w:space="0" w:color="auto"/>
              <w:left w:val="single" w:sz="4" w:space="0" w:color="auto"/>
              <w:bottom w:val="single" w:sz="4" w:space="0" w:color="auto"/>
              <w:right w:val="single" w:sz="4" w:space="0" w:color="auto"/>
            </w:tcBorders>
            <w:vAlign w:val="center"/>
          </w:tcPr>
          <w:p w:rsidR="00044653" w:rsidRPr="00562C60" w:rsidRDefault="00044653" w:rsidP="00B51A7F">
            <w:pPr>
              <w:jc w:val="center"/>
              <w:rPr>
                <w:bCs/>
                <w:sz w:val="20"/>
                <w:szCs w:val="20"/>
              </w:rPr>
            </w:pPr>
            <w:r w:rsidRPr="00562C60">
              <w:rPr>
                <w:bCs/>
                <w:sz w:val="20"/>
                <w:szCs w:val="20"/>
              </w:rPr>
              <w:t>4149,6</w:t>
            </w:r>
          </w:p>
        </w:tc>
        <w:tc>
          <w:tcPr>
            <w:tcW w:w="850" w:type="dxa"/>
            <w:tcBorders>
              <w:top w:val="single" w:sz="4" w:space="0" w:color="auto"/>
              <w:left w:val="single" w:sz="4" w:space="0" w:color="auto"/>
              <w:bottom w:val="single" w:sz="4" w:space="0" w:color="auto"/>
              <w:right w:val="single" w:sz="4" w:space="0" w:color="auto"/>
            </w:tcBorders>
            <w:vAlign w:val="center"/>
          </w:tcPr>
          <w:p w:rsidR="00044653" w:rsidRPr="00562C60" w:rsidRDefault="00562C60" w:rsidP="00536B17">
            <w:pPr>
              <w:jc w:val="center"/>
              <w:rPr>
                <w:bCs/>
                <w:sz w:val="20"/>
                <w:szCs w:val="20"/>
              </w:rPr>
            </w:pPr>
            <w:r w:rsidRPr="00562C60">
              <w:rPr>
                <w:bCs/>
                <w:sz w:val="20"/>
                <w:szCs w:val="20"/>
              </w:rPr>
              <w:t>850,4</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b/>
                <w:sz w:val="20"/>
                <w:szCs w:val="20"/>
                <w:lang w:eastAsia="ru-RU"/>
              </w:rPr>
            </w:pPr>
            <w:r w:rsidRPr="00562C60">
              <w:rPr>
                <w:b/>
                <w:sz w:val="20"/>
                <w:szCs w:val="20"/>
                <w:lang w:eastAsia="ru-RU"/>
              </w:rPr>
              <w:t>СОЦИАЛЬНАЯ ПОЛИТИКА</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b/>
                <w:sz w:val="20"/>
                <w:szCs w:val="20"/>
                <w:lang w:eastAsia="ru-RU"/>
              </w:rPr>
            </w:pPr>
            <w:r w:rsidRPr="00562C60">
              <w:rPr>
                <w:b/>
                <w:sz w:val="20"/>
                <w:szCs w:val="20"/>
                <w:lang w:eastAsia="ru-RU"/>
              </w:rPr>
              <w:t>10</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b/>
                <w:sz w:val="20"/>
                <w:szCs w:val="20"/>
                <w:lang w:eastAsia="ru-RU"/>
              </w:rPr>
            </w:pPr>
            <w:r w:rsidRPr="00562C60">
              <w:rPr>
                <w:b/>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2D55EA" w:rsidP="00536B17">
            <w:pPr>
              <w:jc w:val="center"/>
              <w:rPr>
                <w:b/>
                <w:bCs/>
                <w:sz w:val="20"/>
                <w:szCs w:val="20"/>
              </w:rPr>
            </w:pPr>
            <w:r w:rsidRPr="00562C60">
              <w:rPr>
                <w:b/>
                <w:bCs/>
                <w:sz w:val="20"/>
                <w:szCs w:val="20"/>
              </w:rPr>
              <w:t>376,0</w:t>
            </w:r>
          </w:p>
        </w:tc>
        <w:tc>
          <w:tcPr>
            <w:tcW w:w="992" w:type="dxa"/>
            <w:tcBorders>
              <w:top w:val="nil"/>
              <w:left w:val="nil"/>
              <w:bottom w:val="single" w:sz="4" w:space="0" w:color="000000"/>
              <w:right w:val="nil"/>
            </w:tcBorders>
            <w:shd w:val="clear" w:color="auto" w:fill="auto"/>
            <w:vAlign w:val="center"/>
          </w:tcPr>
          <w:p w:rsidR="00044653" w:rsidRPr="00562C60" w:rsidRDefault="002D55EA" w:rsidP="00A96A4F">
            <w:pPr>
              <w:jc w:val="center"/>
              <w:rPr>
                <w:b/>
                <w:bCs/>
                <w:sz w:val="20"/>
                <w:szCs w:val="20"/>
              </w:rPr>
            </w:pPr>
            <w:r w:rsidRPr="00562C60">
              <w:rPr>
                <w:b/>
                <w:bCs/>
                <w:sz w:val="20"/>
                <w:szCs w:val="20"/>
              </w:rPr>
              <w:t>91,8</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b/>
                <w:bCs/>
                <w:sz w:val="20"/>
                <w:szCs w:val="20"/>
              </w:rPr>
            </w:pPr>
            <w:r w:rsidRPr="00562C60">
              <w:rPr>
                <w:b/>
                <w:bCs/>
                <w:sz w:val="20"/>
                <w:szCs w:val="20"/>
              </w:rPr>
              <w:t>24,4</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86,1</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b/>
                <w:bCs/>
                <w:sz w:val="20"/>
                <w:szCs w:val="20"/>
              </w:rPr>
            </w:pPr>
            <w:r w:rsidRPr="00562C60">
              <w:rPr>
                <w:b/>
                <w:bCs/>
                <w:sz w:val="20"/>
                <w:szCs w:val="20"/>
              </w:rPr>
              <w:t>5,7</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sz w:val="20"/>
                <w:szCs w:val="20"/>
                <w:lang w:eastAsia="ru-RU"/>
              </w:rPr>
            </w:pPr>
            <w:r w:rsidRPr="00562C60">
              <w:rPr>
                <w:sz w:val="20"/>
                <w:szCs w:val="20"/>
                <w:lang w:eastAsia="ru-RU"/>
              </w:rPr>
              <w:t>Пенсионное обеспечение</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10</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01</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2D55EA" w:rsidP="00D739D2">
            <w:pPr>
              <w:jc w:val="center"/>
              <w:rPr>
                <w:bCs/>
                <w:sz w:val="20"/>
                <w:szCs w:val="20"/>
              </w:rPr>
            </w:pPr>
            <w:r w:rsidRPr="00562C60">
              <w:rPr>
                <w:bCs/>
                <w:sz w:val="20"/>
                <w:szCs w:val="20"/>
              </w:rPr>
              <w:t>376,0</w:t>
            </w:r>
          </w:p>
        </w:tc>
        <w:tc>
          <w:tcPr>
            <w:tcW w:w="992" w:type="dxa"/>
            <w:tcBorders>
              <w:top w:val="nil"/>
              <w:left w:val="nil"/>
              <w:bottom w:val="single" w:sz="4" w:space="0" w:color="000000"/>
              <w:right w:val="nil"/>
            </w:tcBorders>
            <w:shd w:val="clear" w:color="auto" w:fill="auto"/>
            <w:vAlign w:val="center"/>
          </w:tcPr>
          <w:p w:rsidR="00044653" w:rsidRPr="00562C60" w:rsidRDefault="002D55EA" w:rsidP="00D739D2">
            <w:pPr>
              <w:jc w:val="center"/>
              <w:rPr>
                <w:bCs/>
                <w:sz w:val="20"/>
                <w:szCs w:val="20"/>
              </w:rPr>
            </w:pPr>
            <w:r w:rsidRPr="00562C60">
              <w:rPr>
                <w:bCs/>
                <w:sz w:val="20"/>
                <w:szCs w:val="20"/>
              </w:rPr>
              <w:t>91,8</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D739D2">
            <w:pPr>
              <w:jc w:val="center"/>
              <w:rPr>
                <w:bCs/>
                <w:sz w:val="20"/>
                <w:szCs w:val="20"/>
              </w:rPr>
            </w:pPr>
            <w:r w:rsidRPr="00562C60">
              <w:rPr>
                <w:bCs/>
                <w:sz w:val="20"/>
                <w:szCs w:val="20"/>
              </w:rPr>
              <w:t>24,4</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Cs/>
                <w:sz w:val="20"/>
                <w:szCs w:val="20"/>
              </w:rPr>
            </w:pPr>
            <w:r w:rsidRPr="00562C60">
              <w:rPr>
                <w:bCs/>
                <w:sz w:val="20"/>
                <w:szCs w:val="20"/>
              </w:rPr>
              <w:t>86,1</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536B17">
            <w:pPr>
              <w:jc w:val="center"/>
              <w:rPr>
                <w:sz w:val="20"/>
                <w:szCs w:val="20"/>
              </w:rPr>
            </w:pPr>
            <w:r w:rsidRPr="00562C60">
              <w:rPr>
                <w:sz w:val="20"/>
                <w:szCs w:val="20"/>
              </w:rPr>
              <w:t>5,7</w:t>
            </w:r>
          </w:p>
        </w:tc>
      </w:tr>
      <w:tr w:rsidR="00044653" w:rsidRPr="00562C60" w:rsidTr="00A130B8">
        <w:trPr>
          <w:trHeight w:val="300"/>
        </w:trPr>
        <w:tc>
          <w:tcPr>
            <w:tcW w:w="4820" w:type="dxa"/>
            <w:tcBorders>
              <w:top w:val="nil"/>
              <w:left w:val="single" w:sz="4" w:space="0" w:color="000000"/>
              <w:bottom w:val="single" w:sz="4" w:space="0" w:color="000000"/>
              <w:right w:val="single" w:sz="4" w:space="0" w:color="000000"/>
            </w:tcBorders>
            <w:shd w:val="clear" w:color="auto" w:fill="auto"/>
            <w:vAlign w:val="center"/>
          </w:tcPr>
          <w:p w:rsidR="00044653" w:rsidRPr="00562C60" w:rsidRDefault="00044653" w:rsidP="00A85700">
            <w:pPr>
              <w:rPr>
                <w:b/>
                <w:sz w:val="20"/>
                <w:szCs w:val="20"/>
                <w:lang w:eastAsia="ru-RU"/>
              </w:rPr>
            </w:pPr>
            <w:r w:rsidRPr="00562C60">
              <w:rPr>
                <w:b/>
                <w:sz w:val="20"/>
                <w:szCs w:val="20"/>
                <w:lang w:eastAsia="ru-RU"/>
              </w:rPr>
              <w:t>ФИЗИЧЕСКАЯ КУЛЬТУРА И СПОРТ</w:t>
            </w:r>
          </w:p>
        </w:tc>
        <w:tc>
          <w:tcPr>
            <w:tcW w:w="709"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b/>
                <w:sz w:val="20"/>
                <w:szCs w:val="20"/>
                <w:lang w:eastAsia="ru-RU"/>
              </w:rPr>
            </w:pPr>
            <w:r w:rsidRPr="00562C60">
              <w:rPr>
                <w:b/>
                <w:sz w:val="20"/>
                <w:szCs w:val="20"/>
                <w:lang w:eastAsia="ru-RU"/>
              </w:rPr>
              <w:t>11</w:t>
            </w:r>
          </w:p>
        </w:tc>
        <w:tc>
          <w:tcPr>
            <w:tcW w:w="680" w:type="dxa"/>
            <w:tcBorders>
              <w:top w:val="nil"/>
              <w:left w:val="nil"/>
              <w:bottom w:val="single" w:sz="4" w:space="0" w:color="000000"/>
              <w:right w:val="single" w:sz="4" w:space="0" w:color="000000"/>
            </w:tcBorders>
            <w:shd w:val="clear" w:color="auto" w:fill="auto"/>
          </w:tcPr>
          <w:p w:rsidR="00044653" w:rsidRPr="00562C60" w:rsidRDefault="00044653" w:rsidP="00A85700">
            <w:pPr>
              <w:jc w:val="center"/>
              <w:rPr>
                <w:b/>
                <w:sz w:val="20"/>
                <w:szCs w:val="20"/>
                <w:lang w:eastAsia="ru-RU"/>
              </w:rPr>
            </w:pPr>
            <w:r w:rsidRPr="00562C60">
              <w:rPr>
                <w:b/>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center"/>
          </w:tcPr>
          <w:p w:rsidR="00044653" w:rsidRPr="00562C60" w:rsidRDefault="002D55EA" w:rsidP="001D7608">
            <w:pPr>
              <w:jc w:val="center"/>
              <w:rPr>
                <w:b/>
                <w:bCs/>
                <w:sz w:val="20"/>
                <w:szCs w:val="20"/>
              </w:rPr>
            </w:pPr>
            <w:r w:rsidRPr="00562C60">
              <w:rPr>
                <w:b/>
                <w:bCs/>
                <w:sz w:val="20"/>
                <w:szCs w:val="20"/>
              </w:rPr>
              <w:t>7398,9</w:t>
            </w:r>
          </w:p>
        </w:tc>
        <w:tc>
          <w:tcPr>
            <w:tcW w:w="992" w:type="dxa"/>
            <w:tcBorders>
              <w:top w:val="nil"/>
              <w:left w:val="nil"/>
              <w:bottom w:val="single" w:sz="4" w:space="0" w:color="000000"/>
              <w:right w:val="nil"/>
            </w:tcBorders>
            <w:shd w:val="clear" w:color="auto" w:fill="auto"/>
            <w:vAlign w:val="center"/>
          </w:tcPr>
          <w:p w:rsidR="00044653" w:rsidRPr="00562C60" w:rsidRDefault="002D55EA" w:rsidP="00A96A4F">
            <w:pPr>
              <w:jc w:val="center"/>
              <w:rPr>
                <w:b/>
                <w:bCs/>
                <w:sz w:val="20"/>
                <w:szCs w:val="20"/>
              </w:rPr>
            </w:pPr>
            <w:r w:rsidRPr="00562C60">
              <w:rPr>
                <w:b/>
                <w:bCs/>
                <w:sz w:val="20"/>
                <w:szCs w:val="20"/>
              </w:rPr>
              <w:t>1152,3</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FB2AD9">
            <w:pPr>
              <w:jc w:val="center"/>
              <w:rPr>
                <w:b/>
                <w:bCs/>
                <w:sz w:val="20"/>
                <w:szCs w:val="20"/>
              </w:rPr>
            </w:pPr>
            <w:r w:rsidRPr="00562C60">
              <w:rPr>
                <w:b/>
                <w:bCs/>
                <w:sz w:val="20"/>
                <w:szCs w:val="20"/>
              </w:rPr>
              <w:t>15,6</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
                <w:bCs/>
                <w:sz w:val="20"/>
                <w:szCs w:val="20"/>
              </w:rPr>
            </w:pPr>
            <w:r w:rsidRPr="00562C60">
              <w:rPr>
                <w:b/>
                <w:bCs/>
                <w:sz w:val="20"/>
                <w:szCs w:val="20"/>
              </w:rPr>
              <w:t>796,2</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FB2AD9">
            <w:pPr>
              <w:jc w:val="center"/>
              <w:rPr>
                <w:b/>
                <w:bCs/>
                <w:sz w:val="20"/>
                <w:szCs w:val="20"/>
              </w:rPr>
            </w:pPr>
            <w:r w:rsidRPr="00562C60">
              <w:rPr>
                <w:b/>
                <w:bCs/>
                <w:sz w:val="20"/>
                <w:szCs w:val="20"/>
              </w:rPr>
              <w:t>356,1</w:t>
            </w:r>
          </w:p>
        </w:tc>
      </w:tr>
      <w:tr w:rsidR="00044653" w:rsidRPr="00562C60" w:rsidTr="00A130B8">
        <w:trPr>
          <w:trHeight w:val="300"/>
        </w:trPr>
        <w:tc>
          <w:tcPr>
            <w:tcW w:w="4820" w:type="dxa"/>
            <w:tcBorders>
              <w:top w:val="nil"/>
              <w:left w:val="single" w:sz="4" w:space="0" w:color="000000"/>
              <w:bottom w:val="single" w:sz="4" w:space="0" w:color="auto"/>
              <w:right w:val="single" w:sz="4" w:space="0" w:color="000000"/>
            </w:tcBorders>
            <w:shd w:val="clear" w:color="auto" w:fill="auto"/>
            <w:vAlign w:val="center"/>
          </w:tcPr>
          <w:p w:rsidR="00044653" w:rsidRPr="00562C60" w:rsidRDefault="00044653" w:rsidP="00A85700">
            <w:pPr>
              <w:rPr>
                <w:sz w:val="20"/>
                <w:szCs w:val="20"/>
                <w:lang w:eastAsia="ru-RU"/>
              </w:rPr>
            </w:pPr>
            <w:r w:rsidRPr="00562C60">
              <w:rPr>
                <w:sz w:val="20"/>
                <w:szCs w:val="20"/>
                <w:lang w:eastAsia="ru-RU"/>
              </w:rPr>
              <w:t>Физическая культура</w:t>
            </w:r>
          </w:p>
        </w:tc>
        <w:tc>
          <w:tcPr>
            <w:tcW w:w="709"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11</w:t>
            </w:r>
          </w:p>
        </w:tc>
        <w:tc>
          <w:tcPr>
            <w:tcW w:w="680"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01</w:t>
            </w:r>
          </w:p>
        </w:tc>
        <w:tc>
          <w:tcPr>
            <w:tcW w:w="1134" w:type="dxa"/>
            <w:tcBorders>
              <w:top w:val="nil"/>
              <w:left w:val="nil"/>
              <w:bottom w:val="single" w:sz="4" w:space="0" w:color="auto"/>
              <w:right w:val="single" w:sz="4" w:space="0" w:color="000000"/>
            </w:tcBorders>
            <w:shd w:val="clear" w:color="auto" w:fill="auto"/>
            <w:vAlign w:val="center"/>
          </w:tcPr>
          <w:p w:rsidR="00044653" w:rsidRPr="00562C60" w:rsidRDefault="002D55EA" w:rsidP="001D7608">
            <w:pPr>
              <w:jc w:val="center"/>
              <w:rPr>
                <w:bCs/>
                <w:sz w:val="20"/>
                <w:szCs w:val="20"/>
              </w:rPr>
            </w:pPr>
            <w:r w:rsidRPr="00562C60">
              <w:rPr>
                <w:bCs/>
                <w:sz w:val="20"/>
                <w:szCs w:val="20"/>
              </w:rPr>
              <w:t>6858,9</w:t>
            </w:r>
          </w:p>
        </w:tc>
        <w:tc>
          <w:tcPr>
            <w:tcW w:w="992" w:type="dxa"/>
            <w:tcBorders>
              <w:top w:val="nil"/>
              <w:left w:val="nil"/>
              <w:bottom w:val="single" w:sz="4" w:space="0" w:color="auto"/>
              <w:right w:val="nil"/>
            </w:tcBorders>
            <w:shd w:val="clear" w:color="auto" w:fill="auto"/>
            <w:vAlign w:val="center"/>
          </w:tcPr>
          <w:p w:rsidR="00044653" w:rsidRPr="00562C60" w:rsidRDefault="002D55EA" w:rsidP="00A96A4F">
            <w:pPr>
              <w:jc w:val="center"/>
              <w:rPr>
                <w:bCs/>
                <w:sz w:val="20"/>
                <w:szCs w:val="20"/>
              </w:rPr>
            </w:pPr>
            <w:r w:rsidRPr="00562C60">
              <w:rPr>
                <w:bCs/>
                <w:sz w:val="20"/>
                <w:szCs w:val="20"/>
              </w:rPr>
              <w:t>1036,8</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bCs/>
                <w:sz w:val="20"/>
                <w:szCs w:val="20"/>
              </w:rPr>
            </w:pPr>
            <w:r w:rsidRPr="00562C60">
              <w:rPr>
                <w:bCs/>
                <w:sz w:val="20"/>
                <w:szCs w:val="20"/>
              </w:rPr>
              <w:t>15,1</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Cs/>
                <w:sz w:val="20"/>
                <w:szCs w:val="20"/>
              </w:rPr>
            </w:pPr>
            <w:r w:rsidRPr="00562C60">
              <w:rPr>
                <w:bCs/>
                <w:sz w:val="20"/>
                <w:szCs w:val="20"/>
              </w:rPr>
              <w:t>690,5</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1D7608">
            <w:pPr>
              <w:jc w:val="center"/>
              <w:rPr>
                <w:bCs/>
                <w:sz w:val="20"/>
                <w:szCs w:val="20"/>
              </w:rPr>
            </w:pPr>
            <w:r w:rsidRPr="00562C60">
              <w:rPr>
                <w:bCs/>
                <w:sz w:val="20"/>
                <w:szCs w:val="20"/>
              </w:rPr>
              <w:t>346,3</w:t>
            </w:r>
          </w:p>
        </w:tc>
      </w:tr>
      <w:tr w:rsidR="00044653" w:rsidRPr="00562C60" w:rsidTr="00A130B8">
        <w:trPr>
          <w:trHeight w:val="300"/>
        </w:trPr>
        <w:tc>
          <w:tcPr>
            <w:tcW w:w="4820" w:type="dxa"/>
            <w:tcBorders>
              <w:top w:val="nil"/>
              <w:left w:val="single" w:sz="4" w:space="0" w:color="000000"/>
              <w:bottom w:val="single" w:sz="4" w:space="0" w:color="auto"/>
              <w:right w:val="single" w:sz="4" w:space="0" w:color="000000"/>
            </w:tcBorders>
            <w:shd w:val="clear" w:color="auto" w:fill="auto"/>
            <w:vAlign w:val="center"/>
          </w:tcPr>
          <w:p w:rsidR="00044653" w:rsidRPr="00562C60" w:rsidRDefault="00044653" w:rsidP="00A85700">
            <w:pPr>
              <w:rPr>
                <w:sz w:val="20"/>
                <w:szCs w:val="20"/>
                <w:lang w:eastAsia="ru-RU"/>
              </w:rPr>
            </w:pPr>
            <w:r w:rsidRPr="00562C60">
              <w:rPr>
                <w:sz w:val="20"/>
                <w:szCs w:val="20"/>
                <w:lang w:eastAsia="ru-RU"/>
              </w:rPr>
              <w:t>Массовый спорт</w:t>
            </w:r>
          </w:p>
        </w:tc>
        <w:tc>
          <w:tcPr>
            <w:tcW w:w="709"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11</w:t>
            </w:r>
          </w:p>
        </w:tc>
        <w:tc>
          <w:tcPr>
            <w:tcW w:w="680" w:type="dxa"/>
            <w:tcBorders>
              <w:top w:val="nil"/>
              <w:left w:val="nil"/>
              <w:bottom w:val="single" w:sz="4" w:space="0" w:color="auto"/>
              <w:right w:val="single" w:sz="4" w:space="0" w:color="000000"/>
            </w:tcBorders>
            <w:shd w:val="clear" w:color="auto" w:fill="auto"/>
          </w:tcPr>
          <w:p w:rsidR="00044653" w:rsidRPr="00562C60" w:rsidRDefault="00044653" w:rsidP="00A85700">
            <w:pPr>
              <w:jc w:val="center"/>
              <w:rPr>
                <w:sz w:val="20"/>
                <w:szCs w:val="20"/>
                <w:lang w:eastAsia="ru-RU"/>
              </w:rPr>
            </w:pPr>
            <w:r w:rsidRPr="00562C60">
              <w:rPr>
                <w:sz w:val="20"/>
                <w:szCs w:val="20"/>
                <w:lang w:eastAsia="ru-RU"/>
              </w:rPr>
              <w:t>02</w:t>
            </w:r>
          </w:p>
        </w:tc>
        <w:tc>
          <w:tcPr>
            <w:tcW w:w="1134" w:type="dxa"/>
            <w:tcBorders>
              <w:top w:val="nil"/>
              <w:left w:val="nil"/>
              <w:bottom w:val="single" w:sz="4" w:space="0" w:color="auto"/>
              <w:right w:val="single" w:sz="4" w:space="0" w:color="000000"/>
            </w:tcBorders>
            <w:shd w:val="clear" w:color="auto" w:fill="auto"/>
            <w:vAlign w:val="center"/>
          </w:tcPr>
          <w:p w:rsidR="00044653" w:rsidRPr="00562C60" w:rsidRDefault="002D55EA" w:rsidP="001D7608">
            <w:pPr>
              <w:jc w:val="center"/>
              <w:rPr>
                <w:bCs/>
                <w:sz w:val="20"/>
                <w:szCs w:val="20"/>
              </w:rPr>
            </w:pPr>
            <w:r w:rsidRPr="00562C60">
              <w:rPr>
                <w:bCs/>
                <w:sz w:val="20"/>
                <w:szCs w:val="20"/>
              </w:rPr>
              <w:t>540,0</w:t>
            </w:r>
          </w:p>
        </w:tc>
        <w:tc>
          <w:tcPr>
            <w:tcW w:w="992" w:type="dxa"/>
            <w:tcBorders>
              <w:top w:val="nil"/>
              <w:left w:val="nil"/>
              <w:bottom w:val="single" w:sz="4" w:space="0" w:color="auto"/>
              <w:right w:val="nil"/>
            </w:tcBorders>
            <w:shd w:val="clear" w:color="auto" w:fill="auto"/>
            <w:vAlign w:val="center"/>
          </w:tcPr>
          <w:p w:rsidR="00044653" w:rsidRPr="00562C60" w:rsidRDefault="002D55EA" w:rsidP="00A96A4F">
            <w:pPr>
              <w:jc w:val="center"/>
              <w:rPr>
                <w:bCs/>
                <w:sz w:val="20"/>
                <w:szCs w:val="20"/>
              </w:rPr>
            </w:pPr>
            <w:r w:rsidRPr="00562C60">
              <w:rPr>
                <w:bCs/>
                <w:sz w:val="20"/>
                <w:szCs w:val="20"/>
              </w:rPr>
              <w:t>115,5</w:t>
            </w:r>
          </w:p>
        </w:tc>
        <w:tc>
          <w:tcPr>
            <w:tcW w:w="851" w:type="dxa"/>
            <w:tcBorders>
              <w:top w:val="nil"/>
              <w:left w:val="single" w:sz="4" w:space="0" w:color="auto"/>
              <w:bottom w:val="single" w:sz="4" w:space="0" w:color="auto"/>
              <w:right w:val="single" w:sz="4" w:space="0" w:color="auto"/>
            </w:tcBorders>
            <w:shd w:val="clear" w:color="auto" w:fill="auto"/>
            <w:vAlign w:val="center"/>
          </w:tcPr>
          <w:p w:rsidR="00044653" w:rsidRPr="00562C60" w:rsidRDefault="002D55EA" w:rsidP="00A96A4F">
            <w:pPr>
              <w:jc w:val="center"/>
              <w:rPr>
                <w:bCs/>
                <w:sz w:val="20"/>
                <w:szCs w:val="20"/>
              </w:rPr>
            </w:pPr>
            <w:r w:rsidRPr="00562C60">
              <w:rPr>
                <w:bCs/>
                <w:sz w:val="20"/>
                <w:szCs w:val="20"/>
              </w:rPr>
              <w:t>21,4</w:t>
            </w:r>
          </w:p>
        </w:tc>
        <w:tc>
          <w:tcPr>
            <w:tcW w:w="992" w:type="dxa"/>
            <w:tcBorders>
              <w:top w:val="nil"/>
              <w:left w:val="single" w:sz="4" w:space="0" w:color="auto"/>
              <w:bottom w:val="single" w:sz="4" w:space="0" w:color="auto"/>
              <w:right w:val="single" w:sz="4" w:space="0" w:color="auto"/>
            </w:tcBorders>
            <w:vAlign w:val="center"/>
          </w:tcPr>
          <w:p w:rsidR="00044653" w:rsidRPr="00562C60" w:rsidRDefault="00044653" w:rsidP="00B51A7F">
            <w:pPr>
              <w:jc w:val="center"/>
              <w:rPr>
                <w:bCs/>
                <w:sz w:val="20"/>
                <w:szCs w:val="20"/>
              </w:rPr>
            </w:pPr>
            <w:r w:rsidRPr="00562C60">
              <w:rPr>
                <w:bCs/>
                <w:sz w:val="20"/>
                <w:szCs w:val="20"/>
              </w:rPr>
              <w:t>105,7</w:t>
            </w:r>
          </w:p>
        </w:tc>
        <w:tc>
          <w:tcPr>
            <w:tcW w:w="850" w:type="dxa"/>
            <w:tcBorders>
              <w:top w:val="nil"/>
              <w:left w:val="single" w:sz="4" w:space="0" w:color="auto"/>
              <w:bottom w:val="single" w:sz="4" w:space="0" w:color="auto"/>
              <w:right w:val="single" w:sz="4" w:space="0" w:color="auto"/>
            </w:tcBorders>
            <w:vAlign w:val="center"/>
          </w:tcPr>
          <w:p w:rsidR="00044653" w:rsidRPr="00562C60" w:rsidRDefault="00562C60" w:rsidP="001D7608">
            <w:pPr>
              <w:jc w:val="center"/>
              <w:rPr>
                <w:bCs/>
                <w:sz w:val="20"/>
                <w:szCs w:val="20"/>
              </w:rPr>
            </w:pPr>
            <w:r w:rsidRPr="00562C60">
              <w:rPr>
                <w:bCs/>
                <w:sz w:val="20"/>
                <w:szCs w:val="20"/>
              </w:rPr>
              <w:t>9,8</w:t>
            </w:r>
          </w:p>
        </w:tc>
      </w:tr>
      <w:tr w:rsidR="00A96A4F" w:rsidRPr="00562C60" w:rsidTr="00A130B8">
        <w:trPr>
          <w:trHeight w:val="300"/>
        </w:trPr>
        <w:tc>
          <w:tcPr>
            <w:tcW w:w="6209" w:type="dxa"/>
            <w:gridSpan w:val="3"/>
            <w:tcBorders>
              <w:top w:val="single" w:sz="4" w:space="0" w:color="000000"/>
              <w:left w:val="single" w:sz="4" w:space="0" w:color="000000"/>
              <w:bottom w:val="single" w:sz="4" w:space="0" w:color="000000"/>
              <w:right w:val="nil"/>
            </w:tcBorders>
            <w:shd w:val="clear" w:color="auto" w:fill="auto"/>
            <w:vAlign w:val="center"/>
          </w:tcPr>
          <w:p w:rsidR="00A96A4F" w:rsidRPr="00562C60" w:rsidRDefault="00A96A4F" w:rsidP="00A85700">
            <w:pPr>
              <w:jc w:val="center"/>
              <w:rPr>
                <w:b/>
                <w:sz w:val="20"/>
                <w:szCs w:val="20"/>
                <w:lang w:eastAsia="ru-RU"/>
              </w:rPr>
            </w:pPr>
            <w:r w:rsidRPr="00562C60">
              <w:rPr>
                <w:b/>
                <w:sz w:val="20"/>
                <w:szCs w:val="20"/>
                <w:lang w:eastAsia="ru-RU"/>
              </w:rPr>
              <w:t>Всего</w:t>
            </w:r>
          </w:p>
        </w:tc>
        <w:tc>
          <w:tcPr>
            <w:tcW w:w="1134" w:type="dxa"/>
            <w:tcBorders>
              <w:top w:val="nil"/>
              <w:left w:val="single" w:sz="4" w:space="0" w:color="000000"/>
              <w:bottom w:val="single" w:sz="4" w:space="0" w:color="000000"/>
              <w:right w:val="single" w:sz="4" w:space="0" w:color="000000"/>
            </w:tcBorders>
            <w:shd w:val="clear" w:color="auto" w:fill="auto"/>
            <w:vAlign w:val="center"/>
          </w:tcPr>
          <w:p w:rsidR="00A96A4F" w:rsidRPr="00562C60" w:rsidRDefault="00044653" w:rsidP="0009417A">
            <w:pPr>
              <w:jc w:val="center"/>
              <w:rPr>
                <w:b/>
                <w:bCs/>
                <w:sz w:val="20"/>
                <w:szCs w:val="20"/>
              </w:rPr>
            </w:pPr>
            <w:r w:rsidRPr="00562C60">
              <w:rPr>
                <w:b/>
                <w:bCs/>
                <w:sz w:val="20"/>
                <w:szCs w:val="20"/>
              </w:rPr>
              <w:t>273145,1</w:t>
            </w:r>
          </w:p>
        </w:tc>
        <w:tc>
          <w:tcPr>
            <w:tcW w:w="992" w:type="dxa"/>
            <w:tcBorders>
              <w:top w:val="nil"/>
              <w:left w:val="nil"/>
              <w:bottom w:val="single" w:sz="4" w:space="0" w:color="000000"/>
              <w:right w:val="nil"/>
            </w:tcBorders>
            <w:shd w:val="clear" w:color="auto" w:fill="auto"/>
            <w:vAlign w:val="center"/>
          </w:tcPr>
          <w:p w:rsidR="00A96A4F" w:rsidRPr="00562C60" w:rsidRDefault="00044653" w:rsidP="001D7608">
            <w:pPr>
              <w:jc w:val="center"/>
              <w:rPr>
                <w:b/>
                <w:bCs/>
                <w:sz w:val="20"/>
                <w:szCs w:val="20"/>
              </w:rPr>
            </w:pPr>
            <w:r w:rsidRPr="00562C60">
              <w:rPr>
                <w:b/>
                <w:bCs/>
                <w:sz w:val="20"/>
                <w:szCs w:val="20"/>
              </w:rPr>
              <w:t>21430,4</w:t>
            </w:r>
          </w:p>
        </w:tc>
        <w:tc>
          <w:tcPr>
            <w:tcW w:w="851" w:type="dxa"/>
            <w:tcBorders>
              <w:top w:val="nil"/>
              <w:left w:val="single" w:sz="4" w:space="0" w:color="auto"/>
              <w:bottom w:val="single" w:sz="4" w:space="0" w:color="auto"/>
              <w:right w:val="single" w:sz="4" w:space="0" w:color="auto"/>
            </w:tcBorders>
            <w:shd w:val="clear" w:color="auto" w:fill="auto"/>
            <w:vAlign w:val="center"/>
          </w:tcPr>
          <w:p w:rsidR="00A96A4F" w:rsidRPr="00562C60" w:rsidRDefault="00044653" w:rsidP="001D7608">
            <w:pPr>
              <w:jc w:val="center"/>
              <w:rPr>
                <w:b/>
                <w:bCs/>
                <w:sz w:val="20"/>
                <w:szCs w:val="20"/>
              </w:rPr>
            </w:pPr>
            <w:r w:rsidRPr="00562C60">
              <w:rPr>
                <w:b/>
                <w:bCs/>
                <w:sz w:val="20"/>
                <w:szCs w:val="20"/>
              </w:rPr>
              <w:t>7,9</w:t>
            </w:r>
          </w:p>
        </w:tc>
        <w:tc>
          <w:tcPr>
            <w:tcW w:w="992" w:type="dxa"/>
            <w:tcBorders>
              <w:top w:val="nil"/>
              <w:left w:val="single" w:sz="4" w:space="0" w:color="auto"/>
              <w:bottom w:val="single" w:sz="4" w:space="0" w:color="auto"/>
              <w:right w:val="single" w:sz="4" w:space="0" w:color="auto"/>
            </w:tcBorders>
            <w:vAlign w:val="center"/>
          </w:tcPr>
          <w:p w:rsidR="00A96A4F" w:rsidRPr="00562C60" w:rsidRDefault="00044653" w:rsidP="00A96A4F">
            <w:pPr>
              <w:jc w:val="center"/>
              <w:rPr>
                <w:b/>
                <w:bCs/>
                <w:sz w:val="20"/>
                <w:szCs w:val="20"/>
              </w:rPr>
            </w:pPr>
            <w:r w:rsidRPr="00562C60">
              <w:rPr>
                <w:b/>
                <w:bCs/>
                <w:sz w:val="20"/>
                <w:szCs w:val="20"/>
              </w:rPr>
              <w:t>18631,7</w:t>
            </w:r>
          </w:p>
        </w:tc>
        <w:tc>
          <w:tcPr>
            <w:tcW w:w="850" w:type="dxa"/>
            <w:tcBorders>
              <w:top w:val="nil"/>
              <w:left w:val="single" w:sz="4" w:space="0" w:color="auto"/>
              <w:bottom w:val="single" w:sz="4" w:space="0" w:color="auto"/>
              <w:right w:val="single" w:sz="4" w:space="0" w:color="auto"/>
            </w:tcBorders>
            <w:vAlign w:val="center"/>
          </w:tcPr>
          <w:p w:rsidR="00A96A4F" w:rsidRPr="00562C60" w:rsidRDefault="00562C60" w:rsidP="00A96A4F">
            <w:pPr>
              <w:jc w:val="center"/>
              <w:rPr>
                <w:b/>
                <w:bCs/>
                <w:sz w:val="20"/>
                <w:szCs w:val="20"/>
              </w:rPr>
            </w:pPr>
            <w:r w:rsidRPr="00562C60">
              <w:rPr>
                <w:b/>
                <w:bCs/>
                <w:sz w:val="20"/>
                <w:szCs w:val="20"/>
              </w:rPr>
              <w:t>2798,7</w:t>
            </w:r>
          </w:p>
        </w:tc>
      </w:tr>
    </w:tbl>
    <w:p w:rsidR="00A85700" w:rsidRPr="00562C60" w:rsidRDefault="00A85700" w:rsidP="00AB0677">
      <w:pPr>
        <w:ind w:firstLine="708"/>
        <w:jc w:val="right"/>
        <w:rPr>
          <w:sz w:val="28"/>
        </w:rPr>
      </w:pPr>
    </w:p>
    <w:p w:rsidR="00044653" w:rsidRDefault="00044653" w:rsidP="00AB0677">
      <w:pPr>
        <w:ind w:firstLine="708"/>
        <w:jc w:val="right"/>
        <w:rPr>
          <w:color w:val="FF0000"/>
          <w:sz w:val="28"/>
        </w:rPr>
      </w:pPr>
    </w:p>
    <w:p w:rsidR="00044653" w:rsidRDefault="00044653" w:rsidP="00AB0677">
      <w:pPr>
        <w:ind w:firstLine="708"/>
        <w:jc w:val="right"/>
        <w:rPr>
          <w:color w:val="FF0000"/>
          <w:sz w:val="28"/>
        </w:rPr>
      </w:pPr>
    </w:p>
    <w:p w:rsidR="00044653" w:rsidRPr="003D425F" w:rsidRDefault="00044653" w:rsidP="00AB0677">
      <w:pPr>
        <w:ind w:firstLine="708"/>
        <w:jc w:val="right"/>
        <w:rPr>
          <w:color w:val="FF0000"/>
          <w:sz w:val="28"/>
        </w:rPr>
      </w:pPr>
    </w:p>
    <w:p w:rsidR="00CF555F" w:rsidRPr="00212251" w:rsidRDefault="00CF555F" w:rsidP="00A82B49">
      <w:pPr>
        <w:ind w:right="-568" w:firstLine="709"/>
        <w:jc w:val="both"/>
      </w:pPr>
      <w:bookmarkStart w:id="0" w:name="bookmark11"/>
      <w:r w:rsidRPr="00212251">
        <w:lastRenderedPageBreak/>
        <w:t>Анализ исполнения расходов бюджета по разделам бюджетной классификации показал следующее:</w:t>
      </w:r>
    </w:p>
    <w:p w:rsidR="00CF555F" w:rsidRPr="00212251" w:rsidRDefault="00CF555F" w:rsidP="00A82B49">
      <w:pPr>
        <w:ind w:right="-568" w:firstLine="709"/>
        <w:jc w:val="both"/>
      </w:pPr>
      <w:r w:rsidRPr="00212251">
        <w:rPr>
          <w:b/>
        </w:rPr>
        <w:t xml:space="preserve">Раздел 01 «Общегосударственные расходы» </w:t>
      </w:r>
      <w:r w:rsidRPr="00212251">
        <w:t xml:space="preserve"> - исполнение составило </w:t>
      </w:r>
      <w:r w:rsidR="00212251" w:rsidRPr="00212251">
        <w:t>5158,9</w:t>
      </w:r>
      <w:r w:rsidRPr="00212251">
        <w:t xml:space="preserve"> тыс. руб. или </w:t>
      </w:r>
      <w:r w:rsidR="00212251" w:rsidRPr="00212251">
        <w:t>17,9</w:t>
      </w:r>
      <w:r w:rsidRPr="00212251">
        <w:t xml:space="preserve"> % от годового объема бюджетных назначений, что на </w:t>
      </w:r>
      <w:r w:rsidR="00212251" w:rsidRPr="00212251">
        <w:t>1186,8</w:t>
      </w:r>
      <w:r w:rsidRPr="00212251">
        <w:t xml:space="preserve"> тыс. руб. </w:t>
      </w:r>
      <w:r w:rsidR="00212251" w:rsidRPr="00212251">
        <w:t>выше</w:t>
      </w:r>
      <w:r w:rsidRPr="00212251">
        <w:t>расходов бюджета поселения по данному ра</w:t>
      </w:r>
      <w:r w:rsidR="00D80091" w:rsidRPr="00212251">
        <w:t>зделу за аналогичный период 201</w:t>
      </w:r>
      <w:r w:rsidR="00212251" w:rsidRPr="00212251">
        <w:t>8</w:t>
      </w:r>
      <w:r w:rsidRPr="00212251">
        <w:t xml:space="preserve"> года (</w:t>
      </w:r>
      <w:r w:rsidR="00212251" w:rsidRPr="00212251">
        <w:t>3972,1</w:t>
      </w:r>
      <w:r w:rsidR="00D80091" w:rsidRPr="00212251">
        <w:t xml:space="preserve"> тыс. рублей)</w:t>
      </w:r>
      <w:r w:rsidRPr="00212251">
        <w:t xml:space="preserve">. </w:t>
      </w:r>
    </w:p>
    <w:p w:rsidR="00CF555F" w:rsidRPr="00212251" w:rsidRDefault="00CF555F" w:rsidP="00A82B49">
      <w:pPr>
        <w:ind w:right="-568" w:firstLine="709"/>
        <w:jc w:val="both"/>
      </w:pPr>
      <w:r w:rsidRPr="00212251">
        <w:t xml:space="preserve">Фактически расходы на функционирование местной администрации составили </w:t>
      </w:r>
      <w:r w:rsidR="00212251" w:rsidRPr="00212251">
        <w:t>4625,0</w:t>
      </w:r>
      <w:r w:rsidRPr="00212251">
        <w:t xml:space="preserve"> тыс. руб. или </w:t>
      </w:r>
      <w:r w:rsidR="00212251" w:rsidRPr="00212251">
        <w:t>17,8</w:t>
      </w:r>
      <w:r w:rsidRPr="00212251">
        <w:t xml:space="preserve"> % от утвержденного годового объема бюджетных назначений, что на </w:t>
      </w:r>
      <w:r w:rsidR="00212251" w:rsidRPr="00212251">
        <w:t>1038,1</w:t>
      </w:r>
      <w:r w:rsidRPr="00212251">
        <w:t xml:space="preserve"> тыс. руб. </w:t>
      </w:r>
      <w:r w:rsidR="00212251" w:rsidRPr="00212251">
        <w:t>выше</w:t>
      </w:r>
      <w:r w:rsidRPr="00212251">
        <w:t xml:space="preserve"> расходов бюджета посел</w:t>
      </w:r>
      <w:r w:rsidR="00D80091" w:rsidRPr="00212251">
        <w:t>ения  за аналогичный период 201</w:t>
      </w:r>
      <w:r w:rsidR="00212251" w:rsidRPr="00212251">
        <w:t>8</w:t>
      </w:r>
      <w:r w:rsidRPr="00212251">
        <w:t xml:space="preserve"> года</w:t>
      </w:r>
      <w:r w:rsidR="00573C6D" w:rsidRPr="00212251">
        <w:t xml:space="preserve"> (</w:t>
      </w:r>
      <w:r w:rsidR="00212251" w:rsidRPr="00212251">
        <w:t>3586,9</w:t>
      </w:r>
      <w:r w:rsidR="00573C6D" w:rsidRPr="00212251">
        <w:t xml:space="preserve"> тыс. рублей)</w:t>
      </w:r>
      <w:r w:rsidRPr="00212251">
        <w:t>.</w:t>
      </w:r>
    </w:p>
    <w:p w:rsidR="00212251" w:rsidRPr="00212251" w:rsidRDefault="00212251" w:rsidP="00A82B49">
      <w:pPr>
        <w:ind w:right="-568" w:firstLine="709"/>
        <w:jc w:val="both"/>
      </w:pPr>
      <w:r w:rsidRPr="00212251">
        <w:t>По подразделу 0106 «</w:t>
      </w:r>
      <w:r w:rsidRPr="00212251">
        <w:rPr>
          <w:lang w:eastAsia="ru-RU"/>
        </w:rPr>
        <w:t>Обеспечение деятельности финансовых, налоговых и таможенных органов и органов финансового (финансово-бюджетного) надзора» исполнение составило 25% или 154,8 тыс. рублей.</w:t>
      </w:r>
    </w:p>
    <w:p w:rsidR="00CF555F" w:rsidRPr="00212251" w:rsidRDefault="00CF555F" w:rsidP="00A82B49">
      <w:pPr>
        <w:ind w:right="-568" w:firstLine="709"/>
        <w:jc w:val="both"/>
      </w:pPr>
      <w:r w:rsidRPr="00212251">
        <w:t xml:space="preserve">По подразделу 0111 «Резервные фонды» остаток нераспределенных средств резервного фонда  администрации городского поселения Лотошино составил </w:t>
      </w:r>
      <w:r w:rsidR="00212251" w:rsidRPr="00212251">
        <w:t>300,0</w:t>
      </w:r>
      <w:r w:rsidRPr="00212251">
        <w:t xml:space="preserve"> тыс. рублей.</w:t>
      </w:r>
    </w:p>
    <w:p w:rsidR="00CF555F" w:rsidRPr="00212251" w:rsidRDefault="00CF555F" w:rsidP="00A82B49">
      <w:pPr>
        <w:tabs>
          <w:tab w:val="left" w:pos="13140"/>
        </w:tabs>
        <w:ind w:right="-568" w:firstLine="709"/>
        <w:jc w:val="both"/>
        <w:outlineLvl w:val="0"/>
        <w:rPr>
          <w:bCs/>
        </w:rPr>
      </w:pPr>
      <w:r w:rsidRPr="00212251">
        <w:t>По подразделу 0113 «Другие общегосуда</w:t>
      </w:r>
      <w:r w:rsidR="00D80091" w:rsidRPr="00212251">
        <w:t>рственные вопросы»  на 201</w:t>
      </w:r>
      <w:r w:rsidR="00212251" w:rsidRPr="00212251">
        <w:t>9</w:t>
      </w:r>
      <w:r w:rsidRPr="00212251">
        <w:t xml:space="preserve"> год предусмотрены ассигнования в размере </w:t>
      </w:r>
      <w:r w:rsidR="00212251" w:rsidRPr="00212251">
        <w:t>318,0</w:t>
      </w:r>
      <w:r w:rsidRPr="00212251">
        <w:t xml:space="preserve"> тыс. руб.,   фактические расходы </w:t>
      </w:r>
      <w:r w:rsidR="00212251" w:rsidRPr="00212251">
        <w:t>по подразделу составили 8,7 тыс. рублей или 2,7%.</w:t>
      </w:r>
    </w:p>
    <w:p w:rsidR="00CF555F" w:rsidRPr="00E754B5" w:rsidRDefault="00CF555F" w:rsidP="00A82B49">
      <w:pPr>
        <w:ind w:right="-568" w:firstLine="709"/>
        <w:jc w:val="both"/>
      </w:pPr>
      <w:r w:rsidRPr="00E754B5">
        <w:rPr>
          <w:b/>
        </w:rPr>
        <w:t>Раздел 02 «Национальная оборона»</w:t>
      </w:r>
      <w:r w:rsidRPr="00E754B5">
        <w:t xml:space="preserve"> - исполнение составило </w:t>
      </w:r>
      <w:r w:rsidR="00E754B5" w:rsidRPr="00E754B5">
        <w:t>45,5</w:t>
      </w:r>
      <w:r w:rsidRPr="00E754B5">
        <w:t xml:space="preserve"> тыс. рублей от плановых бюджетных назначений (</w:t>
      </w:r>
      <w:r w:rsidR="00E754B5" w:rsidRPr="00E754B5">
        <w:t>632,0</w:t>
      </w:r>
      <w:r w:rsidRPr="00E754B5">
        <w:t xml:space="preserve"> тыс. рублей) или </w:t>
      </w:r>
      <w:r w:rsidR="00E754B5" w:rsidRPr="00E754B5">
        <w:t>7,2</w:t>
      </w:r>
      <w:r w:rsidRPr="00E754B5">
        <w:t>% на мобилизационную и вневойсковую подготовку.</w:t>
      </w:r>
      <w:r w:rsidR="007C48A2" w:rsidRPr="00E754B5">
        <w:t xml:space="preserve"> По сравнению с 1 кварталом 201</w:t>
      </w:r>
      <w:r w:rsidR="00E754B5" w:rsidRPr="00E754B5">
        <w:t>8</w:t>
      </w:r>
      <w:r w:rsidR="00A5442C" w:rsidRPr="00E754B5">
        <w:t xml:space="preserve"> года</w:t>
      </w:r>
      <w:r w:rsidR="00E754B5" w:rsidRPr="00E754B5">
        <w:t xml:space="preserve"> (79,7 тыс. рублей)</w:t>
      </w:r>
      <w:r w:rsidR="00A5442C" w:rsidRPr="00E754B5">
        <w:t xml:space="preserve"> расходы по данному разделу </w:t>
      </w:r>
      <w:r w:rsidR="00E754B5" w:rsidRPr="00E754B5">
        <w:t>уменьшились</w:t>
      </w:r>
      <w:r w:rsidR="00A5442C" w:rsidRPr="00E754B5">
        <w:t xml:space="preserve"> на </w:t>
      </w:r>
      <w:r w:rsidR="00E754B5" w:rsidRPr="00E754B5">
        <w:t>34,2</w:t>
      </w:r>
      <w:r w:rsidR="00A5442C" w:rsidRPr="00E754B5">
        <w:t xml:space="preserve"> тыс. рублей.</w:t>
      </w:r>
    </w:p>
    <w:p w:rsidR="00CF555F" w:rsidRPr="005D5E36" w:rsidRDefault="00CF555F" w:rsidP="00A82B49">
      <w:pPr>
        <w:tabs>
          <w:tab w:val="left" w:pos="13140"/>
        </w:tabs>
        <w:ind w:right="-568" w:firstLine="709"/>
        <w:jc w:val="both"/>
        <w:outlineLvl w:val="0"/>
      </w:pPr>
      <w:r w:rsidRPr="005D5E36">
        <w:rPr>
          <w:b/>
        </w:rPr>
        <w:t>Раздел 03 «Национальная безопасность и правоохранительная деятельность»</w:t>
      </w:r>
      <w:r w:rsidRPr="005D5E36">
        <w:t xml:space="preserve"> - </w:t>
      </w:r>
      <w:r w:rsidR="005D5E36" w:rsidRPr="005D5E36">
        <w:t>плановые бюджетные назначения по данному подразделу утверждены на 2019 год в объеме 1463,0 тыс. рублей, в том числе</w:t>
      </w:r>
    </w:p>
    <w:p w:rsidR="005D5E36" w:rsidRPr="005D5E36" w:rsidRDefault="005D5E36" w:rsidP="00A82B49">
      <w:pPr>
        <w:tabs>
          <w:tab w:val="left" w:pos="13140"/>
        </w:tabs>
        <w:ind w:right="-568" w:firstLine="709"/>
        <w:jc w:val="both"/>
        <w:outlineLvl w:val="0"/>
      </w:pPr>
      <w:r w:rsidRPr="005D5E36">
        <w:t>- п</w:t>
      </w:r>
      <w:r w:rsidR="00A5442C" w:rsidRPr="005D5E36">
        <w:t>о подразделу 0309 «Защита населения и территории от последствий чрезвычайных ситуаций природного и техногенного характера, гражданская оборона»</w:t>
      </w:r>
      <w:r w:rsidR="00A67513" w:rsidRPr="005D5E36">
        <w:t xml:space="preserve"> </w:t>
      </w:r>
      <w:r w:rsidRPr="005D5E36">
        <w:t>(расходы по предупреждению и ликвидации последствий чрезвычайных ситуаций) -</w:t>
      </w:r>
      <w:r w:rsidR="00A67513" w:rsidRPr="005D5E36">
        <w:t xml:space="preserve"> </w:t>
      </w:r>
      <w:r w:rsidR="00573C6D" w:rsidRPr="005D5E36">
        <w:t>2</w:t>
      </w:r>
      <w:r w:rsidRPr="005D5E36">
        <w:t>18</w:t>
      </w:r>
      <w:r w:rsidR="00573C6D" w:rsidRPr="005D5E36">
        <w:t>,0</w:t>
      </w:r>
      <w:r w:rsidR="00A67513" w:rsidRPr="005D5E36">
        <w:t xml:space="preserve"> тыс. рублей</w:t>
      </w:r>
      <w:r w:rsidRPr="005D5E36">
        <w:t>;</w:t>
      </w:r>
    </w:p>
    <w:p w:rsidR="00A5442C" w:rsidRPr="005D5E36" w:rsidRDefault="005D5E36" w:rsidP="00A82B49">
      <w:pPr>
        <w:tabs>
          <w:tab w:val="left" w:pos="13140"/>
        </w:tabs>
        <w:ind w:right="-568" w:firstLine="709"/>
        <w:jc w:val="both"/>
        <w:outlineLvl w:val="0"/>
      </w:pPr>
      <w:r w:rsidRPr="005D5E36">
        <w:t>- п</w:t>
      </w:r>
      <w:r w:rsidR="00A5442C" w:rsidRPr="005D5E36">
        <w:t xml:space="preserve">о подразделу 0310 «Обеспечение пожарной безопасности» </w:t>
      </w:r>
      <w:r w:rsidRPr="005D5E36">
        <w:t>п</w:t>
      </w:r>
      <w:r w:rsidR="00A5442C" w:rsidRPr="005D5E36">
        <w:t xml:space="preserve">лановые назначения утверждены в сумме </w:t>
      </w:r>
      <w:r w:rsidRPr="005D5E36">
        <w:t>175,0 тыс. рублей;</w:t>
      </w:r>
    </w:p>
    <w:p w:rsidR="005D5E36" w:rsidRPr="005D5E36" w:rsidRDefault="005D5E36" w:rsidP="00A82B49">
      <w:pPr>
        <w:tabs>
          <w:tab w:val="left" w:pos="13140"/>
        </w:tabs>
        <w:ind w:right="-568" w:firstLine="709"/>
        <w:jc w:val="both"/>
        <w:outlineLvl w:val="0"/>
        <w:rPr>
          <w:bCs/>
        </w:rPr>
      </w:pPr>
      <w:r w:rsidRPr="005D5E36">
        <w:t>- п</w:t>
      </w:r>
      <w:r w:rsidR="00CF555F" w:rsidRPr="005D5E36">
        <w:t>о подразделу 0314 «Другие вопросы в области национальной безопасности и правоохра</w:t>
      </w:r>
      <w:r w:rsidR="00A67513" w:rsidRPr="005D5E36">
        <w:t xml:space="preserve">нительной деятельности» </w:t>
      </w:r>
      <w:r w:rsidRPr="005D5E36">
        <w:t xml:space="preserve">(расходы на обеспечение безопасности людей на водных объектах) </w:t>
      </w:r>
      <w:r w:rsidR="00A67513" w:rsidRPr="005D5E36">
        <w:t xml:space="preserve"> на 201</w:t>
      </w:r>
      <w:r w:rsidRPr="005D5E36">
        <w:t>9</w:t>
      </w:r>
      <w:r w:rsidR="00CF555F" w:rsidRPr="005D5E36">
        <w:t xml:space="preserve"> год </w:t>
      </w:r>
      <w:r w:rsidR="00CF555F" w:rsidRPr="005D5E36">
        <w:rPr>
          <w:bCs/>
        </w:rPr>
        <w:t xml:space="preserve">предусмотрено </w:t>
      </w:r>
      <w:r w:rsidRPr="005D5E36">
        <w:rPr>
          <w:bCs/>
        </w:rPr>
        <w:t>1070,0</w:t>
      </w:r>
      <w:r w:rsidR="00CF555F" w:rsidRPr="005D5E36">
        <w:rPr>
          <w:bCs/>
        </w:rPr>
        <w:t xml:space="preserve"> тыс. рублей.</w:t>
      </w:r>
      <w:r w:rsidR="00AD034B" w:rsidRPr="005D5E36">
        <w:rPr>
          <w:bCs/>
        </w:rPr>
        <w:t xml:space="preserve"> </w:t>
      </w:r>
    </w:p>
    <w:p w:rsidR="00573C6D" w:rsidRPr="005D5E36" w:rsidRDefault="005D5E36" w:rsidP="00A82B49">
      <w:pPr>
        <w:tabs>
          <w:tab w:val="left" w:pos="13140"/>
        </w:tabs>
        <w:ind w:right="-568" w:firstLine="709"/>
        <w:jc w:val="both"/>
        <w:outlineLvl w:val="0"/>
        <w:rPr>
          <w:bCs/>
        </w:rPr>
      </w:pPr>
      <w:r w:rsidRPr="005D5E36">
        <w:rPr>
          <w:bCs/>
        </w:rPr>
        <w:t>В 1 квартале 2019 года расходы по данному разделу не производились.</w:t>
      </w:r>
    </w:p>
    <w:p w:rsidR="00AD034B" w:rsidRPr="005D5E36" w:rsidRDefault="00AD034B" w:rsidP="00A82B49">
      <w:pPr>
        <w:tabs>
          <w:tab w:val="left" w:pos="13140"/>
        </w:tabs>
        <w:ind w:right="-568" w:firstLine="709"/>
        <w:jc w:val="both"/>
        <w:outlineLvl w:val="0"/>
        <w:rPr>
          <w:bCs/>
        </w:rPr>
      </w:pPr>
      <w:r w:rsidRPr="005D5E36">
        <w:rPr>
          <w:b/>
          <w:bCs/>
        </w:rPr>
        <w:t>Раздел 04 «Национальная экономика»</w:t>
      </w:r>
      <w:r w:rsidRPr="005D5E36">
        <w:rPr>
          <w:bCs/>
        </w:rPr>
        <w:t xml:space="preserve"> исполнен в сумме </w:t>
      </w:r>
      <w:r w:rsidR="005D5E36" w:rsidRPr="005D5E36">
        <w:rPr>
          <w:bCs/>
        </w:rPr>
        <w:t>4613,6</w:t>
      </w:r>
      <w:r w:rsidRPr="005D5E36">
        <w:rPr>
          <w:bCs/>
        </w:rPr>
        <w:t xml:space="preserve"> тыс. рублей или на</w:t>
      </w:r>
      <w:r w:rsidR="001C56B4" w:rsidRPr="005D5E36">
        <w:rPr>
          <w:bCs/>
        </w:rPr>
        <w:t xml:space="preserve"> </w:t>
      </w:r>
      <w:r w:rsidR="005D5E36" w:rsidRPr="005D5E36">
        <w:rPr>
          <w:bCs/>
        </w:rPr>
        <w:t>10</w:t>
      </w:r>
      <w:r w:rsidR="00CE2F87" w:rsidRPr="005D5E36">
        <w:rPr>
          <w:bCs/>
        </w:rPr>
        <w:t>% от плановых назначений на 201</w:t>
      </w:r>
      <w:r w:rsidR="005D5E36" w:rsidRPr="005D5E36">
        <w:rPr>
          <w:bCs/>
        </w:rPr>
        <w:t>9</w:t>
      </w:r>
      <w:r w:rsidRPr="005D5E36">
        <w:rPr>
          <w:bCs/>
        </w:rPr>
        <w:t xml:space="preserve"> год.</w:t>
      </w:r>
      <w:r w:rsidR="00CE2F87" w:rsidRPr="005D5E36">
        <w:rPr>
          <w:bCs/>
        </w:rPr>
        <w:t xml:space="preserve"> По сравнению с 1 кварталом 201</w:t>
      </w:r>
      <w:r w:rsidR="005D5E36" w:rsidRPr="005D5E36">
        <w:rPr>
          <w:bCs/>
        </w:rPr>
        <w:t>8</w:t>
      </w:r>
      <w:r w:rsidRPr="005D5E36">
        <w:rPr>
          <w:bCs/>
        </w:rPr>
        <w:t xml:space="preserve"> года расходы поселения </w:t>
      </w:r>
      <w:r w:rsidR="00224DD5" w:rsidRPr="005D5E36">
        <w:rPr>
          <w:bCs/>
        </w:rPr>
        <w:t>увеличились</w:t>
      </w:r>
      <w:r w:rsidR="00CE2F87" w:rsidRPr="005D5E36">
        <w:rPr>
          <w:bCs/>
        </w:rPr>
        <w:t xml:space="preserve"> на </w:t>
      </w:r>
      <w:r w:rsidR="005D5E36" w:rsidRPr="005D5E36">
        <w:rPr>
          <w:bCs/>
        </w:rPr>
        <w:t>2685,7</w:t>
      </w:r>
      <w:r w:rsidRPr="005D5E36">
        <w:rPr>
          <w:bCs/>
        </w:rPr>
        <w:t xml:space="preserve"> тыс. рублей.</w:t>
      </w:r>
    </w:p>
    <w:p w:rsidR="004C36D4" w:rsidRPr="00402AD8" w:rsidRDefault="004C36D4" w:rsidP="00A82B49">
      <w:pPr>
        <w:tabs>
          <w:tab w:val="left" w:pos="13140"/>
        </w:tabs>
        <w:ind w:right="-568" w:firstLine="709"/>
        <w:jc w:val="both"/>
        <w:outlineLvl w:val="0"/>
        <w:rPr>
          <w:bCs/>
        </w:rPr>
      </w:pPr>
      <w:r w:rsidRPr="00402AD8">
        <w:rPr>
          <w:bCs/>
        </w:rPr>
        <w:t>По подразделу 0406 «Водное хозяйство» фактическое расходование средств не производилось</w:t>
      </w:r>
      <w:r w:rsidR="002E5D36" w:rsidRPr="00402AD8">
        <w:rPr>
          <w:bCs/>
        </w:rPr>
        <w:t>, план по расходам на 2019 год утвержден в объеме 3 186,9 тыс. рублей.</w:t>
      </w:r>
      <w:r w:rsidR="0001500D">
        <w:rPr>
          <w:bCs/>
        </w:rPr>
        <w:t xml:space="preserve"> </w:t>
      </w:r>
      <w:r w:rsidRPr="00402AD8">
        <w:rPr>
          <w:bCs/>
        </w:rPr>
        <w:t xml:space="preserve">Основные расходы по данному подразделу предусмотрены </w:t>
      </w:r>
      <w:r w:rsidR="0001500D">
        <w:rPr>
          <w:bCs/>
        </w:rPr>
        <w:t>на</w:t>
      </w:r>
      <w:r w:rsidRPr="00402AD8">
        <w:rPr>
          <w:bCs/>
        </w:rPr>
        <w:t xml:space="preserve"> реализаци</w:t>
      </w:r>
      <w:r w:rsidR="0001500D">
        <w:rPr>
          <w:bCs/>
        </w:rPr>
        <w:t>ю</w:t>
      </w:r>
      <w:r w:rsidRPr="00402AD8">
        <w:rPr>
          <w:bCs/>
        </w:rPr>
        <w:t xml:space="preserve"> мероприятий муниципальной программы «Обеспечение безопасности жизнедеятельности населения городского поселения Лотошино на 201</w:t>
      </w:r>
      <w:r w:rsidR="002E5D36" w:rsidRPr="00402AD8">
        <w:rPr>
          <w:bCs/>
        </w:rPr>
        <w:t>9-2023 годы</w:t>
      </w:r>
      <w:r w:rsidR="00224DD5" w:rsidRPr="00402AD8">
        <w:rPr>
          <w:bCs/>
        </w:rPr>
        <w:t>.</w:t>
      </w:r>
    </w:p>
    <w:p w:rsidR="00402AD8" w:rsidRPr="00402AD8" w:rsidRDefault="00AD034B" w:rsidP="00A82B49">
      <w:pPr>
        <w:tabs>
          <w:tab w:val="left" w:pos="13140"/>
        </w:tabs>
        <w:ind w:right="-568" w:firstLine="709"/>
        <w:jc w:val="both"/>
        <w:outlineLvl w:val="0"/>
        <w:rPr>
          <w:bCs/>
        </w:rPr>
      </w:pPr>
      <w:r w:rsidRPr="00402AD8">
        <w:rPr>
          <w:bCs/>
        </w:rPr>
        <w:t xml:space="preserve"> По подразделу 0408 «Транспорт» </w:t>
      </w:r>
      <w:r w:rsidR="004C36D4" w:rsidRPr="00402AD8">
        <w:rPr>
          <w:bCs/>
        </w:rPr>
        <w:t xml:space="preserve">на финансирование муниципальной программы «Развитие транспортной системы» на 2015-2019 годы запланировано </w:t>
      </w:r>
      <w:r w:rsidR="002E5D36" w:rsidRPr="00402AD8">
        <w:rPr>
          <w:bCs/>
        </w:rPr>
        <w:t>11174,4</w:t>
      </w:r>
      <w:r w:rsidR="004C36D4" w:rsidRPr="00402AD8">
        <w:rPr>
          <w:bCs/>
        </w:rPr>
        <w:t xml:space="preserve"> тыс. рублей. В отчетном периоде  </w:t>
      </w:r>
      <w:r w:rsidRPr="00402AD8">
        <w:rPr>
          <w:bCs/>
        </w:rPr>
        <w:t>расходы</w:t>
      </w:r>
      <w:r w:rsidR="002E5D36" w:rsidRPr="00402AD8">
        <w:rPr>
          <w:bCs/>
        </w:rPr>
        <w:t xml:space="preserve"> на организацию транспортного обслуживания населения по муниципальным маршрутам регулярных перевозок по регулируемым тарифам</w:t>
      </w:r>
      <w:r w:rsidRPr="00402AD8">
        <w:rPr>
          <w:bCs/>
        </w:rPr>
        <w:t xml:space="preserve"> </w:t>
      </w:r>
      <w:r w:rsidR="00224DD5" w:rsidRPr="00402AD8">
        <w:rPr>
          <w:bCs/>
        </w:rPr>
        <w:t xml:space="preserve">исполнены на </w:t>
      </w:r>
      <w:r w:rsidR="002E5D36" w:rsidRPr="00402AD8">
        <w:rPr>
          <w:bCs/>
        </w:rPr>
        <w:t>29,6</w:t>
      </w:r>
      <w:r w:rsidR="00224DD5" w:rsidRPr="00402AD8">
        <w:rPr>
          <w:bCs/>
        </w:rPr>
        <w:t xml:space="preserve">% или в сумме </w:t>
      </w:r>
      <w:r w:rsidR="002E5D36" w:rsidRPr="00402AD8">
        <w:rPr>
          <w:bCs/>
        </w:rPr>
        <w:t>3302,0</w:t>
      </w:r>
      <w:r w:rsidR="00224DD5" w:rsidRPr="00402AD8">
        <w:rPr>
          <w:bCs/>
        </w:rPr>
        <w:t xml:space="preserve"> тыс. рублей</w:t>
      </w:r>
      <w:r w:rsidR="00402AD8" w:rsidRPr="00402AD8">
        <w:rPr>
          <w:bCs/>
        </w:rPr>
        <w:t>.</w:t>
      </w:r>
    </w:p>
    <w:p w:rsidR="00AD034B" w:rsidRPr="00402AD8" w:rsidRDefault="00224DD5" w:rsidP="00A82B49">
      <w:pPr>
        <w:tabs>
          <w:tab w:val="left" w:pos="13140"/>
        </w:tabs>
        <w:ind w:right="-568" w:firstLine="709"/>
        <w:jc w:val="both"/>
        <w:outlineLvl w:val="0"/>
      </w:pPr>
      <w:r w:rsidRPr="00402AD8">
        <w:rPr>
          <w:bCs/>
        </w:rPr>
        <w:t xml:space="preserve"> </w:t>
      </w:r>
      <w:r w:rsidR="002E5D36" w:rsidRPr="00402AD8">
        <w:t>По сравнению с 1 кварталом 2018 года (846,7 тыс. рублей) расходы по данному разделу увеличились на 2 455,3 тыс. рублей</w:t>
      </w:r>
      <w:r w:rsidR="00402AD8" w:rsidRPr="00402AD8">
        <w:t>.</w:t>
      </w:r>
    </w:p>
    <w:p w:rsidR="00CF555F" w:rsidRPr="00402AD8" w:rsidRDefault="00CF555F" w:rsidP="00A82B49">
      <w:pPr>
        <w:tabs>
          <w:tab w:val="left" w:pos="13140"/>
        </w:tabs>
        <w:ind w:right="-568" w:firstLine="709"/>
        <w:jc w:val="both"/>
        <w:outlineLvl w:val="0"/>
      </w:pPr>
      <w:r w:rsidRPr="00402AD8">
        <w:t>По подразделу 0409 «Дорожное хозяйство»</w:t>
      </w:r>
      <w:r w:rsidRPr="00402AD8">
        <w:rPr>
          <w:b/>
        </w:rPr>
        <w:t xml:space="preserve"> </w:t>
      </w:r>
      <w:r w:rsidR="004C36D4" w:rsidRPr="00402AD8">
        <w:t>на 201</w:t>
      </w:r>
      <w:r w:rsidR="002E5D36" w:rsidRPr="00402AD8">
        <w:t>9</w:t>
      </w:r>
      <w:r w:rsidRPr="00402AD8">
        <w:t xml:space="preserve"> год предусмотрены ассигнования в размере </w:t>
      </w:r>
      <w:r w:rsidR="002E5D36" w:rsidRPr="00402AD8">
        <w:t>31474,5</w:t>
      </w:r>
      <w:r w:rsidRPr="00402AD8">
        <w:t xml:space="preserve"> тыс. руб., фактические расходы</w:t>
      </w:r>
      <w:r w:rsidR="00C800C9" w:rsidRPr="00402AD8">
        <w:t xml:space="preserve"> на </w:t>
      </w:r>
      <w:r w:rsidR="00224DD5" w:rsidRPr="00402AD8">
        <w:t>содержание автомобильных дорог общего пользования</w:t>
      </w:r>
      <w:r w:rsidRPr="00402AD8">
        <w:t xml:space="preserve"> составили  </w:t>
      </w:r>
      <w:r w:rsidR="002E5D36" w:rsidRPr="00402AD8">
        <w:t>1294,8</w:t>
      </w:r>
      <w:r w:rsidRPr="00402AD8">
        <w:t xml:space="preserve"> тыс. руб. или </w:t>
      </w:r>
      <w:r w:rsidR="002E5D36" w:rsidRPr="00402AD8">
        <w:t>4,1</w:t>
      </w:r>
      <w:r w:rsidRPr="00402AD8">
        <w:t>%.</w:t>
      </w:r>
      <w:r w:rsidR="002E5D36" w:rsidRPr="00402AD8">
        <w:t xml:space="preserve"> В том числе  расходы по ремонту </w:t>
      </w:r>
      <w:r w:rsidR="002E5D36" w:rsidRPr="00402AD8">
        <w:lastRenderedPageBreak/>
        <w:t>автомобильных дорог общего пользования исполнены на 6,5% в объеме 348,3 тыс. рублей, расходы  по содержанию автомобильных дорог общего пользования исполнены на 26,3% в объеме 946,5 тыс. рублей.</w:t>
      </w:r>
    </w:p>
    <w:p w:rsidR="00402AD8" w:rsidRDefault="00402AD8" w:rsidP="00402AD8">
      <w:pPr>
        <w:tabs>
          <w:tab w:val="left" w:pos="13140"/>
        </w:tabs>
        <w:ind w:right="-568" w:firstLine="709"/>
        <w:jc w:val="both"/>
        <w:outlineLvl w:val="0"/>
      </w:pPr>
      <w:r>
        <w:t xml:space="preserve">Расходы в рамках муниципальных программ </w:t>
      </w:r>
      <w:r w:rsidRPr="00402AD8">
        <w:t>городского поселения Лотошино</w:t>
      </w:r>
      <w:r>
        <w:t>:</w:t>
      </w:r>
    </w:p>
    <w:p w:rsidR="00402AD8" w:rsidRDefault="00402AD8" w:rsidP="00402AD8">
      <w:pPr>
        <w:tabs>
          <w:tab w:val="left" w:pos="13140"/>
        </w:tabs>
        <w:ind w:right="-568" w:firstLine="709"/>
        <w:jc w:val="both"/>
        <w:outlineLvl w:val="0"/>
      </w:pPr>
      <w:r>
        <w:t xml:space="preserve">- </w:t>
      </w:r>
      <w:r w:rsidRPr="00402AD8">
        <w:t xml:space="preserve">  "Формирование современной комфортной городской  среды на территории городского поселения Лотошино на 2018-2022 годы»</w:t>
      </w:r>
      <w:r>
        <w:t xml:space="preserve"> в части ремонта дворовых территорий при плане 3 345,7 тыс. рублей в 1 квартале 2019 года не производились;</w:t>
      </w:r>
    </w:p>
    <w:p w:rsidR="00402AD8" w:rsidRDefault="00402AD8" w:rsidP="00402AD8">
      <w:pPr>
        <w:tabs>
          <w:tab w:val="left" w:pos="13140"/>
        </w:tabs>
        <w:ind w:right="-568" w:firstLine="709"/>
        <w:jc w:val="both"/>
        <w:outlineLvl w:val="0"/>
      </w:pPr>
      <w:r>
        <w:t xml:space="preserve">- </w:t>
      </w:r>
      <w:r w:rsidRPr="00402AD8">
        <w:t xml:space="preserve"> «Развитие сельского хозяйства и сельских территорий городского поселения Лотошино» на 2019-2023 годы</w:t>
      </w:r>
      <w:r>
        <w:t xml:space="preserve"> в части расходов на проектирование автомобильных дорог местного значения при плане  4 185,8 тыс. рублей в 1 квартале 2019 года не производились.</w:t>
      </w:r>
    </w:p>
    <w:p w:rsidR="00224DD5" w:rsidRPr="00402AD8" w:rsidRDefault="00CF555F" w:rsidP="00A82B49">
      <w:pPr>
        <w:tabs>
          <w:tab w:val="left" w:pos="13140"/>
        </w:tabs>
        <w:ind w:right="-568" w:firstLine="709"/>
        <w:jc w:val="both"/>
      </w:pPr>
      <w:r w:rsidRPr="00402AD8">
        <w:t xml:space="preserve"> По подразделу 0412 «Другие вопросы в области национальной экономики»</w:t>
      </w:r>
      <w:r w:rsidRPr="00402AD8">
        <w:rPr>
          <w:b/>
        </w:rPr>
        <w:t xml:space="preserve"> </w:t>
      </w:r>
      <w:r w:rsidRPr="00402AD8">
        <w:t>на 20</w:t>
      </w:r>
      <w:r w:rsidR="001D12A4" w:rsidRPr="00402AD8">
        <w:t>1</w:t>
      </w:r>
      <w:r w:rsidR="00402AD8" w:rsidRPr="00402AD8">
        <w:t>9</w:t>
      </w:r>
      <w:r w:rsidR="00224DD5" w:rsidRPr="00402AD8">
        <w:t xml:space="preserve"> </w:t>
      </w:r>
      <w:r w:rsidRPr="00402AD8">
        <w:t xml:space="preserve">год предусмотрены ассигнования в размере </w:t>
      </w:r>
      <w:r w:rsidR="00402AD8" w:rsidRPr="00402AD8">
        <w:t>378</w:t>
      </w:r>
      <w:r w:rsidR="00224DD5" w:rsidRPr="00402AD8">
        <w:t>,0</w:t>
      </w:r>
      <w:r w:rsidRPr="00402AD8">
        <w:t xml:space="preserve"> тыс. руб.</w:t>
      </w:r>
      <w:r w:rsidR="00224DD5" w:rsidRPr="00402AD8">
        <w:t xml:space="preserve">, из них расходы по межеванию земельных участков под объектами муниципальной собственности и многоквартирными домами – </w:t>
      </w:r>
      <w:r w:rsidR="00402AD8" w:rsidRPr="00402AD8">
        <w:t>250,0</w:t>
      </w:r>
      <w:r w:rsidR="00224DD5" w:rsidRPr="00402AD8">
        <w:t xml:space="preserve"> тыс. рублей, расходы на транспортировку в морг умерших, не имеющих супруга, близких и иных родственников, а также умерших других категорий для производства судебно-медицинской экспертизы – 128,0 тыс. рублей.</w:t>
      </w:r>
    </w:p>
    <w:p w:rsidR="00CF555F" w:rsidRPr="00402AD8" w:rsidRDefault="00C800C9" w:rsidP="00A82B49">
      <w:pPr>
        <w:tabs>
          <w:tab w:val="left" w:pos="13140"/>
        </w:tabs>
        <w:ind w:right="-568" w:firstLine="709"/>
        <w:jc w:val="both"/>
      </w:pPr>
      <w:r w:rsidRPr="00402AD8">
        <w:t xml:space="preserve"> Фактически расходы</w:t>
      </w:r>
      <w:r w:rsidR="00CF555F" w:rsidRPr="00402AD8">
        <w:t xml:space="preserve"> </w:t>
      </w:r>
      <w:r w:rsidR="00224DD5" w:rsidRPr="00402AD8">
        <w:t>по данному подразделу</w:t>
      </w:r>
      <w:r w:rsidRPr="00402AD8">
        <w:t xml:space="preserve"> </w:t>
      </w:r>
      <w:r w:rsidR="00402AD8" w:rsidRPr="00402AD8">
        <w:t>исполнены в сумме 16,8 тыс. рублей или на 4,4%.</w:t>
      </w:r>
    </w:p>
    <w:p w:rsidR="00CF555F" w:rsidRPr="00761941" w:rsidRDefault="00CF555F" w:rsidP="00A82B49">
      <w:pPr>
        <w:ind w:right="-568" w:firstLine="709"/>
        <w:jc w:val="both"/>
      </w:pPr>
      <w:r w:rsidRPr="00761941">
        <w:rPr>
          <w:b/>
        </w:rPr>
        <w:t>Раздел 05 «Жилищно-коммунальное хозяйство»</w:t>
      </w:r>
      <w:r w:rsidRPr="00761941">
        <w:t xml:space="preserve"> - исполнение расходов составило  </w:t>
      </w:r>
      <w:r w:rsidR="00A24774" w:rsidRPr="00761941">
        <w:t>5032,8</w:t>
      </w:r>
      <w:r w:rsidRPr="00761941">
        <w:t xml:space="preserve"> тыс. руб. или </w:t>
      </w:r>
      <w:r w:rsidR="00A24774" w:rsidRPr="00761941">
        <w:t>3,3</w:t>
      </w:r>
      <w:r w:rsidRPr="00761941">
        <w:t xml:space="preserve"> % от годового объ</w:t>
      </w:r>
      <w:r w:rsidR="00B67DE1" w:rsidRPr="00761941">
        <w:t>ема бюджетных назначений на 201</w:t>
      </w:r>
      <w:r w:rsidR="00A24774" w:rsidRPr="00761941">
        <w:t>9</w:t>
      </w:r>
      <w:r w:rsidRPr="00761941">
        <w:t xml:space="preserve"> год</w:t>
      </w:r>
      <w:r w:rsidR="00C800C9" w:rsidRPr="00761941">
        <w:t xml:space="preserve"> (</w:t>
      </w:r>
      <w:r w:rsidR="00A24774" w:rsidRPr="00761941">
        <w:t>153 054,9</w:t>
      </w:r>
      <w:r w:rsidR="00C800C9" w:rsidRPr="00761941">
        <w:t xml:space="preserve"> тыс. рублей)</w:t>
      </w:r>
      <w:r w:rsidRPr="00761941">
        <w:t xml:space="preserve">, что на </w:t>
      </w:r>
      <w:r w:rsidR="00A24774" w:rsidRPr="00761941">
        <w:t>2000,0</w:t>
      </w:r>
      <w:r w:rsidRPr="00761941">
        <w:t xml:space="preserve"> тыс. руб. </w:t>
      </w:r>
      <w:r w:rsidR="00A24774" w:rsidRPr="00761941">
        <w:t>ниже</w:t>
      </w:r>
      <w:r w:rsidRPr="00761941">
        <w:t xml:space="preserve"> расходов бюджета поселения по данному ра</w:t>
      </w:r>
      <w:r w:rsidR="00B67DE1" w:rsidRPr="00761941">
        <w:t>зделу за аналогичный период 201</w:t>
      </w:r>
      <w:r w:rsidR="00A24774" w:rsidRPr="00761941">
        <w:t>8</w:t>
      </w:r>
      <w:r w:rsidRPr="00761941">
        <w:t xml:space="preserve"> года.</w:t>
      </w:r>
    </w:p>
    <w:p w:rsidR="00FC7E15" w:rsidRPr="00761941" w:rsidRDefault="00C800C9" w:rsidP="00A82B49">
      <w:pPr>
        <w:ind w:right="-568" w:firstLine="709"/>
        <w:jc w:val="both"/>
      </w:pPr>
      <w:r w:rsidRPr="00761941">
        <w:t xml:space="preserve">Расходы по подразделу 0501 «Жилищное хозяйство» при плановых назначениях в </w:t>
      </w:r>
      <w:r w:rsidR="00A24774" w:rsidRPr="00761941">
        <w:t>11377,6</w:t>
      </w:r>
      <w:r w:rsidRPr="00761941">
        <w:t xml:space="preserve"> тыс. рублей </w:t>
      </w:r>
      <w:r w:rsidR="00CC6050" w:rsidRPr="00761941">
        <w:t xml:space="preserve"> исполнены на </w:t>
      </w:r>
      <w:r w:rsidR="00A24774" w:rsidRPr="00761941">
        <w:t>1,7</w:t>
      </w:r>
      <w:r w:rsidR="00CC6050" w:rsidRPr="00761941">
        <w:t xml:space="preserve">% или </w:t>
      </w:r>
      <w:r w:rsidR="00A24774" w:rsidRPr="00761941">
        <w:t>в объеме 187,2</w:t>
      </w:r>
      <w:r w:rsidR="00CC6050" w:rsidRPr="00761941">
        <w:t xml:space="preserve"> тыс. рублей. </w:t>
      </w:r>
    </w:p>
    <w:p w:rsidR="00761941" w:rsidRPr="00761941" w:rsidRDefault="00B51A7F" w:rsidP="00A82B49">
      <w:pPr>
        <w:ind w:right="-568" w:firstLine="709"/>
        <w:jc w:val="both"/>
      </w:pPr>
      <w:r w:rsidRPr="00761941">
        <w:t>В рамках муниципальной программы городского поселения Лотошино  "Формирование современной комфортной городской  среды на территории городского поселения Лотошино на 2018-2022 годы»" при плановых значениях  9 547,6 тыс. рублей</w:t>
      </w:r>
      <w:r w:rsidR="00761941" w:rsidRPr="00761941">
        <w:t>,  в том числе</w:t>
      </w:r>
    </w:p>
    <w:p w:rsidR="00761941" w:rsidRPr="00761941" w:rsidRDefault="00761941" w:rsidP="00A82B49">
      <w:pPr>
        <w:ind w:right="-568" w:firstLine="709"/>
        <w:jc w:val="both"/>
      </w:pPr>
      <w:r w:rsidRPr="00761941">
        <w:t xml:space="preserve">- на ремонт подъездов 2 167,6 тыс. рублей в 1 квартале 2019 года расходы не производились; </w:t>
      </w:r>
    </w:p>
    <w:p w:rsidR="00B51A7F" w:rsidRPr="00761941" w:rsidRDefault="00761941" w:rsidP="00A82B49">
      <w:pPr>
        <w:ind w:right="-568" w:firstLine="709"/>
        <w:jc w:val="both"/>
      </w:pPr>
      <w:r w:rsidRPr="00761941">
        <w:t>- на мероприятия по созданию благоприятных условий для проживания граждан в многоквартирных домах, расположенных  на территории городского поселения Лотошино, произведены расходы по перечислению взносов на капитальный ремонт общей площади жилых помещений, являющихся муниципальным жилищным фондом, в многоквартирных домах, при плане 7 380,1 тыс. рублей произведены расходы в размере 187,2 тыс. рублей.</w:t>
      </w:r>
    </w:p>
    <w:p w:rsidR="00761941" w:rsidRPr="00761941" w:rsidRDefault="00761941" w:rsidP="00A82B49">
      <w:pPr>
        <w:ind w:right="-568" w:firstLine="709"/>
        <w:jc w:val="both"/>
      </w:pPr>
      <w:r w:rsidRPr="00761941">
        <w:t>В рамках муниципальной программы городского поселения Лотошино  "Переселение граждан из ветхого и аварийного жилищного фонда на территории городского поселения Лотошино» на 2019-2023 годы при плановых значениях 1 830,0 тыс. рублей расходы не осуществлялись.</w:t>
      </w:r>
    </w:p>
    <w:p w:rsidR="00B67DE1" w:rsidRPr="00F45466" w:rsidRDefault="00CC6050" w:rsidP="00A82B49">
      <w:pPr>
        <w:ind w:right="-568" w:firstLine="709"/>
        <w:jc w:val="both"/>
      </w:pPr>
      <w:r w:rsidRPr="00F45466">
        <w:t xml:space="preserve">Расходы по подразделу 0502 «Коммунальное хозяйство» при плановых назначениях </w:t>
      </w:r>
      <w:r w:rsidR="00761941" w:rsidRPr="00F45466">
        <w:t>7363,0</w:t>
      </w:r>
      <w:r w:rsidRPr="00F45466">
        <w:t xml:space="preserve"> тыс. рублей </w:t>
      </w:r>
      <w:r w:rsidR="00FC7E15" w:rsidRPr="00F45466">
        <w:t>в отчетном периоде не исполнялись</w:t>
      </w:r>
      <w:r w:rsidR="00B67DE1" w:rsidRPr="00F45466">
        <w:t xml:space="preserve">. </w:t>
      </w:r>
    </w:p>
    <w:p w:rsidR="00F45466" w:rsidRPr="00F45466" w:rsidRDefault="00F45466" w:rsidP="00A82B49">
      <w:pPr>
        <w:ind w:right="-568" w:firstLine="709"/>
        <w:jc w:val="both"/>
      </w:pPr>
      <w:r w:rsidRPr="00F45466">
        <w:t>В</w:t>
      </w:r>
      <w:r w:rsidR="00FC7E15" w:rsidRPr="00F45466">
        <w:t xml:space="preserve"> рамках  </w:t>
      </w:r>
      <w:r w:rsidR="00921DE0">
        <w:t>м</w:t>
      </w:r>
      <w:r w:rsidR="00FC7E15" w:rsidRPr="00F45466">
        <w:t>униципальной программы городского поселения Лотошино  "Содержание и развитие инженерной инфраструктуры и энергоэффективности» на 2018-2022</w:t>
      </w:r>
      <w:r w:rsidRPr="00F45466">
        <w:t xml:space="preserve"> запланировано в 2019 году произвести  расходов всего в объеме 2500,0 тыс. рублей, в том числе</w:t>
      </w:r>
    </w:p>
    <w:p w:rsidR="00F45466" w:rsidRPr="00F45466" w:rsidRDefault="00F45466" w:rsidP="00A82B49">
      <w:pPr>
        <w:ind w:right="-568" w:firstLine="709"/>
        <w:jc w:val="both"/>
      </w:pPr>
      <w:r w:rsidRPr="00F45466">
        <w:t>-</w:t>
      </w:r>
      <w:r w:rsidR="00FC7E15" w:rsidRPr="00F45466">
        <w:t xml:space="preserve"> на строительство, реконструкцию, капитальный ремонт и ремонт ВЗУ, ВНС, станций водоочистки – </w:t>
      </w:r>
      <w:r w:rsidRPr="00F45466">
        <w:t>1600,0</w:t>
      </w:r>
      <w:r w:rsidR="00FC7E15" w:rsidRPr="00F45466">
        <w:t xml:space="preserve"> тыс. рублей,</w:t>
      </w:r>
    </w:p>
    <w:p w:rsidR="00F45466" w:rsidRPr="00F45466" w:rsidRDefault="00F45466" w:rsidP="00A82B49">
      <w:pPr>
        <w:ind w:right="-568" w:firstLine="709"/>
        <w:jc w:val="both"/>
      </w:pPr>
      <w:r w:rsidRPr="00F45466">
        <w:t>- на разработку программы комплексного развития систем коммунальной инфраструктуры</w:t>
      </w:r>
      <w:r w:rsidR="00FC7E15" w:rsidRPr="00F45466">
        <w:t xml:space="preserve">– </w:t>
      </w:r>
      <w:r w:rsidRPr="00F45466">
        <w:t xml:space="preserve">600,0 тыс. рублей, </w:t>
      </w:r>
    </w:p>
    <w:p w:rsidR="00FC7E15" w:rsidRPr="00F45466" w:rsidRDefault="00F45466" w:rsidP="00A82B49">
      <w:pPr>
        <w:ind w:right="-568" w:firstLine="709"/>
        <w:jc w:val="both"/>
      </w:pPr>
      <w:r w:rsidRPr="00F45466">
        <w:t>- на актуализацию схем тепло и водоснабжения и водоотведения – 200,0 тыс. рублей,</w:t>
      </w:r>
    </w:p>
    <w:p w:rsidR="00F45466" w:rsidRPr="00F45466" w:rsidRDefault="00F45466" w:rsidP="00A82B49">
      <w:pPr>
        <w:ind w:right="-568" w:firstLine="709"/>
        <w:jc w:val="both"/>
      </w:pPr>
      <w:r w:rsidRPr="00F45466">
        <w:t>- на строительство, реконструкцию, капитальный ремонт канализационных коллекторов (КНС) на территории городского поселения Лотошино – 100,0 тыс. рублей.</w:t>
      </w:r>
    </w:p>
    <w:p w:rsidR="00F45466" w:rsidRPr="00F45466" w:rsidRDefault="00F45466" w:rsidP="00A82B49">
      <w:pPr>
        <w:ind w:right="-568" w:firstLine="709"/>
        <w:jc w:val="both"/>
      </w:pPr>
    </w:p>
    <w:p w:rsidR="00CC6050" w:rsidRDefault="00FC7E15" w:rsidP="00A82B49">
      <w:pPr>
        <w:ind w:right="-568" w:firstLine="709"/>
        <w:jc w:val="both"/>
      </w:pPr>
      <w:r w:rsidRPr="00921DE0">
        <w:lastRenderedPageBreak/>
        <w:t>Н</w:t>
      </w:r>
      <w:r w:rsidR="00B67DE1" w:rsidRPr="00921DE0">
        <w:t xml:space="preserve">а выполнение мероприятий </w:t>
      </w:r>
      <w:r w:rsidR="00921DE0">
        <w:t>муниципальной программы</w:t>
      </w:r>
      <w:r w:rsidR="00B67DE1" w:rsidRPr="00921DE0">
        <w:t xml:space="preserve"> «Газоснабжение и водоснабжение сельских территорий» муниципальной программы «Развитие сельского хозяйства и сельских территорий городского поселения Лотошино» на 201</w:t>
      </w:r>
      <w:r w:rsidR="00761941" w:rsidRPr="00921DE0">
        <w:t>9</w:t>
      </w:r>
      <w:r w:rsidR="00B67DE1" w:rsidRPr="00921DE0">
        <w:t>-202</w:t>
      </w:r>
      <w:r w:rsidR="00761941" w:rsidRPr="00921DE0">
        <w:t>3</w:t>
      </w:r>
      <w:r w:rsidR="00B67DE1" w:rsidRPr="00921DE0">
        <w:t xml:space="preserve"> годы </w:t>
      </w:r>
      <w:r w:rsidRPr="00921DE0">
        <w:t xml:space="preserve">предусмотрены расходы в сумме </w:t>
      </w:r>
      <w:r w:rsidR="00761941" w:rsidRPr="00921DE0">
        <w:t>963,0</w:t>
      </w:r>
      <w:r w:rsidRPr="00921DE0">
        <w:t xml:space="preserve"> тыс. рублей.</w:t>
      </w:r>
    </w:p>
    <w:p w:rsidR="00921DE0" w:rsidRPr="00921DE0" w:rsidRDefault="00921DE0" w:rsidP="00A82B49">
      <w:pPr>
        <w:ind w:right="-568" w:firstLine="709"/>
        <w:jc w:val="both"/>
      </w:pPr>
      <w:r w:rsidRPr="00921DE0">
        <w:t xml:space="preserve">На выполнение мероприятий </w:t>
      </w:r>
      <w:r>
        <w:t>муниципальной программы</w:t>
      </w:r>
      <w:r w:rsidRPr="00921DE0">
        <w:t xml:space="preserve"> «Развитие сельского хозяйства и сельских территорий городского поселения Лотошино» на 2019-2023 годы</w:t>
      </w:r>
      <w:r>
        <w:t xml:space="preserve"> р</w:t>
      </w:r>
      <w:r w:rsidRPr="00921DE0">
        <w:t xml:space="preserve">асходы </w:t>
      </w:r>
      <w:r>
        <w:t xml:space="preserve">городского поселения </w:t>
      </w:r>
      <w:r w:rsidRPr="00921DE0">
        <w:t>по газоснабжению сельских населенных пунктов</w:t>
      </w:r>
      <w:r>
        <w:t xml:space="preserve"> на 2019 год утверждены в объеме  3 900,5 тыс. рублей. В отчетном периоде не производились.</w:t>
      </w:r>
    </w:p>
    <w:p w:rsidR="001A4B0A" w:rsidRPr="003C19C2" w:rsidRDefault="00CC6050" w:rsidP="00A82B49">
      <w:pPr>
        <w:ind w:right="-568" w:firstLine="709"/>
        <w:jc w:val="both"/>
      </w:pPr>
      <w:r w:rsidRPr="003C19C2">
        <w:t xml:space="preserve">Расходы по подразделу 0503 «Благоустройство» составили </w:t>
      </w:r>
      <w:r w:rsidR="00921DE0" w:rsidRPr="003C19C2">
        <w:t>4845,6</w:t>
      </w:r>
      <w:r w:rsidRPr="003C19C2">
        <w:t xml:space="preserve"> тыс. рублей или </w:t>
      </w:r>
      <w:r w:rsidR="00921DE0" w:rsidRPr="003C19C2">
        <w:t>3,6</w:t>
      </w:r>
      <w:r w:rsidRPr="003C19C2">
        <w:t>% от плановых назначений (</w:t>
      </w:r>
      <w:r w:rsidR="00921DE0" w:rsidRPr="003C19C2">
        <w:t>134 313,8</w:t>
      </w:r>
      <w:r w:rsidR="000B5FF7" w:rsidRPr="003C19C2">
        <w:t xml:space="preserve"> тыс. рублей).</w:t>
      </w:r>
    </w:p>
    <w:p w:rsidR="00610CB4" w:rsidRPr="003C19C2" w:rsidRDefault="000B5FF7" w:rsidP="00A82B49">
      <w:pPr>
        <w:ind w:right="-568" w:firstLine="709"/>
        <w:jc w:val="both"/>
      </w:pPr>
      <w:r w:rsidRPr="003C19C2">
        <w:t>Основные расходы по данному подразделу в 201</w:t>
      </w:r>
      <w:r w:rsidR="00610CB4" w:rsidRPr="003C19C2">
        <w:t>9</w:t>
      </w:r>
      <w:r w:rsidR="0006015C" w:rsidRPr="003C19C2">
        <w:t xml:space="preserve"> </w:t>
      </w:r>
      <w:r w:rsidRPr="003C19C2">
        <w:t xml:space="preserve">году предусмотрены на реализацию Муниципальной программы городского поселения Лотошино  "Формирование современной комфортной городской  среды на территории городского поселения Лотошино на 2018-2022 годы»" на благоустройство общественных территорий городского поселения Лотошино – </w:t>
      </w:r>
      <w:r w:rsidR="00610CB4" w:rsidRPr="003C19C2">
        <w:t>132 913,8 тыс. рублей.</w:t>
      </w:r>
      <w:r w:rsidRPr="003C19C2">
        <w:t xml:space="preserve"> </w:t>
      </w:r>
    </w:p>
    <w:p w:rsidR="000B5FF7" w:rsidRPr="003C19C2" w:rsidRDefault="00610CB4" w:rsidP="00A82B49">
      <w:pPr>
        <w:ind w:right="-568" w:firstLine="709"/>
        <w:jc w:val="both"/>
      </w:pPr>
      <w:r w:rsidRPr="003C19C2">
        <w:t xml:space="preserve">В рамках подпрограммы «Комфортная городская среда» на благоустройство общественных территорий городского поселения Лотошино в рамках подпрограммы «Комфортная городская среда» (расходы по подготовке к празднованию юбилея муниципального образования)  утверждены в объеме 90 695,8 тыс. рублей. В 1 квартале 2019 года в объеме 22,6 тыс. рублей. </w:t>
      </w:r>
    </w:p>
    <w:p w:rsidR="00AF725D" w:rsidRPr="003C19C2" w:rsidRDefault="0006015C" w:rsidP="00AF725D">
      <w:pPr>
        <w:ind w:right="-568" w:firstLine="708"/>
        <w:jc w:val="both"/>
      </w:pPr>
      <w:r w:rsidRPr="003C19C2">
        <w:t>Низкий уровень исполнения обусловлен расторжением контрактов на выполнение работ по благоустройству</w:t>
      </w:r>
      <w:r w:rsidR="00AF725D" w:rsidRPr="003C19C2">
        <w:t xml:space="preserve"> общественных территорий</w:t>
      </w:r>
      <w:r w:rsidRPr="003C19C2">
        <w:t xml:space="preserve">. </w:t>
      </w:r>
      <w:r w:rsidR="00AF725D" w:rsidRPr="003C19C2">
        <w:t>В отчетном периоде разработано техническое задание для проведения конкурсных процедур, которое направлено на согласование в Комитет по конкурентной политике Московской области. Заключение контракта планируется на июль, выполнение работ до 01.10.2019 года.</w:t>
      </w:r>
    </w:p>
    <w:p w:rsidR="0006015C" w:rsidRPr="003C19C2" w:rsidRDefault="00AF725D" w:rsidP="00A82B49">
      <w:pPr>
        <w:ind w:right="-568" w:firstLine="709"/>
        <w:jc w:val="both"/>
      </w:pPr>
      <w:r w:rsidRPr="003C19C2">
        <w:t>В рамках подпрограммы «Благоустройство территории городского поселения Лотошино» на 2019 год утверждены расходы в объеме 33 552,7 тыс. рублей, в том числе на</w:t>
      </w:r>
      <w:r w:rsidR="0001500D">
        <w:t>:</w:t>
      </w:r>
      <w:r w:rsidRPr="003C19C2">
        <w:t xml:space="preserve"> </w:t>
      </w:r>
    </w:p>
    <w:p w:rsidR="00AF725D" w:rsidRPr="003C19C2" w:rsidRDefault="00AF725D" w:rsidP="00A82B49">
      <w:pPr>
        <w:ind w:right="-568" w:firstLine="709"/>
        <w:jc w:val="both"/>
      </w:pPr>
      <w:r w:rsidRPr="003C19C2">
        <w:t>- мероприятие «Повышение надежности энергоснабжения сетей уличного освещения»</w:t>
      </w:r>
      <w:r w:rsidR="003C19C2" w:rsidRPr="003C19C2">
        <w:t xml:space="preserve"> 11 505,4 тыс. рублей. Исполнено в 1 квартале 2 967,1 тыс. рублей или 25,8%. Осуществлены расходы по повышению энергетической эффективности систем наружного освещения – 499,0 тыс. рублей, расходы на содержание систем наружного освещения – 2 468,1 тыс. рублей.</w:t>
      </w:r>
    </w:p>
    <w:p w:rsidR="003C19C2" w:rsidRPr="003C19C2" w:rsidRDefault="003C19C2" w:rsidP="00A82B49">
      <w:pPr>
        <w:ind w:right="-568" w:firstLine="709"/>
        <w:jc w:val="both"/>
      </w:pPr>
      <w:r w:rsidRPr="003C19C2">
        <w:t>- мероприятие «Содержание мест захоронений» - 2 848,0, тыс. рублей. В отчетном периоде исполнено 229,4 тыс. рублей или 8,1%.</w:t>
      </w:r>
    </w:p>
    <w:p w:rsidR="003C19C2" w:rsidRPr="003C19C2" w:rsidRDefault="003C19C2" w:rsidP="00A82B49">
      <w:pPr>
        <w:ind w:right="-568" w:firstLine="709"/>
        <w:jc w:val="both"/>
      </w:pPr>
      <w:r w:rsidRPr="003C19C2">
        <w:t>- мероприятие «Благоустройство территорий городского поселения Лотошино» - 7 489,3 тыс. рублей. Исполнено в 1 квартале 924,5 тыс. рублей или 12,3%. Осуществлены расходы по содержанию объектов благоустройства – 844,8 тыс. рублей, на содержание общественного туалета – 79,7 тыс. рублей.</w:t>
      </w:r>
    </w:p>
    <w:p w:rsidR="003C19C2" w:rsidRPr="003C19C2" w:rsidRDefault="003C19C2" w:rsidP="00A82B49">
      <w:pPr>
        <w:ind w:right="-568" w:firstLine="709"/>
        <w:jc w:val="both"/>
      </w:pPr>
      <w:r w:rsidRPr="003C19C2">
        <w:t xml:space="preserve">- мероприятие «Устройство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 – 9125,0 тыс. рублей за счет средств субсидии из бюджета Московской области. В отчетном периоде расходы не производились в связи с  </w:t>
      </w:r>
      <w:r w:rsidRPr="003C19C2">
        <w:rPr>
          <w:bCs/>
        </w:rPr>
        <w:t>отсутствием соглашений с министерствами правительства Московской области о предоставлении межбюджетных трансфертов бюджету поселения.</w:t>
      </w:r>
    </w:p>
    <w:p w:rsidR="001773AF" w:rsidRPr="00B07265" w:rsidRDefault="00CF555F" w:rsidP="00A82B49">
      <w:pPr>
        <w:ind w:right="-568" w:firstLine="709"/>
        <w:jc w:val="both"/>
      </w:pPr>
      <w:r w:rsidRPr="00B07265">
        <w:rPr>
          <w:b/>
        </w:rPr>
        <w:t>Раздел 07 «Образование»</w:t>
      </w:r>
      <w:r w:rsidR="001A4B0A" w:rsidRPr="00B07265">
        <w:rPr>
          <w:b/>
        </w:rPr>
        <w:t xml:space="preserve"> </w:t>
      </w:r>
      <w:r w:rsidR="001A4B0A" w:rsidRPr="00B07265">
        <w:t>исполнен по</w:t>
      </w:r>
      <w:r w:rsidR="001A4B0A" w:rsidRPr="00B07265">
        <w:rPr>
          <w:b/>
        </w:rPr>
        <w:t xml:space="preserve"> </w:t>
      </w:r>
      <w:r w:rsidRPr="00B07265">
        <w:t>подразделу 0707 «Молодежная политика и оздоровление детей»</w:t>
      </w:r>
      <w:r w:rsidR="001773AF" w:rsidRPr="00B07265">
        <w:t xml:space="preserve"> в сумме </w:t>
      </w:r>
      <w:r w:rsidR="001C6E0A" w:rsidRPr="00B07265">
        <w:t>334,5</w:t>
      </w:r>
      <w:r w:rsidR="001773AF" w:rsidRPr="00B07265">
        <w:t xml:space="preserve"> тыс. рублей или на </w:t>
      </w:r>
      <w:r w:rsidR="001C6E0A" w:rsidRPr="00B07265">
        <w:t>16,4</w:t>
      </w:r>
      <w:r w:rsidR="001773AF" w:rsidRPr="00B07265">
        <w:t>%</w:t>
      </w:r>
      <w:r w:rsidR="001A4B0A" w:rsidRPr="00B07265">
        <w:t>.</w:t>
      </w:r>
    </w:p>
    <w:p w:rsidR="001773AF" w:rsidRPr="00B07265" w:rsidRDefault="001A4B0A" w:rsidP="00A82B49">
      <w:pPr>
        <w:ind w:right="-568" w:firstLine="709"/>
        <w:jc w:val="both"/>
        <w:rPr>
          <w:bCs/>
        </w:rPr>
      </w:pPr>
      <w:r w:rsidRPr="00B07265">
        <w:t xml:space="preserve"> Н</w:t>
      </w:r>
      <w:r w:rsidR="00381A8C" w:rsidRPr="00B07265">
        <w:rPr>
          <w:bCs/>
        </w:rPr>
        <w:t>а 201</w:t>
      </w:r>
      <w:r w:rsidR="001C6E0A" w:rsidRPr="00B07265">
        <w:rPr>
          <w:bCs/>
        </w:rPr>
        <w:t xml:space="preserve">9 </w:t>
      </w:r>
      <w:r w:rsidR="00CF555F" w:rsidRPr="00B07265">
        <w:rPr>
          <w:bCs/>
        </w:rPr>
        <w:t xml:space="preserve">год предусмотрены ассигнования в сумме </w:t>
      </w:r>
      <w:r w:rsidR="001C6E0A" w:rsidRPr="00B07265">
        <w:rPr>
          <w:bCs/>
        </w:rPr>
        <w:t>2038,5</w:t>
      </w:r>
      <w:r w:rsidR="00CF555F" w:rsidRPr="00B07265">
        <w:rPr>
          <w:bCs/>
        </w:rPr>
        <w:t xml:space="preserve"> тыс. руб., </w:t>
      </w:r>
      <w:r w:rsidR="001773AF" w:rsidRPr="00B07265">
        <w:rPr>
          <w:bCs/>
        </w:rPr>
        <w:t>в том числе на обеспечение деятельности (оказание услуг) подведомственных учреждений – 1</w:t>
      </w:r>
      <w:r w:rsidR="001C6E0A" w:rsidRPr="00B07265">
        <w:rPr>
          <w:bCs/>
        </w:rPr>
        <w:t>918,5</w:t>
      </w:r>
      <w:r w:rsidR="001773AF" w:rsidRPr="00B07265">
        <w:rPr>
          <w:bCs/>
        </w:rPr>
        <w:t xml:space="preserve">,0 тыс. рублей, на проведение мероприятий для детей и молодежи – </w:t>
      </w:r>
      <w:r w:rsidR="001C6E0A" w:rsidRPr="00B07265">
        <w:rPr>
          <w:bCs/>
        </w:rPr>
        <w:t>120,0</w:t>
      </w:r>
      <w:r w:rsidR="001773AF" w:rsidRPr="00B07265">
        <w:rPr>
          <w:bCs/>
        </w:rPr>
        <w:t xml:space="preserve"> тыс. рублей.</w:t>
      </w:r>
    </w:p>
    <w:p w:rsidR="00CF555F" w:rsidRPr="00B07265" w:rsidRDefault="00CF555F" w:rsidP="00A82B49">
      <w:pPr>
        <w:tabs>
          <w:tab w:val="left" w:pos="13140"/>
        </w:tabs>
        <w:ind w:right="-568" w:firstLine="709"/>
        <w:jc w:val="both"/>
      </w:pPr>
      <w:r w:rsidRPr="00B07265">
        <w:rPr>
          <w:b/>
        </w:rPr>
        <w:t xml:space="preserve">Раздел 08 «Культура и кинематография» </w:t>
      </w:r>
      <w:r w:rsidRPr="00B07265">
        <w:t xml:space="preserve">- исполнение составило </w:t>
      </w:r>
      <w:r w:rsidR="00B07265" w:rsidRPr="00B07265">
        <w:t>5000,9</w:t>
      </w:r>
      <w:r w:rsidRPr="00B07265">
        <w:t xml:space="preserve"> тыс. руб. или </w:t>
      </w:r>
      <w:r w:rsidR="00B07265" w:rsidRPr="00B07265">
        <w:t>15,1</w:t>
      </w:r>
      <w:r w:rsidRPr="00B07265">
        <w:t>% от планового годового объема бюджетных назначений</w:t>
      </w:r>
      <w:r w:rsidR="00A80A40" w:rsidRPr="00B07265">
        <w:t xml:space="preserve"> (</w:t>
      </w:r>
      <w:r w:rsidR="00B07265" w:rsidRPr="00B07265">
        <w:t>33 196,4</w:t>
      </w:r>
      <w:r w:rsidR="00636759" w:rsidRPr="00B07265">
        <w:t xml:space="preserve"> тыс. рублей)</w:t>
      </w:r>
      <w:r w:rsidRPr="00B07265">
        <w:t xml:space="preserve">, что на </w:t>
      </w:r>
      <w:r w:rsidR="00B07265" w:rsidRPr="00B07265">
        <w:t>850,4</w:t>
      </w:r>
      <w:r w:rsidRPr="00B07265">
        <w:t xml:space="preserve">  тыс. руб. </w:t>
      </w:r>
      <w:r w:rsidR="00B07265" w:rsidRPr="00B07265">
        <w:t xml:space="preserve">выше </w:t>
      </w:r>
      <w:r w:rsidRPr="00B07265">
        <w:t>расходов бю</w:t>
      </w:r>
      <w:r w:rsidR="00381A8C" w:rsidRPr="00B07265">
        <w:t>джета за аналогичный период 201</w:t>
      </w:r>
      <w:r w:rsidR="00B07265" w:rsidRPr="00B07265">
        <w:t>8</w:t>
      </w:r>
      <w:r w:rsidRPr="00B07265">
        <w:t xml:space="preserve"> года. </w:t>
      </w:r>
    </w:p>
    <w:p w:rsidR="0001500D" w:rsidRDefault="0001500D" w:rsidP="00A82B49">
      <w:pPr>
        <w:tabs>
          <w:tab w:val="left" w:pos="13140"/>
        </w:tabs>
        <w:ind w:right="-568" w:firstLine="709"/>
        <w:jc w:val="both"/>
      </w:pPr>
    </w:p>
    <w:p w:rsidR="00CF555F" w:rsidRPr="00B07265" w:rsidRDefault="00CF555F" w:rsidP="00A82B49">
      <w:pPr>
        <w:tabs>
          <w:tab w:val="left" w:pos="13140"/>
        </w:tabs>
        <w:ind w:right="-568" w:firstLine="709"/>
        <w:jc w:val="both"/>
      </w:pPr>
      <w:r w:rsidRPr="00B07265">
        <w:lastRenderedPageBreak/>
        <w:t>Расходы произведены:</w:t>
      </w:r>
    </w:p>
    <w:p w:rsidR="00CF555F" w:rsidRPr="00B07265" w:rsidRDefault="00CF555F" w:rsidP="00A82B49">
      <w:pPr>
        <w:tabs>
          <w:tab w:val="left" w:pos="13140"/>
        </w:tabs>
        <w:ind w:right="-568" w:firstLine="709"/>
        <w:jc w:val="both"/>
      </w:pPr>
      <w:r w:rsidRPr="00B07265">
        <w:t xml:space="preserve">-  </w:t>
      </w:r>
      <w:r w:rsidR="00636759" w:rsidRPr="00B07265">
        <w:t>на проведение мероприятии в сфере культуры -</w:t>
      </w:r>
      <w:r w:rsidR="00B07265" w:rsidRPr="00B07265">
        <w:t>45,0</w:t>
      </w:r>
      <w:r w:rsidRPr="00B07265">
        <w:t xml:space="preserve"> тыс. рублей;</w:t>
      </w:r>
    </w:p>
    <w:p w:rsidR="00636759" w:rsidRPr="00B07265" w:rsidRDefault="00636759" w:rsidP="00A82B49">
      <w:pPr>
        <w:tabs>
          <w:tab w:val="left" w:pos="13140"/>
        </w:tabs>
        <w:ind w:right="-568" w:firstLine="709"/>
        <w:jc w:val="both"/>
      </w:pPr>
      <w:r w:rsidRPr="00B07265">
        <w:t xml:space="preserve">- на содержание МУК «Централизованная клубная система городского поселения Лотошино» - </w:t>
      </w:r>
      <w:r w:rsidR="00B07265" w:rsidRPr="00B07265">
        <w:t xml:space="preserve">4 746,9 тыс. рублей ( в 2018 году - </w:t>
      </w:r>
      <w:r w:rsidR="00F72032" w:rsidRPr="00B07265">
        <w:t>3879,4</w:t>
      </w:r>
      <w:r w:rsidRPr="00B07265">
        <w:t xml:space="preserve"> тыс. рублей</w:t>
      </w:r>
      <w:r w:rsidR="00B07265" w:rsidRPr="00B07265">
        <w:t>)</w:t>
      </w:r>
      <w:r w:rsidRPr="00B07265">
        <w:t>,</w:t>
      </w:r>
    </w:p>
    <w:p w:rsidR="00636759" w:rsidRPr="00B07265" w:rsidRDefault="00636759" w:rsidP="00A82B49">
      <w:pPr>
        <w:tabs>
          <w:tab w:val="left" w:pos="13140"/>
        </w:tabs>
        <w:ind w:right="-568" w:firstLine="709"/>
        <w:jc w:val="both"/>
      </w:pPr>
      <w:r w:rsidRPr="00B07265">
        <w:t>- на организацию библиотечного обслуживания населении, комплектование и обеспечение сохранности библиотечных фондов в виде межбюджетных трансфертов, передаваемых из бюджета городского поселения Лотошино в бюджет Лотошинского муницип</w:t>
      </w:r>
      <w:r w:rsidR="00DF40EA" w:rsidRPr="00B07265">
        <w:t>а</w:t>
      </w:r>
      <w:r w:rsidRPr="00B07265">
        <w:t xml:space="preserve">льного района в соответствии с заключенными соглашения по решению вопросов местного значения- </w:t>
      </w:r>
      <w:r w:rsidR="00B07265" w:rsidRPr="00B07265">
        <w:t xml:space="preserve">125,0 тыс. рублей (в 2018 году - </w:t>
      </w:r>
      <w:r w:rsidR="00F72032" w:rsidRPr="00B07265">
        <w:t>250,0</w:t>
      </w:r>
      <w:r w:rsidRPr="00B07265">
        <w:t xml:space="preserve"> тыс. рублей</w:t>
      </w:r>
      <w:r w:rsidR="00B07265" w:rsidRPr="00B07265">
        <w:t>)</w:t>
      </w:r>
      <w:r w:rsidRPr="00B07265">
        <w:t>.</w:t>
      </w:r>
    </w:p>
    <w:p w:rsidR="00CF555F" w:rsidRPr="00B07265" w:rsidRDefault="00CF555F" w:rsidP="00A82B49">
      <w:pPr>
        <w:ind w:right="-568" w:firstLine="709"/>
        <w:jc w:val="both"/>
      </w:pPr>
      <w:r w:rsidRPr="00B07265">
        <w:rPr>
          <w:b/>
        </w:rPr>
        <w:t>Раздел 10 «Социальная политика»</w:t>
      </w:r>
      <w:r w:rsidRPr="00B07265">
        <w:t xml:space="preserve"> - исполнение составило </w:t>
      </w:r>
      <w:r w:rsidR="00B07265" w:rsidRPr="00B07265">
        <w:t>91,8</w:t>
      </w:r>
      <w:r w:rsidRPr="00B07265">
        <w:t xml:space="preserve"> тыс. руб. или </w:t>
      </w:r>
      <w:r w:rsidR="00622B3A" w:rsidRPr="00B07265">
        <w:t>24,</w:t>
      </w:r>
      <w:r w:rsidR="00B07265" w:rsidRPr="00B07265">
        <w:t>4</w:t>
      </w:r>
      <w:r w:rsidRPr="00B07265">
        <w:t>% от утвержденного годового объема бюджетных назначений</w:t>
      </w:r>
      <w:r w:rsidR="005677F5" w:rsidRPr="00B07265">
        <w:t xml:space="preserve"> (</w:t>
      </w:r>
      <w:r w:rsidR="00B07265" w:rsidRPr="00B07265">
        <w:t>376,0</w:t>
      </w:r>
      <w:r w:rsidR="005677F5" w:rsidRPr="00B07265">
        <w:t xml:space="preserve"> тыс. рублей)</w:t>
      </w:r>
      <w:r w:rsidR="00622B3A" w:rsidRPr="00B07265">
        <w:t xml:space="preserve"> на пенсионное обеспечение граждан.</w:t>
      </w:r>
      <w:r w:rsidRPr="00B07265">
        <w:t xml:space="preserve"> </w:t>
      </w:r>
    </w:p>
    <w:p w:rsidR="00C96E96" w:rsidRPr="00B07265" w:rsidRDefault="00CF555F" w:rsidP="00A82B49">
      <w:pPr>
        <w:tabs>
          <w:tab w:val="left" w:pos="13140"/>
        </w:tabs>
        <w:ind w:right="-568" w:firstLine="709"/>
        <w:jc w:val="both"/>
      </w:pPr>
      <w:r w:rsidRPr="00B07265">
        <w:rPr>
          <w:b/>
        </w:rPr>
        <w:t>Раздел 11 «Физическая культура и спорт»</w:t>
      </w:r>
      <w:r w:rsidRPr="00B07265">
        <w:t xml:space="preserve"> - исполнение составило </w:t>
      </w:r>
      <w:r w:rsidR="00B07265" w:rsidRPr="00B07265">
        <w:t>1 152,3</w:t>
      </w:r>
      <w:r w:rsidRPr="00B07265">
        <w:t xml:space="preserve"> тыс. руб. или  </w:t>
      </w:r>
      <w:r w:rsidR="00B07265" w:rsidRPr="00B07265">
        <w:t>15,6</w:t>
      </w:r>
      <w:r w:rsidRPr="00B07265">
        <w:t xml:space="preserve"> % от годового объема бюджетных </w:t>
      </w:r>
      <w:r w:rsidR="00C96E96" w:rsidRPr="00B07265">
        <w:t>назначени</w:t>
      </w:r>
      <w:r w:rsidR="0094090C" w:rsidRPr="00B07265">
        <w:t xml:space="preserve">й </w:t>
      </w:r>
      <w:r w:rsidR="00C96E96" w:rsidRPr="00B07265">
        <w:t>(</w:t>
      </w:r>
      <w:r w:rsidR="00B07265" w:rsidRPr="00B07265">
        <w:t>7398,9</w:t>
      </w:r>
      <w:r w:rsidR="00C96E96" w:rsidRPr="00B07265">
        <w:t xml:space="preserve"> тыс. рублей)</w:t>
      </w:r>
      <w:r w:rsidRPr="00B07265">
        <w:t xml:space="preserve">, что на </w:t>
      </w:r>
      <w:r w:rsidR="00B07265" w:rsidRPr="00B07265">
        <w:t>356,1</w:t>
      </w:r>
      <w:r w:rsidRPr="00B07265">
        <w:t xml:space="preserve"> тыс. руб. </w:t>
      </w:r>
      <w:r w:rsidR="00B07265" w:rsidRPr="00B07265">
        <w:t>выше</w:t>
      </w:r>
      <w:r w:rsidR="0094090C" w:rsidRPr="00B07265">
        <w:t xml:space="preserve"> </w:t>
      </w:r>
      <w:r w:rsidRPr="00B07265">
        <w:t xml:space="preserve"> расходов бю</w:t>
      </w:r>
      <w:r w:rsidR="00622B3A" w:rsidRPr="00B07265">
        <w:t>джета за аналогичный период 201</w:t>
      </w:r>
      <w:r w:rsidR="00B07265" w:rsidRPr="00B07265">
        <w:t>8</w:t>
      </w:r>
      <w:r w:rsidRPr="00B07265">
        <w:t xml:space="preserve"> года. </w:t>
      </w:r>
    </w:p>
    <w:p w:rsidR="00C96E96" w:rsidRPr="00B07265" w:rsidRDefault="00C96E96" w:rsidP="00A82B49">
      <w:pPr>
        <w:tabs>
          <w:tab w:val="left" w:pos="13140"/>
        </w:tabs>
        <w:ind w:right="-568" w:firstLine="709"/>
        <w:jc w:val="both"/>
      </w:pPr>
      <w:r w:rsidRPr="00B07265">
        <w:t xml:space="preserve">По подразделу 1101 «Физическая культура» расходы по содержанию МСУ «Олимп» исполнены на </w:t>
      </w:r>
      <w:r w:rsidR="00B07265" w:rsidRPr="00B07265">
        <w:t xml:space="preserve">15,1% </w:t>
      </w:r>
      <w:r w:rsidRPr="00B07265">
        <w:t xml:space="preserve"> на </w:t>
      </w:r>
      <w:r w:rsidR="00B07265" w:rsidRPr="00B07265">
        <w:t xml:space="preserve">1 036,8 тыс. рублей (в 2018 году - </w:t>
      </w:r>
      <w:r w:rsidR="0094090C" w:rsidRPr="00B07265">
        <w:t>690,5</w:t>
      </w:r>
      <w:r w:rsidRPr="00B07265">
        <w:t xml:space="preserve"> тыс. рублей</w:t>
      </w:r>
      <w:r w:rsidR="00B07265" w:rsidRPr="00B07265">
        <w:t>)</w:t>
      </w:r>
      <w:r w:rsidRPr="00B07265">
        <w:t>.</w:t>
      </w:r>
    </w:p>
    <w:p w:rsidR="00CF555F" w:rsidRDefault="00C96E96" w:rsidP="00F220E1">
      <w:pPr>
        <w:tabs>
          <w:tab w:val="left" w:pos="13140"/>
        </w:tabs>
        <w:ind w:right="-568" w:firstLine="709"/>
        <w:jc w:val="both"/>
      </w:pPr>
      <w:r w:rsidRPr="00B07265">
        <w:t xml:space="preserve">По подразделу 1102 «Массовый спорт» </w:t>
      </w:r>
      <w:r w:rsidR="009764DF" w:rsidRPr="00B07265">
        <w:t>р</w:t>
      </w:r>
      <w:r w:rsidR="00CF555F" w:rsidRPr="00B07265">
        <w:t xml:space="preserve">асходы </w:t>
      </w:r>
      <w:r w:rsidR="009764DF" w:rsidRPr="00B07265">
        <w:t xml:space="preserve"> на проведение мероприятий с сфере физической культуры </w:t>
      </w:r>
      <w:r w:rsidR="0094090C" w:rsidRPr="00B07265">
        <w:t xml:space="preserve">запланировано </w:t>
      </w:r>
      <w:r w:rsidR="00B07265" w:rsidRPr="00B07265">
        <w:t>540,0</w:t>
      </w:r>
      <w:r w:rsidR="0094090C" w:rsidRPr="00B07265">
        <w:t xml:space="preserve"> тыс. рублей. </w:t>
      </w:r>
      <w:r w:rsidR="00FB2AD9" w:rsidRPr="00B07265">
        <w:t xml:space="preserve">Исполнено расходов в сумме </w:t>
      </w:r>
      <w:r w:rsidR="00B07265" w:rsidRPr="00B07265">
        <w:t>115,5</w:t>
      </w:r>
      <w:r w:rsidR="00FB2AD9" w:rsidRPr="00B07265">
        <w:t xml:space="preserve"> тыс. рублей или </w:t>
      </w:r>
      <w:r w:rsidR="00B07265" w:rsidRPr="00B07265">
        <w:t>21,4</w:t>
      </w:r>
      <w:r w:rsidR="00FB2AD9" w:rsidRPr="00B07265">
        <w:t>%.</w:t>
      </w:r>
    </w:p>
    <w:p w:rsidR="00F220E1" w:rsidRPr="00B07265" w:rsidRDefault="00F220E1" w:rsidP="00F220E1">
      <w:pPr>
        <w:tabs>
          <w:tab w:val="left" w:pos="13140"/>
        </w:tabs>
        <w:ind w:right="-568" w:firstLine="709"/>
        <w:jc w:val="both"/>
        <w:rPr>
          <w:rStyle w:val="s1"/>
        </w:rPr>
      </w:pPr>
    </w:p>
    <w:p w:rsidR="00CF555F" w:rsidRDefault="00CF555F" w:rsidP="00F220E1">
      <w:pPr>
        <w:pStyle w:val="22"/>
        <w:spacing w:after="0" w:line="240" w:lineRule="auto"/>
        <w:ind w:left="0" w:right="-568" w:firstLine="709"/>
        <w:jc w:val="both"/>
      </w:pPr>
      <w:r w:rsidRPr="00B07265">
        <w:t>По состоянию на 01.04.201</w:t>
      </w:r>
      <w:r w:rsidR="00B07265" w:rsidRPr="00B07265">
        <w:t>9</w:t>
      </w:r>
      <w:r w:rsidRPr="00B07265">
        <w:t xml:space="preserve"> года остаток денежных сре</w:t>
      </w:r>
      <w:r w:rsidR="00F220E1">
        <w:t xml:space="preserve">дств на счетах по учету средств </w:t>
      </w:r>
      <w:r w:rsidRPr="00B07265">
        <w:t xml:space="preserve">бюджета </w:t>
      </w:r>
      <w:r w:rsidR="00FB222C" w:rsidRPr="00B07265">
        <w:t>городского</w:t>
      </w:r>
      <w:r w:rsidRPr="00B07265">
        <w:t xml:space="preserve"> поселения </w:t>
      </w:r>
      <w:r w:rsidR="00FB222C" w:rsidRPr="00B07265">
        <w:t>Лотошино</w:t>
      </w:r>
      <w:r w:rsidRPr="00B07265">
        <w:t xml:space="preserve">                                                                                                                          составил</w:t>
      </w:r>
      <w:r w:rsidR="00DC074C" w:rsidRPr="00B07265">
        <w:t xml:space="preserve"> </w:t>
      </w:r>
      <w:r w:rsidRPr="00B07265">
        <w:t xml:space="preserve"> </w:t>
      </w:r>
      <w:r w:rsidR="00B07265" w:rsidRPr="00B07265">
        <w:t>130 321,3</w:t>
      </w:r>
      <w:r w:rsidRPr="00B07265">
        <w:t xml:space="preserve"> тыс. рублей.</w:t>
      </w:r>
    </w:p>
    <w:p w:rsidR="00F220E1" w:rsidRPr="00B07265" w:rsidRDefault="00F220E1" w:rsidP="00F220E1">
      <w:pPr>
        <w:pStyle w:val="22"/>
        <w:spacing w:after="0" w:line="240" w:lineRule="auto"/>
        <w:ind w:left="0" w:right="-568" w:firstLine="709"/>
        <w:jc w:val="both"/>
      </w:pPr>
    </w:p>
    <w:p w:rsidR="00CF555F" w:rsidRPr="005229A0" w:rsidRDefault="000308B2" w:rsidP="00CF555F">
      <w:pPr>
        <w:jc w:val="center"/>
        <w:rPr>
          <w:b/>
          <w:spacing w:val="-4"/>
        </w:rPr>
      </w:pPr>
      <w:r w:rsidRPr="005229A0">
        <w:rPr>
          <w:b/>
          <w:spacing w:val="-4"/>
        </w:rPr>
        <w:t>6</w:t>
      </w:r>
      <w:r w:rsidR="00CF555F" w:rsidRPr="005229A0">
        <w:rPr>
          <w:b/>
          <w:spacing w:val="-4"/>
        </w:rPr>
        <w:t xml:space="preserve">. Анализ исполнения расходов на реализацию </w:t>
      </w:r>
    </w:p>
    <w:p w:rsidR="00CF555F" w:rsidRPr="005229A0" w:rsidRDefault="00CF555F" w:rsidP="00CF555F">
      <w:pPr>
        <w:jc w:val="center"/>
        <w:rPr>
          <w:b/>
          <w:spacing w:val="-4"/>
        </w:rPr>
      </w:pPr>
      <w:r w:rsidRPr="005229A0">
        <w:rPr>
          <w:b/>
          <w:spacing w:val="-4"/>
        </w:rPr>
        <w:t xml:space="preserve">муниципальных программ </w:t>
      </w:r>
    </w:p>
    <w:p w:rsidR="00CF555F" w:rsidRPr="005229A0" w:rsidRDefault="00CF555F" w:rsidP="00CF555F">
      <w:pPr>
        <w:ind w:firstLine="709"/>
        <w:jc w:val="center"/>
        <w:rPr>
          <w:b/>
        </w:rPr>
      </w:pPr>
    </w:p>
    <w:p w:rsidR="00A940C8" w:rsidRPr="005229A0" w:rsidRDefault="00A940C8" w:rsidP="008A7B43">
      <w:pPr>
        <w:spacing w:after="100" w:afterAutospacing="1"/>
        <w:ind w:right="-568" w:firstLine="720"/>
        <w:jc w:val="both"/>
        <w:rPr>
          <w:spacing w:val="-4"/>
        </w:rPr>
      </w:pPr>
      <w:r w:rsidRPr="005229A0">
        <w:rPr>
          <w:spacing w:val="-4"/>
        </w:rPr>
        <w:t>Бюджетом городского  поселения на 201</w:t>
      </w:r>
      <w:r w:rsidR="00DB11C3" w:rsidRPr="005229A0">
        <w:rPr>
          <w:spacing w:val="-4"/>
        </w:rPr>
        <w:t xml:space="preserve">9 </w:t>
      </w:r>
      <w:r w:rsidRPr="005229A0">
        <w:rPr>
          <w:spacing w:val="-4"/>
        </w:rPr>
        <w:t xml:space="preserve"> год объем финансовых средств, направляемых на реализацию 1</w:t>
      </w:r>
      <w:r w:rsidR="00DB11C3" w:rsidRPr="005229A0">
        <w:rPr>
          <w:spacing w:val="-4"/>
        </w:rPr>
        <w:t>1</w:t>
      </w:r>
      <w:r w:rsidRPr="005229A0">
        <w:rPr>
          <w:spacing w:val="-4"/>
        </w:rPr>
        <w:t xml:space="preserve">  муниципальных программ, предусмотрен в размере </w:t>
      </w:r>
      <w:r w:rsidR="00DB11C3" w:rsidRPr="005229A0">
        <w:rPr>
          <w:b/>
          <w:sz w:val="22"/>
          <w:szCs w:val="22"/>
          <w:lang w:eastAsia="ru-RU"/>
        </w:rPr>
        <w:t xml:space="preserve">270 240,9 </w:t>
      </w:r>
      <w:r w:rsidR="00572471" w:rsidRPr="005229A0">
        <w:rPr>
          <w:b/>
          <w:sz w:val="22"/>
          <w:szCs w:val="22"/>
          <w:lang w:eastAsia="ru-RU"/>
        </w:rPr>
        <w:t xml:space="preserve"> </w:t>
      </w:r>
      <w:r w:rsidRPr="005229A0">
        <w:rPr>
          <w:lang w:eastAsia="ru-RU"/>
        </w:rPr>
        <w:t>тыс. рублей</w:t>
      </w:r>
      <w:r w:rsidRPr="005229A0">
        <w:rPr>
          <w:spacing w:val="-4"/>
        </w:rPr>
        <w:t xml:space="preserve">.  За </w:t>
      </w:r>
      <w:r w:rsidR="00572471" w:rsidRPr="005229A0">
        <w:rPr>
          <w:spacing w:val="-4"/>
        </w:rPr>
        <w:t xml:space="preserve">1 квартал </w:t>
      </w:r>
      <w:r w:rsidRPr="005229A0">
        <w:rPr>
          <w:spacing w:val="-4"/>
        </w:rPr>
        <w:t xml:space="preserve"> отчетного года исполнение составило </w:t>
      </w:r>
      <w:r w:rsidR="00DB11C3" w:rsidRPr="005229A0">
        <w:rPr>
          <w:b/>
          <w:sz w:val="22"/>
          <w:szCs w:val="22"/>
          <w:lang w:eastAsia="ru-RU"/>
        </w:rPr>
        <w:t>20 813,3</w:t>
      </w:r>
      <w:r w:rsidR="00572471" w:rsidRPr="005229A0">
        <w:rPr>
          <w:b/>
          <w:sz w:val="22"/>
          <w:szCs w:val="22"/>
          <w:lang w:eastAsia="ru-RU"/>
        </w:rPr>
        <w:t xml:space="preserve"> </w:t>
      </w:r>
      <w:r w:rsidRPr="005229A0">
        <w:rPr>
          <w:spacing w:val="-4"/>
        </w:rPr>
        <w:t xml:space="preserve">тыс. рублей или </w:t>
      </w:r>
      <w:r w:rsidR="00DB11C3" w:rsidRPr="005229A0">
        <w:rPr>
          <w:spacing w:val="-4"/>
        </w:rPr>
        <w:t>7,7</w:t>
      </w:r>
      <w:r w:rsidRPr="005229A0">
        <w:rPr>
          <w:spacing w:val="-4"/>
        </w:rPr>
        <w:t xml:space="preserve">% от планового годового объема бюджетных назначений. </w:t>
      </w:r>
    </w:p>
    <w:p w:rsidR="00A940C8" w:rsidRPr="005229A0" w:rsidRDefault="00A940C8" w:rsidP="00A940C8">
      <w:pPr>
        <w:ind w:right="-425"/>
        <w:jc w:val="center"/>
        <w:rPr>
          <w:sz w:val="22"/>
          <w:szCs w:val="22"/>
        </w:rPr>
      </w:pPr>
      <w:r w:rsidRPr="005229A0">
        <w:rPr>
          <w:bCs/>
          <w:sz w:val="22"/>
          <w:szCs w:val="22"/>
        </w:rPr>
        <w:t xml:space="preserve">РАСХОДЫ БЮДЖЕТА ГОРОДСКОГО ПОСЕЛЕНИЯ ЛОТОШИНО ЛОТОШИНСКОГО МУНИЦИПАЛЬНОГО РАЙОНА НА ФИНАНСИРОВАНИЕ МЕРОПРИЯТИЙ МУНИЦИПАЛЬНЫХ ПРОГРАММ   за </w:t>
      </w:r>
      <w:r w:rsidR="00572471" w:rsidRPr="005229A0">
        <w:rPr>
          <w:bCs/>
          <w:sz w:val="22"/>
          <w:szCs w:val="22"/>
        </w:rPr>
        <w:t>1 квартал 201</w:t>
      </w:r>
      <w:r w:rsidR="00DB11C3" w:rsidRPr="005229A0">
        <w:rPr>
          <w:bCs/>
          <w:sz w:val="22"/>
          <w:szCs w:val="22"/>
        </w:rPr>
        <w:t>9</w:t>
      </w:r>
      <w:r w:rsidR="00572471" w:rsidRPr="005229A0">
        <w:rPr>
          <w:bCs/>
          <w:sz w:val="22"/>
          <w:szCs w:val="22"/>
        </w:rPr>
        <w:t xml:space="preserve"> года</w:t>
      </w:r>
      <w:r w:rsidRPr="005229A0">
        <w:rPr>
          <w:sz w:val="22"/>
          <w:szCs w:val="22"/>
        </w:rPr>
        <w:t xml:space="preserve"> </w:t>
      </w:r>
    </w:p>
    <w:p w:rsidR="00A940C8" w:rsidRPr="005229A0" w:rsidRDefault="00A940C8" w:rsidP="00A940C8">
      <w:pPr>
        <w:spacing w:before="100" w:beforeAutospacing="1"/>
        <w:ind w:right="-72"/>
        <w:jc w:val="center"/>
      </w:pPr>
      <w:r w:rsidRPr="005229A0">
        <w:rPr>
          <w:b/>
        </w:rPr>
        <w:t xml:space="preserve">                                                                                                                </w:t>
      </w:r>
      <w:r w:rsidRPr="005229A0">
        <w:t>тыс. руб.</w:t>
      </w:r>
    </w:p>
    <w:tbl>
      <w:tblPr>
        <w:tblW w:w="9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1"/>
        <w:gridCol w:w="1387"/>
        <w:gridCol w:w="1458"/>
        <w:gridCol w:w="1398"/>
      </w:tblGrid>
      <w:tr w:rsidR="00A940C8" w:rsidRPr="005229A0" w:rsidTr="00A940C8">
        <w:trPr>
          <w:trHeight w:val="788"/>
        </w:trPr>
        <w:tc>
          <w:tcPr>
            <w:tcW w:w="5671" w:type="dxa"/>
            <w:shd w:val="clear" w:color="auto" w:fill="auto"/>
            <w:vAlign w:val="center"/>
          </w:tcPr>
          <w:p w:rsidR="00A940C8" w:rsidRPr="005229A0" w:rsidRDefault="00A940C8" w:rsidP="00A940C8">
            <w:pPr>
              <w:jc w:val="center"/>
              <w:rPr>
                <w:b/>
                <w:sz w:val="20"/>
                <w:szCs w:val="20"/>
                <w:lang w:eastAsia="ru-RU"/>
              </w:rPr>
            </w:pPr>
            <w:r w:rsidRPr="005229A0">
              <w:rPr>
                <w:b/>
                <w:sz w:val="20"/>
                <w:szCs w:val="20"/>
                <w:lang w:eastAsia="ru-RU"/>
              </w:rPr>
              <w:t>Наименования</w:t>
            </w:r>
          </w:p>
        </w:tc>
        <w:tc>
          <w:tcPr>
            <w:tcW w:w="1387" w:type="dxa"/>
            <w:shd w:val="clear" w:color="auto" w:fill="auto"/>
            <w:vAlign w:val="center"/>
          </w:tcPr>
          <w:p w:rsidR="00A940C8" w:rsidRPr="005229A0" w:rsidRDefault="00A940C8" w:rsidP="00DB11C3">
            <w:pPr>
              <w:jc w:val="center"/>
              <w:rPr>
                <w:b/>
                <w:sz w:val="20"/>
                <w:szCs w:val="20"/>
                <w:lang w:eastAsia="ru-RU"/>
              </w:rPr>
            </w:pPr>
            <w:r w:rsidRPr="005229A0">
              <w:rPr>
                <w:b/>
                <w:sz w:val="20"/>
                <w:szCs w:val="20"/>
                <w:lang w:eastAsia="ru-RU"/>
              </w:rPr>
              <w:t>План</w:t>
            </w:r>
            <w:r w:rsidRPr="005229A0">
              <w:rPr>
                <w:b/>
                <w:sz w:val="20"/>
                <w:szCs w:val="20"/>
                <w:lang w:eastAsia="ru-RU"/>
              </w:rPr>
              <w:br/>
              <w:t>на 201</w:t>
            </w:r>
            <w:r w:rsidR="00DB11C3" w:rsidRPr="005229A0">
              <w:rPr>
                <w:b/>
                <w:sz w:val="20"/>
                <w:szCs w:val="20"/>
                <w:lang w:eastAsia="ru-RU"/>
              </w:rPr>
              <w:t>9</w:t>
            </w:r>
            <w:r w:rsidRPr="005229A0">
              <w:rPr>
                <w:b/>
                <w:sz w:val="20"/>
                <w:szCs w:val="20"/>
                <w:lang w:eastAsia="ru-RU"/>
              </w:rPr>
              <w:t xml:space="preserve"> год</w:t>
            </w:r>
          </w:p>
        </w:tc>
        <w:tc>
          <w:tcPr>
            <w:tcW w:w="1458" w:type="dxa"/>
            <w:shd w:val="clear" w:color="auto" w:fill="auto"/>
            <w:vAlign w:val="center"/>
          </w:tcPr>
          <w:p w:rsidR="00A940C8" w:rsidRPr="005229A0" w:rsidRDefault="00A940C8" w:rsidP="00A940C8">
            <w:pPr>
              <w:jc w:val="center"/>
              <w:rPr>
                <w:b/>
                <w:sz w:val="20"/>
                <w:szCs w:val="20"/>
                <w:lang w:eastAsia="ru-RU"/>
              </w:rPr>
            </w:pPr>
            <w:r w:rsidRPr="005229A0">
              <w:rPr>
                <w:b/>
                <w:sz w:val="20"/>
                <w:szCs w:val="20"/>
                <w:lang w:eastAsia="ru-RU"/>
              </w:rPr>
              <w:t xml:space="preserve">Исполнение </w:t>
            </w:r>
            <w:r w:rsidRPr="005229A0">
              <w:rPr>
                <w:b/>
                <w:sz w:val="20"/>
                <w:szCs w:val="20"/>
                <w:lang w:eastAsia="ru-RU"/>
              </w:rPr>
              <w:br/>
              <w:t>за 1 кв-л.</w:t>
            </w:r>
          </w:p>
          <w:p w:rsidR="00A940C8" w:rsidRPr="005229A0" w:rsidRDefault="00A940C8" w:rsidP="00DB11C3">
            <w:pPr>
              <w:jc w:val="center"/>
              <w:rPr>
                <w:b/>
                <w:sz w:val="20"/>
                <w:szCs w:val="20"/>
                <w:lang w:eastAsia="ru-RU"/>
              </w:rPr>
            </w:pPr>
            <w:r w:rsidRPr="005229A0">
              <w:rPr>
                <w:b/>
                <w:sz w:val="20"/>
                <w:szCs w:val="20"/>
                <w:lang w:eastAsia="ru-RU"/>
              </w:rPr>
              <w:t xml:space="preserve"> 201</w:t>
            </w:r>
            <w:r w:rsidR="00DB11C3" w:rsidRPr="005229A0">
              <w:rPr>
                <w:b/>
                <w:sz w:val="20"/>
                <w:szCs w:val="20"/>
                <w:lang w:eastAsia="ru-RU"/>
              </w:rPr>
              <w:t>9</w:t>
            </w:r>
            <w:r w:rsidRPr="005229A0">
              <w:rPr>
                <w:b/>
                <w:sz w:val="20"/>
                <w:szCs w:val="20"/>
                <w:lang w:eastAsia="ru-RU"/>
              </w:rPr>
              <w:t xml:space="preserve"> год</w:t>
            </w:r>
          </w:p>
        </w:tc>
        <w:tc>
          <w:tcPr>
            <w:tcW w:w="1398" w:type="dxa"/>
            <w:shd w:val="clear" w:color="auto" w:fill="auto"/>
            <w:vAlign w:val="center"/>
          </w:tcPr>
          <w:p w:rsidR="00A940C8" w:rsidRPr="005229A0" w:rsidRDefault="00A940C8" w:rsidP="00A940C8">
            <w:pPr>
              <w:jc w:val="center"/>
              <w:rPr>
                <w:b/>
                <w:sz w:val="20"/>
                <w:szCs w:val="20"/>
                <w:lang w:eastAsia="ru-RU"/>
              </w:rPr>
            </w:pPr>
            <w:r w:rsidRPr="005229A0">
              <w:rPr>
                <w:b/>
                <w:sz w:val="20"/>
                <w:szCs w:val="20"/>
                <w:lang w:eastAsia="ru-RU"/>
              </w:rPr>
              <w:t>Процент исполнения</w:t>
            </w:r>
          </w:p>
        </w:tc>
      </w:tr>
      <w:tr w:rsidR="00A940C8" w:rsidRPr="005229A0" w:rsidTr="00A940C8">
        <w:trPr>
          <w:trHeight w:val="571"/>
        </w:trPr>
        <w:tc>
          <w:tcPr>
            <w:tcW w:w="5671" w:type="dxa"/>
            <w:shd w:val="clear" w:color="auto" w:fill="auto"/>
          </w:tcPr>
          <w:p w:rsidR="00A940C8" w:rsidRPr="005229A0" w:rsidRDefault="00A940C8" w:rsidP="00DB11C3">
            <w:pPr>
              <w:jc w:val="both"/>
              <w:rPr>
                <w:sz w:val="22"/>
                <w:szCs w:val="22"/>
                <w:lang w:eastAsia="ru-RU"/>
              </w:rPr>
            </w:pPr>
            <w:r w:rsidRPr="005229A0">
              <w:rPr>
                <w:rFonts w:ascii="Times New Roman CYR" w:hAnsi="Times New Roman CYR" w:cs="Times New Roman CYR"/>
                <w:bCs/>
                <w:sz w:val="22"/>
                <w:szCs w:val="22"/>
              </w:rPr>
              <w:t>Муниципальная программа городского поселения Лотошино "Эффективная власть" на 201</w:t>
            </w:r>
            <w:r w:rsidR="00DB11C3" w:rsidRPr="005229A0">
              <w:rPr>
                <w:rFonts w:ascii="Times New Roman CYR" w:hAnsi="Times New Roman CYR" w:cs="Times New Roman CYR"/>
                <w:bCs/>
                <w:sz w:val="22"/>
                <w:szCs w:val="22"/>
              </w:rPr>
              <w:t>9</w:t>
            </w:r>
            <w:r w:rsidRPr="005229A0">
              <w:rPr>
                <w:rFonts w:ascii="Times New Roman CYR" w:hAnsi="Times New Roman CYR" w:cs="Times New Roman CYR"/>
                <w:bCs/>
                <w:sz w:val="22"/>
                <w:szCs w:val="22"/>
              </w:rPr>
              <w:t>-202</w:t>
            </w:r>
            <w:r w:rsidR="00DB11C3" w:rsidRPr="005229A0">
              <w:rPr>
                <w:rFonts w:ascii="Times New Roman CYR" w:hAnsi="Times New Roman CYR" w:cs="Times New Roman CYR"/>
                <w:bCs/>
                <w:sz w:val="22"/>
                <w:szCs w:val="22"/>
              </w:rPr>
              <w:t>3</w:t>
            </w:r>
            <w:r w:rsidRPr="005229A0">
              <w:rPr>
                <w:rFonts w:ascii="Times New Roman CYR" w:hAnsi="Times New Roman CYR" w:cs="Times New Roman CYR"/>
                <w:bCs/>
                <w:sz w:val="22"/>
                <w:szCs w:val="22"/>
              </w:rPr>
              <w:t xml:space="preserve"> годы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27 175,2</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4 679,2</w:t>
            </w:r>
          </w:p>
        </w:tc>
        <w:tc>
          <w:tcPr>
            <w:tcW w:w="139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17,2</w:t>
            </w:r>
          </w:p>
        </w:tc>
      </w:tr>
      <w:tr w:rsidR="00A940C8" w:rsidRPr="005229A0" w:rsidTr="00A940C8">
        <w:trPr>
          <w:trHeight w:val="571"/>
        </w:trPr>
        <w:tc>
          <w:tcPr>
            <w:tcW w:w="5671" w:type="dxa"/>
            <w:shd w:val="clear" w:color="auto" w:fill="auto"/>
          </w:tcPr>
          <w:p w:rsidR="00A940C8" w:rsidRPr="005229A0" w:rsidRDefault="00A940C8" w:rsidP="00DB11C3">
            <w:pPr>
              <w:jc w:val="both"/>
              <w:rPr>
                <w:rFonts w:ascii="Times New Roman CYR" w:hAnsi="Times New Roman CYR" w:cs="Times New Roman CYR"/>
                <w:bCs/>
                <w:sz w:val="22"/>
                <w:szCs w:val="22"/>
              </w:rPr>
            </w:pPr>
            <w:r w:rsidRPr="005229A0">
              <w:rPr>
                <w:rFonts w:ascii="Times New Roman CYR" w:hAnsi="Times New Roman CYR" w:cs="Times New Roman CYR"/>
                <w:bCs/>
                <w:sz w:val="22"/>
                <w:szCs w:val="22"/>
              </w:rPr>
              <w:t>Муниципальная программа городского поселения Лотошино "Обеспечение безопасности жизнедеятельности населения городского поселения Лотошино" на 201</w:t>
            </w:r>
            <w:r w:rsidR="00DB11C3" w:rsidRPr="005229A0">
              <w:rPr>
                <w:rFonts w:ascii="Times New Roman CYR" w:hAnsi="Times New Roman CYR" w:cs="Times New Roman CYR"/>
                <w:bCs/>
                <w:sz w:val="22"/>
                <w:szCs w:val="22"/>
              </w:rPr>
              <w:t>9-2023</w:t>
            </w:r>
            <w:r w:rsidRPr="005229A0">
              <w:rPr>
                <w:rFonts w:ascii="Times New Roman CYR" w:hAnsi="Times New Roman CYR" w:cs="Times New Roman CYR"/>
                <w:bCs/>
                <w:sz w:val="22"/>
                <w:szCs w:val="22"/>
              </w:rPr>
              <w:t xml:space="preserve"> годы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4 649,9</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c>
          <w:tcPr>
            <w:tcW w:w="139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r>
      <w:tr w:rsidR="00A940C8" w:rsidRPr="005229A0" w:rsidTr="00A940C8">
        <w:trPr>
          <w:trHeight w:val="688"/>
        </w:trPr>
        <w:tc>
          <w:tcPr>
            <w:tcW w:w="5671" w:type="dxa"/>
            <w:shd w:val="clear" w:color="auto" w:fill="auto"/>
          </w:tcPr>
          <w:p w:rsidR="00A940C8" w:rsidRPr="005229A0" w:rsidRDefault="00A940C8" w:rsidP="00FB0B2C">
            <w:pPr>
              <w:jc w:val="both"/>
              <w:rPr>
                <w:sz w:val="22"/>
                <w:szCs w:val="22"/>
                <w:lang w:eastAsia="ru-RU"/>
              </w:rPr>
            </w:pPr>
            <w:r w:rsidRPr="005229A0">
              <w:rPr>
                <w:rFonts w:ascii="Times New Roman CYR" w:hAnsi="Times New Roman CYR" w:cs="Times New Roman CYR"/>
                <w:bCs/>
                <w:sz w:val="22"/>
                <w:szCs w:val="22"/>
              </w:rPr>
              <w:t>Муниципальная программа городского поселения Лотошино "Развит</w:t>
            </w:r>
            <w:r w:rsidR="00DB11C3" w:rsidRPr="005229A0">
              <w:rPr>
                <w:rFonts w:ascii="Times New Roman CYR" w:hAnsi="Times New Roman CYR" w:cs="Times New Roman CYR"/>
                <w:bCs/>
                <w:sz w:val="22"/>
                <w:szCs w:val="22"/>
              </w:rPr>
              <w:t>ие транспортной системы" на 2019</w:t>
            </w:r>
            <w:r w:rsidRPr="005229A0">
              <w:rPr>
                <w:rFonts w:ascii="Times New Roman CYR" w:hAnsi="Times New Roman CYR" w:cs="Times New Roman CYR"/>
                <w:bCs/>
                <w:sz w:val="22"/>
                <w:szCs w:val="22"/>
              </w:rPr>
              <w:t>-20</w:t>
            </w:r>
            <w:r w:rsidR="00DB11C3" w:rsidRPr="005229A0">
              <w:rPr>
                <w:rFonts w:ascii="Times New Roman CYR" w:hAnsi="Times New Roman CYR" w:cs="Times New Roman CYR"/>
                <w:bCs/>
                <w:sz w:val="22"/>
                <w:szCs w:val="22"/>
              </w:rPr>
              <w:t>23</w:t>
            </w:r>
            <w:r w:rsidRPr="005229A0">
              <w:rPr>
                <w:rFonts w:ascii="Times New Roman CYR" w:hAnsi="Times New Roman CYR" w:cs="Times New Roman CYR"/>
                <w:bCs/>
                <w:sz w:val="22"/>
                <w:szCs w:val="22"/>
              </w:rPr>
              <w:t xml:space="preserve"> годы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36 467,4</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4 918,8</w:t>
            </w:r>
          </w:p>
        </w:tc>
        <w:tc>
          <w:tcPr>
            <w:tcW w:w="139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13,5</w:t>
            </w:r>
          </w:p>
        </w:tc>
      </w:tr>
      <w:tr w:rsidR="00A940C8" w:rsidRPr="005229A0" w:rsidTr="00A940C8">
        <w:trPr>
          <w:trHeight w:val="278"/>
        </w:trPr>
        <w:tc>
          <w:tcPr>
            <w:tcW w:w="5671" w:type="dxa"/>
            <w:shd w:val="clear" w:color="auto" w:fill="auto"/>
          </w:tcPr>
          <w:p w:rsidR="00A940C8" w:rsidRDefault="00A940C8" w:rsidP="00FB0B2C">
            <w:pPr>
              <w:jc w:val="both"/>
              <w:rPr>
                <w:rFonts w:ascii="Times New Roman CYR" w:hAnsi="Times New Roman CYR" w:cs="Times New Roman CYR"/>
                <w:bCs/>
                <w:sz w:val="22"/>
                <w:szCs w:val="22"/>
              </w:rPr>
            </w:pPr>
            <w:r w:rsidRPr="005229A0">
              <w:rPr>
                <w:rFonts w:ascii="Times New Roman CYR" w:hAnsi="Times New Roman CYR" w:cs="Times New Roman CYR"/>
                <w:bCs/>
                <w:sz w:val="22"/>
                <w:szCs w:val="22"/>
              </w:rPr>
              <w:t>Муниципальная программа городского поселения Лотошино "Газификация населенных пунктов городско</w:t>
            </w:r>
            <w:r w:rsidR="00DB11C3" w:rsidRPr="005229A0">
              <w:rPr>
                <w:rFonts w:ascii="Times New Roman CYR" w:hAnsi="Times New Roman CYR" w:cs="Times New Roman CYR"/>
                <w:bCs/>
                <w:sz w:val="22"/>
                <w:szCs w:val="22"/>
              </w:rPr>
              <w:t>го поселения Лотошино" на 2019</w:t>
            </w:r>
            <w:r w:rsidRPr="005229A0">
              <w:rPr>
                <w:rFonts w:ascii="Times New Roman CYR" w:hAnsi="Times New Roman CYR" w:cs="Times New Roman CYR"/>
                <w:bCs/>
                <w:sz w:val="22"/>
                <w:szCs w:val="22"/>
              </w:rPr>
              <w:t>-20</w:t>
            </w:r>
            <w:r w:rsidR="00FB0B2C" w:rsidRPr="005229A0">
              <w:rPr>
                <w:rFonts w:ascii="Times New Roman CYR" w:hAnsi="Times New Roman CYR" w:cs="Times New Roman CYR"/>
                <w:bCs/>
                <w:sz w:val="22"/>
                <w:szCs w:val="22"/>
              </w:rPr>
              <w:t>20</w:t>
            </w:r>
            <w:r w:rsidRPr="005229A0">
              <w:rPr>
                <w:rFonts w:ascii="Times New Roman CYR" w:hAnsi="Times New Roman CYR" w:cs="Times New Roman CYR"/>
                <w:bCs/>
                <w:sz w:val="22"/>
                <w:szCs w:val="22"/>
              </w:rPr>
              <w:t xml:space="preserve"> годы</w:t>
            </w:r>
          </w:p>
          <w:p w:rsidR="00142FFA" w:rsidRPr="005229A0" w:rsidRDefault="00142FFA" w:rsidP="00FB0B2C">
            <w:pPr>
              <w:jc w:val="both"/>
              <w:rPr>
                <w:sz w:val="22"/>
                <w:szCs w:val="22"/>
                <w:lang w:eastAsia="ru-RU"/>
              </w:rPr>
            </w:pP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1 063,0</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c>
          <w:tcPr>
            <w:tcW w:w="139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r>
      <w:tr w:rsidR="00A940C8" w:rsidRPr="005229A0" w:rsidTr="00A940C8">
        <w:trPr>
          <w:trHeight w:val="223"/>
        </w:trPr>
        <w:tc>
          <w:tcPr>
            <w:tcW w:w="5671" w:type="dxa"/>
            <w:shd w:val="clear" w:color="auto" w:fill="auto"/>
          </w:tcPr>
          <w:p w:rsidR="00A940C8" w:rsidRPr="005229A0" w:rsidRDefault="00A940C8" w:rsidP="00DB11C3">
            <w:pPr>
              <w:jc w:val="both"/>
              <w:rPr>
                <w:sz w:val="22"/>
                <w:szCs w:val="22"/>
                <w:lang w:eastAsia="ru-RU"/>
              </w:rPr>
            </w:pPr>
            <w:r w:rsidRPr="005229A0">
              <w:rPr>
                <w:rFonts w:ascii="Times New Roman CYR" w:hAnsi="Times New Roman CYR" w:cs="Times New Roman CYR"/>
                <w:bCs/>
                <w:sz w:val="22"/>
                <w:szCs w:val="22"/>
              </w:rPr>
              <w:lastRenderedPageBreak/>
              <w:t>Муниципальная программа городского поселения Лотошино "Молодое поколение" на 201</w:t>
            </w:r>
            <w:r w:rsidR="00DB11C3" w:rsidRPr="005229A0">
              <w:rPr>
                <w:rFonts w:ascii="Times New Roman CYR" w:hAnsi="Times New Roman CYR" w:cs="Times New Roman CYR"/>
                <w:bCs/>
                <w:sz w:val="22"/>
                <w:szCs w:val="22"/>
              </w:rPr>
              <w:t>9</w:t>
            </w:r>
            <w:r w:rsidRPr="005229A0">
              <w:rPr>
                <w:rFonts w:ascii="Times New Roman CYR" w:hAnsi="Times New Roman CYR" w:cs="Times New Roman CYR"/>
                <w:bCs/>
                <w:sz w:val="22"/>
                <w:szCs w:val="22"/>
              </w:rPr>
              <w:t>-20</w:t>
            </w:r>
            <w:r w:rsidR="00FB0B2C" w:rsidRPr="005229A0">
              <w:rPr>
                <w:rFonts w:ascii="Times New Roman CYR" w:hAnsi="Times New Roman CYR" w:cs="Times New Roman CYR"/>
                <w:bCs/>
                <w:sz w:val="22"/>
                <w:szCs w:val="22"/>
              </w:rPr>
              <w:t>2</w:t>
            </w:r>
            <w:r w:rsidR="00DB11C3" w:rsidRPr="005229A0">
              <w:rPr>
                <w:rFonts w:ascii="Times New Roman CYR" w:hAnsi="Times New Roman CYR" w:cs="Times New Roman CYR"/>
                <w:bCs/>
                <w:sz w:val="22"/>
                <w:szCs w:val="22"/>
              </w:rPr>
              <w:t>3</w:t>
            </w:r>
            <w:r w:rsidRPr="005229A0">
              <w:rPr>
                <w:rFonts w:ascii="Times New Roman CYR" w:hAnsi="Times New Roman CYR" w:cs="Times New Roman CYR"/>
                <w:bCs/>
                <w:sz w:val="22"/>
                <w:szCs w:val="22"/>
              </w:rPr>
              <w:t xml:space="preserve"> годы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2 038,5</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334,5</w:t>
            </w:r>
          </w:p>
        </w:tc>
        <w:tc>
          <w:tcPr>
            <w:tcW w:w="139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16,4</w:t>
            </w:r>
          </w:p>
        </w:tc>
      </w:tr>
      <w:tr w:rsidR="00A940C8" w:rsidRPr="005229A0" w:rsidTr="00A940C8">
        <w:trPr>
          <w:trHeight w:val="839"/>
        </w:trPr>
        <w:tc>
          <w:tcPr>
            <w:tcW w:w="5671" w:type="dxa"/>
            <w:shd w:val="clear" w:color="auto" w:fill="auto"/>
          </w:tcPr>
          <w:p w:rsidR="00A940C8" w:rsidRPr="005229A0" w:rsidRDefault="00A940C8" w:rsidP="00FB0B2C">
            <w:pPr>
              <w:jc w:val="both"/>
              <w:rPr>
                <w:sz w:val="22"/>
                <w:szCs w:val="22"/>
                <w:lang w:eastAsia="ru-RU"/>
              </w:rPr>
            </w:pPr>
            <w:r w:rsidRPr="005229A0">
              <w:rPr>
                <w:rFonts w:ascii="Times New Roman CYR" w:hAnsi="Times New Roman CYR" w:cs="Times New Roman CYR"/>
                <w:bCs/>
                <w:sz w:val="22"/>
                <w:szCs w:val="22"/>
              </w:rPr>
              <w:t>Муниципальная программа городского поселения Лотошино "Р</w:t>
            </w:r>
            <w:r w:rsidR="00DB11C3" w:rsidRPr="005229A0">
              <w:rPr>
                <w:rFonts w:ascii="Times New Roman CYR" w:hAnsi="Times New Roman CYR" w:cs="Times New Roman CYR"/>
                <w:bCs/>
                <w:sz w:val="22"/>
                <w:szCs w:val="22"/>
              </w:rPr>
              <w:t>азвитие сферы культуры " на 2019</w:t>
            </w:r>
            <w:r w:rsidRPr="005229A0">
              <w:rPr>
                <w:rFonts w:ascii="Times New Roman CYR" w:hAnsi="Times New Roman CYR" w:cs="Times New Roman CYR"/>
                <w:bCs/>
                <w:sz w:val="22"/>
                <w:szCs w:val="22"/>
              </w:rPr>
              <w:t>-20</w:t>
            </w:r>
            <w:r w:rsidR="00FB0B2C" w:rsidRPr="005229A0">
              <w:rPr>
                <w:rFonts w:ascii="Times New Roman CYR" w:hAnsi="Times New Roman CYR" w:cs="Times New Roman CYR"/>
                <w:bCs/>
                <w:sz w:val="22"/>
                <w:szCs w:val="22"/>
              </w:rPr>
              <w:t>2</w:t>
            </w:r>
            <w:r w:rsidR="00DB11C3" w:rsidRPr="005229A0">
              <w:rPr>
                <w:rFonts w:ascii="Times New Roman CYR" w:hAnsi="Times New Roman CYR" w:cs="Times New Roman CYR"/>
                <w:bCs/>
                <w:sz w:val="22"/>
                <w:szCs w:val="22"/>
              </w:rPr>
              <w:t>3</w:t>
            </w:r>
            <w:r w:rsidRPr="005229A0">
              <w:rPr>
                <w:rFonts w:ascii="Times New Roman CYR" w:hAnsi="Times New Roman CYR" w:cs="Times New Roman CYR"/>
                <w:bCs/>
                <w:sz w:val="22"/>
                <w:szCs w:val="22"/>
              </w:rPr>
              <w:t xml:space="preserve"> годы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33 096,4</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5 000,9</w:t>
            </w:r>
          </w:p>
        </w:tc>
        <w:tc>
          <w:tcPr>
            <w:tcW w:w="1398" w:type="dxa"/>
            <w:shd w:val="clear" w:color="auto" w:fill="auto"/>
            <w:vAlign w:val="center"/>
          </w:tcPr>
          <w:p w:rsidR="00A940C8" w:rsidRPr="005229A0" w:rsidRDefault="005229A0" w:rsidP="00A940C8">
            <w:pPr>
              <w:jc w:val="center"/>
              <w:rPr>
                <w:sz w:val="22"/>
                <w:szCs w:val="22"/>
                <w:lang w:eastAsia="ru-RU"/>
              </w:rPr>
            </w:pPr>
            <w:r w:rsidRPr="005229A0">
              <w:rPr>
                <w:sz w:val="22"/>
                <w:szCs w:val="22"/>
                <w:lang w:eastAsia="ru-RU"/>
              </w:rPr>
              <w:t>15,1</w:t>
            </w:r>
          </w:p>
        </w:tc>
      </w:tr>
      <w:tr w:rsidR="00A940C8" w:rsidRPr="005229A0" w:rsidTr="00A940C8">
        <w:trPr>
          <w:trHeight w:val="301"/>
        </w:trPr>
        <w:tc>
          <w:tcPr>
            <w:tcW w:w="5671" w:type="dxa"/>
            <w:shd w:val="clear" w:color="auto" w:fill="auto"/>
          </w:tcPr>
          <w:p w:rsidR="00A940C8" w:rsidRPr="005229A0" w:rsidRDefault="00A940C8" w:rsidP="00FB0B2C">
            <w:pPr>
              <w:jc w:val="both"/>
              <w:rPr>
                <w:sz w:val="22"/>
                <w:szCs w:val="22"/>
                <w:lang w:eastAsia="ru-RU"/>
              </w:rPr>
            </w:pPr>
            <w:r w:rsidRPr="005229A0">
              <w:rPr>
                <w:rFonts w:ascii="Times New Roman CYR" w:hAnsi="Times New Roman CYR" w:cs="Times New Roman CYR"/>
                <w:bCs/>
                <w:sz w:val="22"/>
                <w:szCs w:val="22"/>
              </w:rPr>
              <w:t>Муниципальная программа городского поселения Лотошино  "</w:t>
            </w:r>
            <w:r w:rsidR="00FB0B2C" w:rsidRPr="005229A0">
              <w:rPr>
                <w:rFonts w:ascii="Times New Roman CYR" w:hAnsi="Times New Roman CYR" w:cs="Times New Roman CYR"/>
                <w:bCs/>
                <w:sz w:val="22"/>
                <w:szCs w:val="22"/>
              </w:rPr>
              <w:t>Содержание и развитие инженерной инфраструктуры и энергоэффективности»</w:t>
            </w:r>
            <w:r w:rsidRPr="005229A0">
              <w:rPr>
                <w:rFonts w:ascii="Times New Roman CYR" w:hAnsi="Times New Roman CYR" w:cs="Times New Roman CYR"/>
                <w:bCs/>
                <w:sz w:val="22"/>
                <w:szCs w:val="22"/>
              </w:rPr>
              <w:t>" на 20</w:t>
            </w:r>
            <w:r w:rsidR="00FB0B2C" w:rsidRPr="005229A0">
              <w:rPr>
                <w:rFonts w:ascii="Times New Roman CYR" w:hAnsi="Times New Roman CYR" w:cs="Times New Roman CYR"/>
                <w:bCs/>
                <w:sz w:val="22"/>
                <w:szCs w:val="22"/>
              </w:rPr>
              <w:t>18</w:t>
            </w:r>
            <w:r w:rsidRPr="005229A0">
              <w:rPr>
                <w:rFonts w:ascii="Times New Roman CYR" w:hAnsi="Times New Roman CYR" w:cs="Times New Roman CYR"/>
                <w:bCs/>
                <w:sz w:val="22"/>
                <w:szCs w:val="22"/>
              </w:rPr>
              <w:t>-20</w:t>
            </w:r>
            <w:r w:rsidR="00FB0B2C" w:rsidRPr="005229A0">
              <w:rPr>
                <w:rFonts w:ascii="Times New Roman CYR" w:hAnsi="Times New Roman CYR" w:cs="Times New Roman CYR"/>
                <w:bCs/>
                <w:sz w:val="22"/>
                <w:szCs w:val="22"/>
              </w:rPr>
              <w:t>20</w:t>
            </w:r>
            <w:r w:rsidRPr="005229A0">
              <w:rPr>
                <w:rFonts w:ascii="Times New Roman CYR" w:hAnsi="Times New Roman CYR" w:cs="Times New Roman CYR"/>
                <w:bCs/>
                <w:sz w:val="22"/>
                <w:szCs w:val="22"/>
              </w:rPr>
              <w:t xml:space="preserve"> </w:t>
            </w:r>
            <w:r w:rsidR="00FB0B2C" w:rsidRPr="005229A0">
              <w:rPr>
                <w:rFonts w:ascii="Times New Roman CYR" w:hAnsi="Times New Roman CYR" w:cs="Times New Roman CYR"/>
                <w:bCs/>
                <w:sz w:val="22"/>
                <w:szCs w:val="22"/>
              </w:rPr>
              <w:t>г</w:t>
            </w:r>
            <w:r w:rsidRPr="005229A0">
              <w:rPr>
                <w:rFonts w:ascii="Times New Roman CYR" w:hAnsi="Times New Roman CYR" w:cs="Times New Roman CYR"/>
                <w:bCs/>
                <w:sz w:val="22"/>
                <w:szCs w:val="22"/>
              </w:rPr>
              <w:t>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2 500,0</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c>
          <w:tcPr>
            <w:tcW w:w="139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r>
      <w:tr w:rsidR="00FB0B2C" w:rsidRPr="005229A0" w:rsidTr="00A940C8">
        <w:trPr>
          <w:trHeight w:val="301"/>
        </w:trPr>
        <w:tc>
          <w:tcPr>
            <w:tcW w:w="5671" w:type="dxa"/>
            <w:shd w:val="clear" w:color="auto" w:fill="auto"/>
          </w:tcPr>
          <w:p w:rsidR="00FB0B2C" w:rsidRPr="005229A0" w:rsidRDefault="00FB0B2C" w:rsidP="00FB0B2C">
            <w:pPr>
              <w:jc w:val="both"/>
              <w:rPr>
                <w:rFonts w:ascii="Times New Roman CYR" w:hAnsi="Times New Roman CYR" w:cs="Times New Roman CYR"/>
                <w:bCs/>
                <w:sz w:val="22"/>
                <w:szCs w:val="22"/>
              </w:rPr>
            </w:pPr>
            <w:r w:rsidRPr="005229A0">
              <w:rPr>
                <w:rFonts w:ascii="Times New Roman CYR" w:hAnsi="Times New Roman CYR" w:cs="Times New Roman CYR"/>
                <w:bCs/>
                <w:sz w:val="22"/>
                <w:szCs w:val="22"/>
              </w:rPr>
              <w:t>Муниципальная программа городского поселения Лотошино  «Формирование современной городской среды на территории городского поселения Лотошино на 2018-2022 годы»</w:t>
            </w:r>
          </w:p>
        </w:tc>
        <w:tc>
          <w:tcPr>
            <w:tcW w:w="1387" w:type="dxa"/>
            <w:shd w:val="clear" w:color="auto" w:fill="auto"/>
            <w:vAlign w:val="center"/>
          </w:tcPr>
          <w:p w:rsidR="00FB0B2C" w:rsidRPr="005229A0" w:rsidRDefault="00DB11C3" w:rsidP="00A940C8">
            <w:pPr>
              <w:jc w:val="center"/>
              <w:rPr>
                <w:sz w:val="22"/>
                <w:szCs w:val="22"/>
                <w:lang w:eastAsia="ru-RU"/>
              </w:rPr>
            </w:pPr>
            <w:r w:rsidRPr="005229A0">
              <w:rPr>
                <w:sz w:val="22"/>
                <w:szCs w:val="22"/>
                <w:lang w:eastAsia="ru-RU"/>
              </w:rPr>
              <w:t>145 935,2</w:t>
            </w:r>
          </w:p>
        </w:tc>
        <w:tc>
          <w:tcPr>
            <w:tcW w:w="1458" w:type="dxa"/>
            <w:shd w:val="clear" w:color="auto" w:fill="auto"/>
            <w:vAlign w:val="center"/>
          </w:tcPr>
          <w:p w:rsidR="00FB0B2C" w:rsidRPr="005229A0" w:rsidRDefault="00DB11C3" w:rsidP="00A940C8">
            <w:pPr>
              <w:jc w:val="center"/>
              <w:rPr>
                <w:sz w:val="22"/>
                <w:szCs w:val="22"/>
                <w:lang w:eastAsia="ru-RU"/>
              </w:rPr>
            </w:pPr>
            <w:r w:rsidRPr="005229A0">
              <w:rPr>
                <w:sz w:val="22"/>
                <w:szCs w:val="22"/>
                <w:lang w:eastAsia="ru-RU"/>
              </w:rPr>
              <w:t>4 727,6</w:t>
            </w:r>
          </w:p>
        </w:tc>
        <w:tc>
          <w:tcPr>
            <w:tcW w:w="1398" w:type="dxa"/>
            <w:shd w:val="clear" w:color="auto" w:fill="auto"/>
            <w:vAlign w:val="center"/>
          </w:tcPr>
          <w:p w:rsidR="00FB0B2C" w:rsidRPr="005229A0" w:rsidRDefault="005229A0" w:rsidP="00A940C8">
            <w:pPr>
              <w:jc w:val="center"/>
              <w:rPr>
                <w:sz w:val="22"/>
                <w:szCs w:val="22"/>
                <w:lang w:eastAsia="ru-RU"/>
              </w:rPr>
            </w:pPr>
            <w:r w:rsidRPr="005229A0">
              <w:rPr>
                <w:sz w:val="22"/>
                <w:szCs w:val="22"/>
                <w:lang w:eastAsia="ru-RU"/>
              </w:rPr>
              <w:t>3,2</w:t>
            </w:r>
          </w:p>
        </w:tc>
      </w:tr>
      <w:tr w:rsidR="00A940C8" w:rsidRPr="005229A0" w:rsidTr="00A940C8">
        <w:trPr>
          <w:trHeight w:val="608"/>
        </w:trPr>
        <w:tc>
          <w:tcPr>
            <w:tcW w:w="5671" w:type="dxa"/>
            <w:shd w:val="clear" w:color="auto" w:fill="auto"/>
          </w:tcPr>
          <w:p w:rsidR="00A940C8" w:rsidRPr="005229A0" w:rsidRDefault="00A940C8" w:rsidP="00A940C8">
            <w:pPr>
              <w:jc w:val="both"/>
              <w:rPr>
                <w:sz w:val="22"/>
                <w:szCs w:val="22"/>
                <w:lang w:eastAsia="ru-RU"/>
              </w:rPr>
            </w:pPr>
            <w:r w:rsidRPr="005229A0">
              <w:rPr>
                <w:rFonts w:ascii="Times New Roman CYR" w:hAnsi="Times New Roman CYR" w:cs="Times New Roman CYR"/>
                <w:bCs/>
                <w:sz w:val="22"/>
                <w:szCs w:val="22"/>
              </w:rPr>
              <w:t>Муниципальная программа городского поселения Лотошино "Развитие физиче</w:t>
            </w:r>
            <w:r w:rsidR="00DB11C3" w:rsidRPr="005229A0">
              <w:rPr>
                <w:rFonts w:ascii="Times New Roman CYR" w:hAnsi="Times New Roman CYR" w:cs="Times New Roman CYR"/>
                <w:bCs/>
                <w:sz w:val="22"/>
                <w:szCs w:val="22"/>
              </w:rPr>
              <w:t>ской культуры и спорта " на 2019-2023</w:t>
            </w:r>
            <w:r w:rsidRPr="005229A0">
              <w:rPr>
                <w:rFonts w:ascii="Times New Roman CYR" w:hAnsi="Times New Roman CYR" w:cs="Times New Roman CYR"/>
                <w:bCs/>
                <w:sz w:val="22"/>
                <w:szCs w:val="22"/>
              </w:rPr>
              <w:t xml:space="preserve"> годы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7 398,9</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1 152,3</w:t>
            </w:r>
          </w:p>
        </w:tc>
        <w:tc>
          <w:tcPr>
            <w:tcW w:w="1398" w:type="dxa"/>
            <w:shd w:val="clear" w:color="auto" w:fill="auto"/>
            <w:vAlign w:val="center"/>
          </w:tcPr>
          <w:p w:rsidR="00A940C8" w:rsidRPr="005229A0" w:rsidRDefault="005229A0" w:rsidP="00A940C8">
            <w:pPr>
              <w:jc w:val="center"/>
              <w:rPr>
                <w:sz w:val="22"/>
                <w:szCs w:val="22"/>
                <w:lang w:eastAsia="ru-RU"/>
              </w:rPr>
            </w:pPr>
            <w:r w:rsidRPr="005229A0">
              <w:rPr>
                <w:sz w:val="22"/>
                <w:szCs w:val="22"/>
                <w:lang w:eastAsia="ru-RU"/>
              </w:rPr>
              <w:t>15,6</w:t>
            </w:r>
          </w:p>
        </w:tc>
      </w:tr>
      <w:tr w:rsidR="00A940C8" w:rsidRPr="005229A0" w:rsidTr="00A940C8">
        <w:trPr>
          <w:trHeight w:val="608"/>
        </w:trPr>
        <w:tc>
          <w:tcPr>
            <w:tcW w:w="5671" w:type="dxa"/>
            <w:shd w:val="clear" w:color="auto" w:fill="auto"/>
          </w:tcPr>
          <w:p w:rsidR="00A940C8" w:rsidRPr="005229A0" w:rsidRDefault="00A940C8" w:rsidP="00A940C8">
            <w:pPr>
              <w:jc w:val="both"/>
              <w:rPr>
                <w:rFonts w:ascii="Times New Roman CYR" w:hAnsi="Times New Roman CYR" w:cs="Times New Roman CYR"/>
                <w:bCs/>
                <w:sz w:val="22"/>
                <w:szCs w:val="22"/>
              </w:rPr>
            </w:pPr>
            <w:r w:rsidRPr="005229A0">
              <w:rPr>
                <w:rFonts w:ascii="Times New Roman CYR" w:hAnsi="Times New Roman CYR" w:cs="Times New Roman CYR"/>
                <w:bCs/>
                <w:sz w:val="22"/>
                <w:szCs w:val="22"/>
              </w:rPr>
              <w:t>Муниципальная программа городского поселения Лотошино «Развитие сельского хозяйства и сельских территорий городс</w:t>
            </w:r>
            <w:r w:rsidR="00DB11C3" w:rsidRPr="005229A0">
              <w:rPr>
                <w:rFonts w:ascii="Times New Roman CYR" w:hAnsi="Times New Roman CYR" w:cs="Times New Roman CYR"/>
                <w:bCs/>
                <w:sz w:val="22"/>
                <w:szCs w:val="22"/>
              </w:rPr>
              <w:t>кого поселения Лотошино» на 2019-2023</w:t>
            </w:r>
            <w:r w:rsidRPr="005229A0">
              <w:rPr>
                <w:rFonts w:ascii="Times New Roman CYR" w:hAnsi="Times New Roman CYR" w:cs="Times New Roman CYR"/>
                <w:bCs/>
                <w:sz w:val="22"/>
                <w:szCs w:val="22"/>
              </w:rPr>
              <w:t xml:space="preserve"> годы</w:t>
            </w:r>
          </w:p>
        </w:tc>
        <w:tc>
          <w:tcPr>
            <w:tcW w:w="1387"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8 086,3</w:t>
            </w:r>
          </w:p>
        </w:tc>
        <w:tc>
          <w:tcPr>
            <w:tcW w:w="145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c>
          <w:tcPr>
            <w:tcW w:w="1398" w:type="dxa"/>
            <w:shd w:val="clear" w:color="auto" w:fill="auto"/>
            <w:vAlign w:val="center"/>
          </w:tcPr>
          <w:p w:rsidR="00A940C8" w:rsidRPr="005229A0" w:rsidRDefault="00DB11C3" w:rsidP="00A940C8">
            <w:pPr>
              <w:jc w:val="center"/>
              <w:rPr>
                <w:sz w:val="22"/>
                <w:szCs w:val="22"/>
                <w:lang w:eastAsia="ru-RU"/>
              </w:rPr>
            </w:pPr>
            <w:r w:rsidRPr="005229A0">
              <w:rPr>
                <w:sz w:val="22"/>
                <w:szCs w:val="22"/>
                <w:lang w:eastAsia="ru-RU"/>
              </w:rPr>
              <w:t>0</w:t>
            </w:r>
          </w:p>
        </w:tc>
      </w:tr>
      <w:tr w:rsidR="00DB11C3" w:rsidRPr="005229A0" w:rsidTr="00A940C8">
        <w:trPr>
          <w:trHeight w:val="608"/>
        </w:trPr>
        <w:tc>
          <w:tcPr>
            <w:tcW w:w="5671" w:type="dxa"/>
            <w:shd w:val="clear" w:color="auto" w:fill="auto"/>
          </w:tcPr>
          <w:p w:rsidR="00DB11C3" w:rsidRPr="005229A0" w:rsidRDefault="00DB11C3" w:rsidP="00A940C8">
            <w:pPr>
              <w:jc w:val="both"/>
              <w:rPr>
                <w:rFonts w:ascii="Times New Roman CYR" w:hAnsi="Times New Roman CYR" w:cs="Times New Roman CYR"/>
                <w:bCs/>
                <w:sz w:val="22"/>
                <w:szCs w:val="22"/>
              </w:rPr>
            </w:pPr>
            <w:r w:rsidRPr="005229A0">
              <w:rPr>
                <w:rFonts w:ascii="Times New Roman CYR" w:hAnsi="Times New Roman CYR" w:cs="Times New Roman CYR"/>
                <w:bCs/>
                <w:sz w:val="22"/>
                <w:szCs w:val="22"/>
              </w:rPr>
              <w:t>Муниципальная программа городского поселения Лотошино «Переселение граждан из ветхого и аварийного жилищного фонда на территории городского поселения Лотошино на 2019-2023 годы2</w:t>
            </w:r>
          </w:p>
        </w:tc>
        <w:tc>
          <w:tcPr>
            <w:tcW w:w="1387" w:type="dxa"/>
            <w:shd w:val="clear" w:color="auto" w:fill="auto"/>
            <w:vAlign w:val="center"/>
          </w:tcPr>
          <w:p w:rsidR="00DB11C3" w:rsidRPr="005229A0" w:rsidRDefault="00DB11C3" w:rsidP="00A940C8">
            <w:pPr>
              <w:jc w:val="center"/>
              <w:rPr>
                <w:sz w:val="22"/>
                <w:szCs w:val="22"/>
                <w:lang w:eastAsia="ru-RU"/>
              </w:rPr>
            </w:pPr>
            <w:r w:rsidRPr="005229A0">
              <w:rPr>
                <w:sz w:val="22"/>
                <w:szCs w:val="22"/>
                <w:lang w:eastAsia="ru-RU"/>
              </w:rPr>
              <w:t>1 830,0</w:t>
            </w:r>
          </w:p>
        </w:tc>
        <w:tc>
          <w:tcPr>
            <w:tcW w:w="1458" w:type="dxa"/>
            <w:shd w:val="clear" w:color="auto" w:fill="auto"/>
            <w:vAlign w:val="center"/>
          </w:tcPr>
          <w:p w:rsidR="00DB11C3" w:rsidRPr="005229A0" w:rsidRDefault="00DB11C3" w:rsidP="00A940C8">
            <w:pPr>
              <w:jc w:val="center"/>
              <w:rPr>
                <w:sz w:val="22"/>
                <w:szCs w:val="22"/>
                <w:lang w:eastAsia="ru-RU"/>
              </w:rPr>
            </w:pPr>
            <w:r w:rsidRPr="005229A0">
              <w:rPr>
                <w:sz w:val="22"/>
                <w:szCs w:val="22"/>
                <w:lang w:eastAsia="ru-RU"/>
              </w:rPr>
              <w:t>0</w:t>
            </w:r>
          </w:p>
        </w:tc>
        <w:tc>
          <w:tcPr>
            <w:tcW w:w="1398" w:type="dxa"/>
            <w:shd w:val="clear" w:color="auto" w:fill="auto"/>
            <w:vAlign w:val="center"/>
          </w:tcPr>
          <w:p w:rsidR="00DB11C3" w:rsidRPr="005229A0" w:rsidRDefault="00DB11C3" w:rsidP="00A940C8">
            <w:pPr>
              <w:jc w:val="center"/>
              <w:rPr>
                <w:sz w:val="22"/>
                <w:szCs w:val="22"/>
                <w:lang w:eastAsia="ru-RU"/>
              </w:rPr>
            </w:pPr>
            <w:r w:rsidRPr="005229A0">
              <w:rPr>
                <w:sz w:val="22"/>
                <w:szCs w:val="22"/>
                <w:lang w:eastAsia="ru-RU"/>
              </w:rPr>
              <w:t>0</w:t>
            </w:r>
          </w:p>
        </w:tc>
      </w:tr>
      <w:tr w:rsidR="00A940C8" w:rsidRPr="005229A0" w:rsidTr="00A940C8">
        <w:trPr>
          <w:trHeight w:val="391"/>
        </w:trPr>
        <w:tc>
          <w:tcPr>
            <w:tcW w:w="5671" w:type="dxa"/>
            <w:shd w:val="clear" w:color="auto" w:fill="auto"/>
          </w:tcPr>
          <w:p w:rsidR="00A940C8" w:rsidRPr="005229A0" w:rsidRDefault="00A940C8" w:rsidP="00A940C8">
            <w:pPr>
              <w:jc w:val="both"/>
              <w:rPr>
                <w:rFonts w:ascii="Times New Roman CYR" w:hAnsi="Times New Roman CYR" w:cs="Times New Roman CYR"/>
                <w:b/>
                <w:bCs/>
                <w:sz w:val="22"/>
                <w:szCs w:val="22"/>
              </w:rPr>
            </w:pPr>
            <w:r w:rsidRPr="005229A0">
              <w:rPr>
                <w:rFonts w:ascii="Times New Roman CYR" w:hAnsi="Times New Roman CYR" w:cs="Times New Roman CYR"/>
                <w:b/>
                <w:bCs/>
                <w:sz w:val="22"/>
                <w:szCs w:val="22"/>
              </w:rPr>
              <w:t>Итого по программам</w:t>
            </w:r>
          </w:p>
        </w:tc>
        <w:tc>
          <w:tcPr>
            <w:tcW w:w="1387"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270 240,9</w:t>
            </w:r>
          </w:p>
        </w:tc>
        <w:tc>
          <w:tcPr>
            <w:tcW w:w="1458"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20 813,3</w:t>
            </w:r>
          </w:p>
        </w:tc>
        <w:tc>
          <w:tcPr>
            <w:tcW w:w="1398"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7,7</w:t>
            </w:r>
          </w:p>
        </w:tc>
      </w:tr>
      <w:tr w:rsidR="00A940C8" w:rsidRPr="005229A0" w:rsidTr="00A940C8">
        <w:trPr>
          <w:trHeight w:val="303"/>
        </w:trPr>
        <w:tc>
          <w:tcPr>
            <w:tcW w:w="5671" w:type="dxa"/>
            <w:shd w:val="clear" w:color="auto" w:fill="auto"/>
          </w:tcPr>
          <w:p w:rsidR="00A940C8" w:rsidRPr="005229A0" w:rsidRDefault="005A0276" w:rsidP="005A0276">
            <w:pPr>
              <w:jc w:val="both"/>
              <w:rPr>
                <w:rFonts w:ascii="Times New Roman CYR" w:hAnsi="Times New Roman CYR" w:cs="Times New Roman CYR"/>
                <w:b/>
                <w:bCs/>
                <w:sz w:val="22"/>
                <w:szCs w:val="22"/>
              </w:rPr>
            </w:pPr>
            <w:r w:rsidRPr="005229A0">
              <w:rPr>
                <w:rFonts w:ascii="Times New Roman CYR" w:hAnsi="Times New Roman CYR" w:cs="Times New Roman CYR"/>
                <w:b/>
                <w:bCs/>
                <w:sz w:val="22"/>
                <w:szCs w:val="22"/>
              </w:rPr>
              <w:t xml:space="preserve">Непрограммные </w:t>
            </w:r>
            <w:r w:rsidR="00A940C8" w:rsidRPr="005229A0">
              <w:rPr>
                <w:rFonts w:ascii="Times New Roman CYR" w:hAnsi="Times New Roman CYR" w:cs="Times New Roman CYR"/>
                <w:b/>
                <w:bCs/>
                <w:sz w:val="22"/>
                <w:szCs w:val="22"/>
              </w:rPr>
              <w:t xml:space="preserve"> расход</w:t>
            </w:r>
            <w:r w:rsidRPr="005229A0">
              <w:rPr>
                <w:rFonts w:ascii="Times New Roman CYR" w:hAnsi="Times New Roman CYR" w:cs="Times New Roman CYR"/>
                <w:b/>
                <w:bCs/>
                <w:sz w:val="22"/>
                <w:szCs w:val="22"/>
              </w:rPr>
              <w:t>ы</w:t>
            </w:r>
          </w:p>
        </w:tc>
        <w:tc>
          <w:tcPr>
            <w:tcW w:w="1387"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2 904,2</w:t>
            </w:r>
          </w:p>
        </w:tc>
        <w:tc>
          <w:tcPr>
            <w:tcW w:w="1458"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617,1</w:t>
            </w:r>
          </w:p>
        </w:tc>
        <w:tc>
          <w:tcPr>
            <w:tcW w:w="1398"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21,2</w:t>
            </w:r>
          </w:p>
        </w:tc>
      </w:tr>
      <w:tr w:rsidR="00A940C8" w:rsidRPr="005229A0" w:rsidTr="00A940C8">
        <w:trPr>
          <w:trHeight w:val="285"/>
        </w:trPr>
        <w:tc>
          <w:tcPr>
            <w:tcW w:w="5671" w:type="dxa"/>
            <w:shd w:val="clear" w:color="auto" w:fill="auto"/>
            <w:vAlign w:val="center"/>
          </w:tcPr>
          <w:p w:rsidR="00A940C8" w:rsidRPr="005229A0" w:rsidRDefault="00A940C8" w:rsidP="00A940C8">
            <w:pPr>
              <w:jc w:val="both"/>
              <w:rPr>
                <w:rFonts w:ascii="Arial" w:hAnsi="Arial" w:cs="Arial"/>
                <w:b/>
                <w:sz w:val="22"/>
                <w:szCs w:val="22"/>
                <w:lang w:eastAsia="ru-RU"/>
              </w:rPr>
            </w:pPr>
            <w:r w:rsidRPr="005229A0">
              <w:rPr>
                <w:b/>
                <w:sz w:val="22"/>
                <w:szCs w:val="22"/>
                <w:lang w:eastAsia="ru-RU"/>
              </w:rPr>
              <w:t xml:space="preserve">В С Е Г О   Р А С Х О Д О В </w:t>
            </w:r>
          </w:p>
        </w:tc>
        <w:tc>
          <w:tcPr>
            <w:tcW w:w="1387"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273 145,1</w:t>
            </w:r>
          </w:p>
        </w:tc>
        <w:tc>
          <w:tcPr>
            <w:tcW w:w="1458"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21 430,4</w:t>
            </w:r>
          </w:p>
        </w:tc>
        <w:tc>
          <w:tcPr>
            <w:tcW w:w="1398" w:type="dxa"/>
            <w:shd w:val="clear" w:color="auto" w:fill="auto"/>
            <w:vAlign w:val="center"/>
          </w:tcPr>
          <w:p w:rsidR="00A940C8" w:rsidRPr="005229A0" w:rsidRDefault="00DB11C3" w:rsidP="00A940C8">
            <w:pPr>
              <w:jc w:val="center"/>
              <w:rPr>
                <w:b/>
                <w:sz w:val="22"/>
                <w:szCs w:val="22"/>
                <w:lang w:eastAsia="ru-RU"/>
              </w:rPr>
            </w:pPr>
            <w:r w:rsidRPr="005229A0">
              <w:rPr>
                <w:b/>
                <w:sz w:val="22"/>
                <w:szCs w:val="22"/>
                <w:lang w:eastAsia="ru-RU"/>
              </w:rPr>
              <w:t>7,9</w:t>
            </w:r>
          </w:p>
        </w:tc>
      </w:tr>
    </w:tbl>
    <w:p w:rsidR="005A0276" w:rsidRPr="003D425F" w:rsidRDefault="005A0276" w:rsidP="00A940C8">
      <w:pPr>
        <w:pStyle w:val="af8"/>
        <w:spacing w:after="0" w:line="240" w:lineRule="auto"/>
        <w:ind w:left="0" w:right="-425" w:firstLine="720"/>
        <w:jc w:val="both"/>
        <w:rPr>
          <w:rFonts w:ascii="Times New Roman" w:hAnsi="Times New Roman"/>
          <w:bCs/>
          <w:color w:val="FF0000"/>
          <w:sz w:val="24"/>
          <w:szCs w:val="24"/>
        </w:rPr>
      </w:pPr>
    </w:p>
    <w:p w:rsidR="00AD5586" w:rsidRPr="00AD5331" w:rsidRDefault="00AD5586" w:rsidP="00AD5586">
      <w:pPr>
        <w:pStyle w:val="af8"/>
        <w:spacing w:after="0" w:line="240" w:lineRule="auto"/>
        <w:ind w:left="0" w:right="-568" w:firstLine="720"/>
        <w:jc w:val="both"/>
        <w:rPr>
          <w:rFonts w:ascii="Times New Roman" w:hAnsi="Times New Roman"/>
          <w:bCs/>
          <w:sz w:val="24"/>
          <w:szCs w:val="24"/>
        </w:rPr>
      </w:pPr>
      <w:r w:rsidRPr="00AD5331">
        <w:rPr>
          <w:rFonts w:ascii="Times New Roman" w:hAnsi="Times New Roman"/>
          <w:bCs/>
          <w:sz w:val="24"/>
          <w:szCs w:val="24"/>
        </w:rPr>
        <w:t>В целом наблюдается низкий уровень исполнения бюджета сельского поселения по муниципальным программам. Основными причинами являются:</w:t>
      </w:r>
    </w:p>
    <w:p w:rsidR="00AD5586" w:rsidRPr="00AD5331" w:rsidRDefault="00AD5586" w:rsidP="00AD5586">
      <w:pPr>
        <w:pStyle w:val="af8"/>
        <w:spacing w:after="0" w:line="240" w:lineRule="auto"/>
        <w:ind w:left="0" w:right="-568" w:firstLine="720"/>
        <w:jc w:val="both"/>
        <w:rPr>
          <w:rFonts w:ascii="Times New Roman" w:hAnsi="Times New Roman"/>
          <w:bCs/>
          <w:sz w:val="24"/>
          <w:szCs w:val="24"/>
        </w:rPr>
      </w:pPr>
      <w:r w:rsidRPr="00AD5331">
        <w:rPr>
          <w:rFonts w:ascii="Times New Roman" w:hAnsi="Times New Roman"/>
          <w:bCs/>
          <w:sz w:val="24"/>
          <w:szCs w:val="24"/>
        </w:rPr>
        <w:t>- отсутствие соглашений с министерствами правительства Московской области о предоставлении межбюджетных трансфертов бюджету поселения;</w:t>
      </w:r>
    </w:p>
    <w:p w:rsidR="00AD5586" w:rsidRPr="00AD5331" w:rsidRDefault="00AD5586" w:rsidP="00AD5586">
      <w:pPr>
        <w:pStyle w:val="af8"/>
        <w:spacing w:after="0" w:line="240" w:lineRule="auto"/>
        <w:ind w:left="0" w:right="-568" w:firstLine="720"/>
        <w:jc w:val="both"/>
        <w:rPr>
          <w:rFonts w:ascii="Times New Roman" w:hAnsi="Times New Roman"/>
          <w:bCs/>
          <w:sz w:val="24"/>
          <w:szCs w:val="24"/>
        </w:rPr>
      </w:pPr>
      <w:r w:rsidRPr="00AD5331">
        <w:rPr>
          <w:rFonts w:ascii="Times New Roman" w:hAnsi="Times New Roman"/>
          <w:bCs/>
          <w:sz w:val="24"/>
          <w:szCs w:val="24"/>
        </w:rPr>
        <w:t>- планирование осуществления значительного объема расходов, как и в предыдущие годы, на второе полугодие 2019 года.</w:t>
      </w:r>
    </w:p>
    <w:p w:rsidR="00AD5586" w:rsidRPr="00C679C1" w:rsidRDefault="00AD5586" w:rsidP="00AD5586">
      <w:pPr>
        <w:pStyle w:val="af8"/>
        <w:spacing w:after="0" w:line="240" w:lineRule="auto"/>
        <w:ind w:left="0" w:right="-568" w:firstLine="720"/>
        <w:jc w:val="both"/>
        <w:rPr>
          <w:rFonts w:ascii="Times New Roman" w:hAnsi="Times New Roman"/>
          <w:color w:val="FF0000"/>
          <w:sz w:val="24"/>
          <w:szCs w:val="24"/>
          <w:lang w:eastAsia="ru-RU"/>
        </w:rPr>
      </w:pPr>
      <w:r w:rsidRPr="00C679C1">
        <w:rPr>
          <w:rFonts w:ascii="Times New Roman" w:hAnsi="Times New Roman"/>
          <w:sz w:val="24"/>
          <w:szCs w:val="24"/>
          <w:lang w:eastAsia="ru-RU"/>
        </w:rPr>
        <w:t xml:space="preserve">Непрограммные расходы  </w:t>
      </w:r>
      <w:r>
        <w:rPr>
          <w:rFonts w:ascii="Times New Roman" w:hAnsi="Times New Roman"/>
          <w:sz w:val="24"/>
          <w:szCs w:val="24"/>
          <w:lang w:eastAsia="ru-RU"/>
        </w:rPr>
        <w:t>бюджета сельского поселения исполнены в объеме 617,1 тыс. рублей или на 21,2%.</w:t>
      </w:r>
      <w:r w:rsidRPr="00C679C1">
        <w:rPr>
          <w:rFonts w:ascii="Times New Roman" w:hAnsi="Times New Roman"/>
          <w:sz w:val="24"/>
          <w:szCs w:val="24"/>
          <w:lang w:eastAsia="ru-RU"/>
        </w:rPr>
        <w:t xml:space="preserve">              </w:t>
      </w:r>
    </w:p>
    <w:p w:rsidR="00AD5586" w:rsidRPr="00AD5586" w:rsidRDefault="00AD5586" w:rsidP="00AD5586">
      <w:pPr>
        <w:tabs>
          <w:tab w:val="left" w:pos="540"/>
        </w:tabs>
        <w:ind w:right="-427" w:firstLine="709"/>
        <w:jc w:val="both"/>
      </w:pPr>
      <w:r w:rsidRPr="00AD5586">
        <w:t xml:space="preserve">                            </w:t>
      </w:r>
    </w:p>
    <w:p w:rsidR="00CF555F" w:rsidRPr="00AD5586" w:rsidRDefault="000308B2" w:rsidP="00CF555F">
      <w:pPr>
        <w:ind w:firstLine="709"/>
        <w:jc w:val="center"/>
        <w:rPr>
          <w:b/>
        </w:rPr>
      </w:pPr>
      <w:r w:rsidRPr="00AD5586">
        <w:rPr>
          <w:b/>
        </w:rPr>
        <w:t>7</w:t>
      </w:r>
      <w:r w:rsidR="00CF555F" w:rsidRPr="00AD5586">
        <w:rPr>
          <w:b/>
        </w:rPr>
        <w:t>. Расходование средств резервного фонда</w:t>
      </w:r>
    </w:p>
    <w:p w:rsidR="00CF555F" w:rsidRPr="00AD5586" w:rsidRDefault="00CF555F" w:rsidP="00CF555F">
      <w:pPr>
        <w:ind w:firstLine="709"/>
        <w:jc w:val="center"/>
        <w:rPr>
          <w:b/>
        </w:rPr>
      </w:pPr>
    </w:p>
    <w:p w:rsidR="00CF555F" w:rsidRPr="00AD5586" w:rsidRDefault="00CF555F" w:rsidP="008A7B43">
      <w:pPr>
        <w:ind w:right="-568" w:firstLine="709"/>
        <w:jc w:val="both"/>
      </w:pPr>
      <w:r w:rsidRPr="00AD5586">
        <w:t xml:space="preserve">Резервный фонд </w:t>
      </w:r>
      <w:r w:rsidR="00A9509D" w:rsidRPr="00AD5586">
        <w:t>городского</w:t>
      </w:r>
      <w:r w:rsidRPr="00AD5586">
        <w:t xml:space="preserve"> поселения </w:t>
      </w:r>
      <w:r w:rsidR="00A9509D" w:rsidRPr="00AD5586">
        <w:t>Лотошино</w:t>
      </w:r>
      <w:r w:rsidRPr="00AD5586">
        <w:t xml:space="preserve"> Лотошинского</w:t>
      </w:r>
      <w:r w:rsidR="00351837" w:rsidRPr="00AD5586">
        <w:t xml:space="preserve"> муниципального района  на  201</w:t>
      </w:r>
      <w:r w:rsidR="00AD5586" w:rsidRPr="00AD5586">
        <w:t xml:space="preserve">9 </w:t>
      </w:r>
      <w:r w:rsidRPr="00AD5586">
        <w:t xml:space="preserve">год утвержден в сумме </w:t>
      </w:r>
      <w:r w:rsidR="00AD5586" w:rsidRPr="00AD5586">
        <w:t>3</w:t>
      </w:r>
      <w:r w:rsidR="00A26CC1" w:rsidRPr="00AD5586">
        <w:t>00,0</w:t>
      </w:r>
      <w:r w:rsidRPr="00AD5586">
        <w:t xml:space="preserve"> тыс. рублей.</w:t>
      </w:r>
    </w:p>
    <w:p w:rsidR="00A26CC1" w:rsidRPr="00AD5586" w:rsidRDefault="00351837" w:rsidP="008A7B43">
      <w:pPr>
        <w:ind w:right="-568" w:firstLine="709"/>
        <w:jc w:val="both"/>
      </w:pPr>
      <w:r w:rsidRPr="00AD5586">
        <w:t>Расходы за счет средств резервного фонда в отчетном периоде не производились.</w:t>
      </w:r>
    </w:p>
    <w:p w:rsidR="00351837" w:rsidRPr="003D425F" w:rsidRDefault="00351837" w:rsidP="008A7B43">
      <w:pPr>
        <w:ind w:right="-568" w:firstLine="709"/>
        <w:jc w:val="both"/>
        <w:rPr>
          <w:color w:val="FF0000"/>
        </w:rPr>
      </w:pPr>
    </w:p>
    <w:p w:rsidR="00CF555F" w:rsidRPr="00AD5586" w:rsidRDefault="000308B2" w:rsidP="00CF555F">
      <w:pPr>
        <w:ind w:right="-427" w:firstLine="709"/>
        <w:jc w:val="center"/>
        <w:rPr>
          <w:b/>
          <w:spacing w:val="-4"/>
        </w:rPr>
      </w:pPr>
      <w:r w:rsidRPr="00AD5586">
        <w:rPr>
          <w:b/>
          <w:spacing w:val="-4"/>
        </w:rPr>
        <w:t>8</w:t>
      </w:r>
      <w:r w:rsidR="00CF555F" w:rsidRPr="00AD5586">
        <w:rPr>
          <w:b/>
          <w:spacing w:val="-4"/>
        </w:rPr>
        <w:t>. Анализ источников внутреннего финансирования дефицита бюджета</w:t>
      </w:r>
    </w:p>
    <w:p w:rsidR="00CF555F" w:rsidRPr="00AD5586" w:rsidRDefault="00CF555F" w:rsidP="00CF555F">
      <w:pPr>
        <w:ind w:right="-427" w:firstLine="709"/>
        <w:jc w:val="center"/>
        <w:rPr>
          <w:b/>
          <w:spacing w:val="-4"/>
        </w:rPr>
      </w:pPr>
    </w:p>
    <w:p w:rsidR="00351837" w:rsidRPr="00AD5586" w:rsidRDefault="00CF555F" w:rsidP="008A7B43">
      <w:pPr>
        <w:ind w:right="-568" w:firstLine="709"/>
        <w:jc w:val="both"/>
      </w:pPr>
      <w:r w:rsidRPr="00AD5586">
        <w:rPr>
          <w:spacing w:val="-4"/>
        </w:rPr>
        <w:t xml:space="preserve">В соответствии с </w:t>
      </w:r>
      <w:r w:rsidRPr="00AD5586">
        <w:t>представленным</w:t>
      </w:r>
      <w:r w:rsidRPr="00AD5586">
        <w:rPr>
          <w:spacing w:val="-4"/>
        </w:rPr>
        <w:t xml:space="preserve"> отчетом б</w:t>
      </w:r>
      <w:r w:rsidRPr="00AD5586">
        <w:t xml:space="preserve">юджет </w:t>
      </w:r>
      <w:r w:rsidR="00C27A7E" w:rsidRPr="00AD5586">
        <w:t>городского</w:t>
      </w:r>
      <w:r w:rsidRPr="00AD5586">
        <w:t xml:space="preserve"> поселения </w:t>
      </w:r>
      <w:r w:rsidR="00C27A7E" w:rsidRPr="00AD5586">
        <w:t>Лотошино</w:t>
      </w:r>
      <w:r w:rsidR="00351837" w:rsidRPr="00AD5586">
        <w:t xml:space="preserve"> за 1 квартал 201</w:t>
      </w:r>
      <w:r w:rsidR="00AD5586" w:rsidRPr="00AD5586">
        <w:t>9</w:t>
      </w:r>
      <w:r w:rsidRPr="00AD5586">
        <w:t xml:space="preserve"> года исполнен с профицитом в размере </w:t>
      </w:r>
      <w:r w:rsidR="00AD5586" w:rsidRPr="00AD5586">
        <w:t>23 743,8</w:t>
      </w:r>
      <w:r w:rsidRPr="00AD5586">
        <w:t xml:space="preserve"> тыс. рублей</w:t>
      </w:r>
      <w:r w:rsidR="005A0276" w:rsidRPr="00AD5586">
        <w:t xml:space="preserve"> при планируемом дефиците </w:t>
      </w:r>
      <w:r w:rsidR="00AD5586" w:rsidRPr="00AD5586">
        <w:t>90 725,8</w:t>
      </w:r>
      <w:r w:rsidR="005A0276" w:rsidRPr="00AD5586">
        <w:t xml:space="preserve"> тыс. рублей.</w:t>
      </w:r>
      <w:r w:rsidRPr="00AD5586">
        <w:t xml:space="preserve"> </w:t>
      </w:r>
    </w:p>
    <w:p w:rsidR="00CF555F" w:rsidRPr="00AD5586" w:rsidRDefault="00CF555F" w:rsidP="008A7B43">
      <w:pPr>
        <w:ind w:right="-568" w:firstLine="709"/>
        <w:jc w:val="both"/>
      </w:pPr>
      <w:r w:rsidRPr="00AD5586">
        <w:t xml:space="preserve">Источниками финансирования дефицита бюджетных средств </w:t>
      </w:r>
      <w:r w:rsidR="005A0276" w:rsidRPr="00AD5586">
        <w:t>планируется</w:t>
      </w:r>
      <w:r w:rsidRPr="00AD5586">
        <w:t xml:space="preserve"> увеличение остатков средств на счетах по учету средств бюджета.</w:t>
      </w:r>
    </w:p>
    <w:p w:rsidR="00CF555F" w:rsidRPr="00AD5586" w:rsidRDefault="00CF555F" w:rsidP="008A7B43">
      <w:pPr>
        <w:ind w:right="-568" w:firstLine="709"/>
        <w:jc w:val="both"/>
        <w:rPr>
          <w:sz w:val="28"/>
          <w:szCs w:val="28"/>
        </w:rPr>
      </w:pPr>
      <w:r w:rsidRPr="00AD5586">
        <w:t>Получение бюджетных кредитов от других бюджетов бюджетной системы РФ и кредитов от кредитных организаций не производилось</w:t>
      </w:r>
      <w:r w:rsidRPr="00AD5586">
        <w:rPr>
          <w:sz w:val="28"/>
          <w:szCs w:val="28"/>
        </w:rPr>
        <w:t>.</w:t>
      </w:r>
    </w:p>
    <w:p w:rsidR="00CF555F" w:rsidRDefault="00CF555F" w:rsidP="00CF555F">
      <w:pPr>
        <w:tabs>
          <w:tab w:val="left" w:pos="8222"/>
          <w:tab w:val="left" w:pos="8364"/>
        </w:tabs>
        <w:jc w:val="both"/>
        <w:rPr>
          <w:color w:val="FF0000"/>
        </w:rPr>
      </w:pPr>
    </w:p>
    <w:p w:rsidR="00AD5586" w:rsidRDefault="00AD5586" w:rsidP="00CF555F">
      <w:pPr>
        <w:tabs>
          <w:tab w:val="left" w:pos="8222"/>
          <w:tab w:val="left" w:pos="8364"/>
        </w:tabs>
        <w:jc w:val="both"/>
        <w:rPr>
          <w:color w:val="FF0000"/>
        </w:rPr>
      </w:pPr>
    </w:p>
    <w:p w:rsidR="00AD5586" w:rsidRDefault="00AD5586" w:rsidP="00CF555F">
      <w:pPr>
        <w:tabs>
          <w:tab w:val="left" w:pos="8222"/>
          <w:tab w:val="left" w:pos="8364"/>
        </w:tabs>
        <w:jc w:val="both"/>
        <w:rPr>
          <w:color w:val="FF0000"/>
        </w:rPr>
      </w:pPr>
    </w:p>
    <w:p w:rsidR="00AD5586" w:rsidRPr="003D425F" w:rsidRDefault="00AD5586" w:rsidP="00CF555F">
      <w:pPr>
        <w:tabs>
          <w:tab w:val="left" w:pos="8222"/>
          <w:tab w:val="left" w:pos="8364"/>
        </w:tabs>
        <w:jc w:val="both"/>
        <w:rPr>
          <w:color w:val="FF0000"/>
        </w:rPr>
      </w:pPr>
    </w:p>
    <w:p w:rsidR="00CF555F" w:rsidRPr="00E84841" w:rsidRDefault="000308B2" w:rsidP="00CF555F">
      <w:pPr>
        <w:tabs>
          <w:tab w:val="left" w:pos="8222"/>
          <w:tab w:val="left" w:pos="8364"/>
        </w:tabs>
        <w:jc w:val="center"/>
        <w:rPr>
          <w:b/>
        </w:rPr>
      </w:pPr>
      <w:r w:rsidRPr="00E84841">
        <w:rPr>
          <w:b/>
        </w:rPr>
        <w:t>9</w:t>
      </w:r>
      <w:r w:rsidR="00CF555F" w:rsidRPr="00E84841">
        <w:rPr>
          <w:b/>
        </w:rPr>
        <w:t>.Анализ дебиторской  и кредиторской задолженности.</w:t>
      </w:r>
    </w:p>
    <w:p w:rsidR="00613F32" w:rsidRPr="00E84841" w:rsidRDefault="00613F32" w:rsidP="00CF555F">
      <w:pPr>
        <w:tabs>
          <w:tab w:val="left" w:pos="8222"/>
          <w:tab w:val="left" w:pos="8364"/>
        </w:tabs>
        <w:jc w:val="center"/>
        <w:rPr>
          <w:b/>
        </w:rPr>
      </w:pPr>
    </w:p>
    <w:p w:rsidR="00AC297C" w:rsidRPr="00E84841" w:rsidRDefault="005A0276" w:rsidP="008A7B43">
      <w:pPr>
        <w:pStyle w:val="afb"/>
        <w:ind w:right="-568"/>
        <w:rPr>
          <w:rFonts w:ascii="Times New Roman" w:eastAsia="Arial Unicode MS" w:hAnsi="Times New Roman" w:cs="Times New Roman"/>
        </w:rPr>
      </w:pPr>
      <w:r w:rsidRPr="00E84841">
        <w:rPr>
          <w:rFonts w:ascii="Times New Roman" w:eastAsia="Arial Unicode MS" w:hAnsi="Times New Roman" w:cs="Times New Roman"/>
          <w:sz w:val="28"/>
          <w:szCs w:val="28"/>
        </w:rPr>
        <w:t xml:space="preserve">        </w:t>
      </w:r>
      <w:r w:rsidRPr="00E84841">
        <w:rPr>
          <w:rFonts w:ascii="Times New Roman" w:eastAsia="Arial Unicode MS" w:hAnsi="Times New Roman" w:cs="Times New Roman"/>
        </w:rPr>
        <w:t>Дебиторская задолженность по состоянию на 01.04.201</w:t>
      </w:r>
      <w:r w:rsidR="00AC297C" w:rsidRPr="00E84841">
        <w:rPr>
          <w:rFonts w:ascii="Times New Roman" w:eastAsia="Arial Unicode MS" w:hAnsi="Times New Roman" w:cs="Times New Roman"/>
        </w:rPr>
        <w:t>9</w:t>
      </w:r>
      <w:r w:rsidRPr="00E84841">
        <w:rPr>
          <w:rFonts w:ascii="Times New Roman" w:eastAsia="Arial Unicode MS" w:hAnsi="Times New Roman" w:cs="Times New Roman"/>
        </w:rPr>
        <w:t xml:space="preserve"> года составила в общей сумме  </w:t>
      </w:r>
      <w:r w:rsidR="00746D4D" w:rsidRPr="00E84841">
        <w:rPr>
          <w:rFonts w:ascii="Times New Roman" w:eastAsia="Arial Unicode MS" w:hAnsi="Times New Roman" w:cs="Times New Roman"/>
        </w:rPr>
        <w:t>21 555,4</w:t>
      </w:r>
      <w:r w:rsidRPr="00E84841">
        <w:rPr>
          <w:rFonts w:ascii="Times New Roman" w:eastAsia="Arial Unicode MS" w:hAnsi="Times New Roman" w:cs="Times New Roman"/>
        </w:rPr>
        <w:t xml:space="preserve"> тыс. руб. </w:t>
      </w:r>
      <w:r w:rsidR="00AC297C" w:rsidRPr="00E84841">
        <w:rPr>
          <w:rFonts w:ascii="Times New Roman" w:eastAsia="Arial Unicode MS" w:hAnsi="Times New Roman" w:cs="Times New Roman"/>
        </w:rPr>
        <w:t xml:space="preserve">На 01.01. 2019 года задолженность составляла </w:t>
      </w:r>
      <w:r w:rsidR="00746D4D" w:rsidRPr="00E84841">
        <w:rPr>
          <w:rFonts w:ascii="Times New Roman" w:eastAsia="Arial Unicode MS" w:hAnsi="Times New Roman" w:cs="Times New Roman"/>
        </w:rPr>
        <w:t>17 827,9</w:t>
      </w:r>
      <w:r w:rsidR="00AC297C" w:rsidRPr="00E84841">
        <w:rPr>
          <w:rFonts w:ascii="Times New Roman" w:eastAsia="Arial Unicode MS" w:hAnsi="Times New Roman" w:cs="Times New Roman"/>
        </w:rPr>
        <w:t xml:space="preserve"> тыс. рублей.</w:t>
      </w:r>
    </w:p>
    <w:p w:rsidR="00746D4D" w:rsidRPr="00E84841" w:rsidRDefault="00746D4D" w:rsidP="00E84841">
      <w:pPr>
        <w:ind w:right="-568" w:firstLine="567"/>
        <w:jc w:val="both"/>
        <w:rPr>
          <w:rFonts w:eastAsia="Arial Unicode MS"/>
          <w:lang w:eastAsia="ru-RU"/>
        </w:rPr>
      </w:pPr>
      <w:r w:rsidRPr="00E84841">
        <w:rPr>
          <w:rFonts w:eastAsia="Arial Unicode MS"/>
          <w:lang w:eastAsia="ru-RU"/>
        </w:rPr>
        <w:t>Структуру задолженности составляет</w:t>
      </w:r>
      <w:r w:rsidR="00E84841" w:rsidRPr="00E84841">
        <w:rPr>
          <w:rFonts w:eastAsia="Arial Unicode MS"/>
          <w:lang w:eastAsia="ru-RU"/>
        </w:rPr>
        <w:t xml:space="preserve">: задолженность по доходам от поступления имущественных налогов -10 105,4 тыс. рублей, задолженность по доходам от услуг по аренде нежилых помещений – 2860,5 тыс. рублей, авансовые платежи по коммунальным услугам – 8 319,5 тыс. рублей, </w:t>
      </w:r>
      <w:r w:rsidR="00E84841" w:rsidRPr="00E84841">
        <w:rPr>
          <w:rFonts w:eastAsia="Arial Unicode MS"/>
        </w:rPr>
        <w:t>излишне перечисленные взносы ФСС – 270,1 тыс. рублей</w:t>
      </w:r>
      <w:r w:rsidR="00E84841">
        <w:rPr>
          <w:rFonts w:eastAsia="Arial Unicode MS"/>
        </w:rPr>
        <w:t>.</w:t>
      </w:r>
    </w:p>
    <w:p w:rsidR="005A0276" w:rsidRPr="003D425F" w:rsidRDefault="005A0276" w:rsidP="008A7B43">
      <w:pPr>
        <w:ind w:right="-568"/>
        <w:jc w:val="both"/>
        <w:rPr>
          <w:rFonts w:eastAsia="Arial Unicode MS"/>
          <w:color w:val="FF0000"/>
        </w:rPr>
      </w:pPr>
    </w:p>
    <w:p w:rsidR="00E84841" w:rsidRPr="00B47297" w:rsidRDefault="005A0276" w:rsidP="008A7B43">
      <w:pPr>
        <w:ind w:right="-568" w:firstLine="708"/>
        <w:jc w:val="both"/>
        <w:rPr>
          <w:rFonts w:eastAsia="Arial Unicode MS"/>
        </w:rPr>
      </w:pPr>
      <w:r w:rsidRPr="00B47297">
        <w:rPr>
          <w:rFonts w:eastAsia="Arial Unicode MS"/>
        </w:rPr>
        <w:t>Кредиторская задолженность</w:t>
      </w:r>
      <w:r w:rsidR="00E84841" w:rsidRPr="00B47297">
        <w:rPr>
          <w:rFonts w:eastAsia="Arial Unicode MS"/>
        </w:rPr>
        <w:t xml:space="preserve"> по состоянию на 01.04.2019 года</w:t>
      </w:r>
      <w:r w:rsidRPr="00B47297">
        <w:rPr>
          <w:rFonts w:eastAsia="Arial Unicode MS"/>
        </w:rPr>
        <w:t xml:space="preserve"> составила </w:t>
      </w:r>
      <w:r w:rsidR="00E84841" w:rsidRPr="00B47297">
        <w:rPr>
          <w:rFonts w:eastAsia="Arial Unicode MS"/>
        </w:rPr>
        <w:t>12 557,7</w:t>
      </w:r>
      <w:r w:rsidRPr="00B47297">
        <w:rPr>
          <w:rFonts w:eastAsia="Arial Unicode MS"/>
        </w:rPr>
        <w:t xml:space="preserve"> тыс. руб. </w:t>
      </w:r>
    </w:p>
    <w:p w:rsidR="00B47297" w:rsidRPr="00B47297" w:rsidRDefault="00E84841" w:rsidP="008A7B43">
      <w:pPr>
        <w:ind w:right="-568" w:firstLine="708"/>
        <w:jc w:val="both"/>
        <w:rPr>
          <w:rFonts w:eastAsia="Arial Unicode MS"/>
        </w:rPr>
      </w:pPr>
      <w:r w:rsidRPr="00B47297">
        <w:rPr>
          <w:rFonts w:eastAsia="Arial Unicode MS"/>
        </w:rPr>
        <w:t xml:space="preserve">В структуре задолженности наибольший удельный вес занимает задолженность по имущественным налогам – 6 103,2 тыс. рублей. </w:t>
      </w:r>
      <w:r w:rsidR="00B47297" w:rsidRPr="00B47297">
        <w:rPr>
          <w:rFonts w:eastAsia="Arial Unicode MS"/>
        </w:rPr>
        <w:t>Остальная з</w:t>
      </w:r>
      <w:r w:rsidR="005A0276" w:rsidRPr="00B47297">
        <w:rPr>
          <w:rFonts w:eastAsia="Arial Unicode MS"/>
        </w:rPr>
        <w:t>адолженность носит текущий характер и связана с предоставлением счетов и актов выполненных работ исполнителями  в последний рабочий день отчетного периода, начисленной заработной п</w:t>
      </w:r>
      <w:r w:rsidR="00B47297" w:rsidRPr="00B47297">
        <w:rPr>
          <w:rFonts w:eastAsia="Arial Unicode MS"/>
        </w:rPr>
        <w:t xml:space="preserve">латой персоналу за март. </w:t>
      </w:r>
    </w:p>
    <w:p w:rsidR="005A0276" w:rsidRPr="00B47297" w:rsidRDefault="00B47297" w:rsidP="008A7B43">
      <w:pPr>
        <w:ind w:right="-568" w:firstLine="708"/>
        <w:jc w:val="both"/>
        <w:rPr>
          <w:rFonts w:eastAsia="Arial Unicode MS"/>
        </w:rPr>
      </w:pPr>
      <w:r w:rsidRPr="00B47297">
        <w:rPr>
          <w:rFonts w:eastAsia="Arial Unicode MS"/>
        </w:rPr>
        <w:t>По состоянию на 01.01.2019</w:t>
      </w:r>
      <w:r w:rsidR="00613F32" w:rsidRPr="00B47297">
        <w:rPr>
          <w:rFonts w:eastAsia="Arial Unicode MS"/>
        </w:rPr>
        <w:t xml:space="preserve"> года кредиторская задолженность составляла </w:t>
      </w:r>
      <w:r w:rsidRPr="00B47297">
        <w:rPr>
          <w:rFonts w:eastAsia="Arial Unicode MS"/>
        </w:rPr>
        <w:t xml:space="preserve">6 436,9 </w:t>
      </w:r>
      <w:r w:rsidR="00613F32" w:rsidRPr="00B47297">
        <w:rPr>
          <w:rFonts w:eastAsia="Arial Unicode MS"/>
        </w:rPr>
        <w:t xml:space="preserve"> тыс. рублей. </w:t>
      </w:r>
    </w:p>
    <w:p w:rsidR="00CF555F" w:rsidRPr="003D425F" w:rsidRDefault="00CF555F" w:rsidP="00CF555F">
      <w:pPr>
        <w:tabs>
          <w:tab w:val="left" w:pos="8222"/>
          <w:tab w:val="left" w:pos="8364"/>
        </w:tabs>
        <w:jc w:val="center"/>
        <w:rPr>
          <w:b/>
          <w:color w:val="FF0000"/>
        </w:rPr>
      </w:pPr>
    </w:p>
    <w:p w:rsidR="009C0C6E" w:rsidRPr="003D425F" w:rsidRDefault="009C0C6E" w:rsidP="00CF555F">
      <w:pPr>
        <w:tabs>
          <w:tab w:val="left" w:pos="8222"/>
          <w:tab w:val="left" w:pos="8364"/>
        </w:tabs>
        <w:jc w:val="center"/>
        <w:rPr>
          <w:b/>
          <w:color w:val="FF0000"/>
        </w:rPr>
      </w:pPr>
    </w:p>
    <w:p w:rsidR="00CF555F" w:rsidRPr="00B47297" w:rsidRDefault="00CF555F" w:rsidP="00CF555F">
      <w:pPr>
        <w:spacing w:line="360" w:lineRule="auto"/>
        <w:ind w:firstLine="540"/>
        <w:jc w:val="both"/>
        <w:rPr>
          <w:b/>
        </w:rPr>
      </w:pPr>
      <w:r w:rsidRPr="00B47297">
        <w:rPr>
          <w:b/>
        </w:rPr>
        <w:t>Выводы:</w:t>
      </w:r>
    </w:p>
    <w:p w:rsidR="00B47297" w:rsidRPr="00B47297" w:rsidRDefault="00B47297" w:rsidP="009749CC">
      <w:pPr>
        <w:ind w:right="-568" w:firstLine="709"/>
        <w:jc w:val="both"/>
      </w:pPr>
      <w:r w:rsidRPr="00B47297">
        <w:t>По итогам мониторинга исполнения бюджета городского поселения Лотошино за 1 квартал 2019 года отмечается следующее.</w:t>
      </w:r>
    </w:p>
    <w:p w:rsidR="00B47297" w:rsidRPr="00B47297" w:rsidRDefault="00B47297" w:rsidP="00B47297">
      <w:pPr>
        <w:tabs>
          <w:tab w:val="left" w:pos="851"/>
          <w:tab w:val="left" w:pos="13140"/>
        </w:tabs>
        <w:ind w:right="-568" w:firstLine="709"/>
        <w:jc w:val="both"/>
      </w:pPr>
      <w:r w:rsidRPr="00B47297">
        <w:t xml:space="preserve">Исполнение бюджета городского поселения характеризуется следующими основными показателями: доходы бюджета составили 45 174,1 тыс. рублей, что на 105,5 процентных пункта </w:t>
      </w:r>
      <w:r w:rsidR="009749CC">
        <w:t xml:space="preserve">(или в 2,0 раза </w:t>
      </w:r>
      <w:r w:rsidRPr="00B47297">
        <w:t>) выше уровня исполнения за аналогичный период 2018 года (за счет увеличения доли  безвозмездных поступлений и поступления неналоговых  доходов),     расходы составили 21 430,4 тыс. руб., что на 15,0 процентных пункта выше расходов бюджета поселения за аналогичный период 2018 года.</w:t>
      </w:r>
    </w:p>
    <w:p w:rsidR="00B47297" w:rsidRPr="00B47297" w:rsidRDefault="00B47297" w:rsidP="00B47297">
      <w:pPr>
        <w:tabs>
          <w:tab w:val="left" w:pos="540"/>
        </w:tabs>
        <w:ind w:right="-427" w:firstLine="709"/>
        <w:jc w:val="both"/>
      </w:pPr>
      <w:r w:rsidRPr="00B47297">
        <w:t xml:space="preserve">Бюджет городского поселения Лотошино за 1 квартал 2019 года исполнен с профицитом  </w:t>
      </w:r>
      <w:r w:rsidRPr="00B47297">
        <w:rPr>
          <w:bCs/>
        </w:rPr>
        <w:t xml:space="preserve">23 743,8 тыс. рублей при утвержденном дефиците </w:t>
      </w:r>
      <w:r w:rsidRPr="00B47297">
        <w:t>90 725,8 тыс. рублей.</w:t>
      </w:r>
    </w:p>
    <w:p w:rsidR="0001500D" w:rsidRPr="00A55864" w:rsidRDefault="0001500D" w:rsidP="0001500D">
      <w:pPr>
        <w:tabs>
          <w:tab w:val="left" w:pos="851"/>
          <w:tab w:val="left" w:pos="13140"/>
        </w:tabs>
        <w:ind w:right="-568" w:firstLine="709"/>
        <w:jc w:val="both"/>
      </w:pPr>
      <w:r w:rsidRPr="00A55864">
        <w:t xml:space="preserve">Структура исполненных доходов бюджета района за 1 квартал  2018 года:  налоговые доходы –  16,7% или 7 530,4 тыс. рублей, неналоговые доходы – 15,4 % или 6 941,3 тыс. рублей, безвозмездные поступления – 67,9 % или </w:t>
      </w:r>
      <w:r w:rsidRPr="00A55864">
        <w:rPr>
          <w:bCs/>
        </w:rPr>
        <w:t xml:space="preserve">30 702,4 </w:t>
      </w:r>
      <w:r w:rsidRPr="00A55864">
        <w:t>тыс. рублей.</w:t>
      </w:r>
    </w:p>
    <w:p w:rsidR="00B47297" w:rsidRPr="00100EFF" w:rsidRDefault="00B47297" w:rsidP="00B47297">
      <w:pPr>
        <w:ind w:right="-568" w:firstLine="709"/>
        <w:jc w:val="both"/>
      </w:pPr>
      <w:r w:rsidRPr="00100EFF">
        <w:t>Наибольший удельный вес в функциональной структуре расходов местного бюджета занимает раздел «Жилищно-коммунальное хозяйство» - 23,5%. «Общегосударственные вопросы» - 24,1%,  «Культура и кинематография» - 23,3%, «Национальная экономика» - 21,5%.  Остальные расходы занимают незначительный удельный вес.</w:t>
      </w:r>
    </w:p>
    <w:p w:rsidR="00B47297" w:rsidRPr="00A61AC0" w:rsidRDefault="00B47297" w:rsidP="00B47297">
      <w:pPr>
        <w:ind w:right="-427" w:firstLine="709"/>
        <w:jc w:val="both"/>
        <w:rPr>
          <w:bCs/>
        </w:rPr>
      </w:pPr>
      <w:r w:rsidRPr="00A61AC0">
        <w:rPr>
          <w:bCs/>
        </w:rPr>
        <w:t>Низкий уровень исполнения бюджета городского поселения по муниципальным программам в 1 квартале 2019 года обусловлен в основном:</w:t>
      </w:r>
    </w:p>
    <w:p w:rsidR="00B47297" w:rsidRDefault="00B47297" w:rsidP="00B47297">
      <w:pPr>
        <w:pStyle w:val="af8"/>
        <w:spacing w:after="0" w:line="240" w:lineRule="auto"/>
        <w:ind w:left="0" w:right="-568" w:firstLine="720"/>
        <w:jc w:val="both"/>
        <w:rPr>
          <w:rFonts w:ascii="Times New Roman" w:hAnsi="Times New Roman"/>
          <w:bCs/>
          <w:sz w:val="24"/>
          <w:szCs w:val="24"/>
        </w:rPr>
      </w:pPr>
      <w:r w:rsidRPr="00A61AC0">
        <w:rPr>
          <w:rFonts w:ascii="Times New Roman" w:hAnsi="Times New Roman"/>
          <w:bCs/>
          <w:sz w:val="24"/>
          <w:szCs w:val="24"/>
        </w:rPr>
        <w:t>- отсутствием соглашений с министерствами правительства Московской области о предоставлении межбюджетных трансфертов бюджету поселения;</w:t>
      </w:r>
    </w:p>
    <w:p w:rsidR="00907251" w:rsidRPr="00907251" w:rsidRDefault="00907251" w:rsidP="00907251">
      <w:pPr>
        <w:pStyle w:val="afc"/>
        <w:ind w:right="-568" w:firstLine="720"/>
        <w:jc w:val="both"/>
      </w:pPr>
      <w:r w:rsidRPr="00907251">
        <w:rPr>
          <w:bCs/>
          <w:szCs w:val="24"/>
        </w:rPr>
        <w:t>-</w:t>
      </w:r>
      <w:r w:rsidRPr="00907251">
        <w:t xml:space="preserve"> сроками подготовки документов на размещение муниципальных заказов и проведения конкурсов, аукционов; </w:t>
      </w:r>
    </w:p>
    <w:p w:rsidR="00907251" w:rsidRPr="00907251" w:rsidRDefault="00907251" w:rsidP="00907251">
      <w:pPr>
        <w:pStyle w:val="afc"/>
        <w:ind w:right="-568" w:firstLine="708"/>
        <w:jc w:val="both"/>
      </w:pPr>
      <w:r w:rsidRPr="00907251">
        <w:t>- длительность проведения конкурсных процедур;</w:t>
      </w:r>
    </w:p>
    <w:p w:rsidR="00B47297" w:rsidRPr="00A61AC0" w:rsidRDefault="00B47297" w:rsidP="00B47297">
      <w:pPr>
        <w:pStyle w:val="af8"/>
        <w:spacing w:after="0" w:line="240" w:lineRule="auto"/>
        <w:ind w:left="0" w:right="-568" w:firstLine="720"/>
        <w:jc w:val="both"/>
        <w:rPr>
          <w:rFonts w:ascii="Times New Roman" w:hAnsi="Times New Roman"/>
          <w:bCs/>
          <w:sz w:val="24"/>
          <w:szCs w:val="24"/>
        </w:rPr>
      </w:pPr>
      <w:r w:rsidRPr="00907251">
        <w:rPr>
          <w:rFonts w:ascii="Times New Roman" w:hAnsi="Times New Roman"/>
          <w:bCs/>
          <w:sz w:val="24"/>
          <w:szCs w:val="24"/>
        </w:rPr>
        <w:t>- планированием осуществления значительного объема</w:t>
      </w:r>
      <w:r w:rsidRPr="00A61AC0">
        <w:rPr>
          <w:rFonts w:ascii="Times New Roman" w:hAnsi="Times New Roman"/>
          <w:bCs/>
          <w:sz w:val="24"/>
          <w:szCs w:val="24"/>
        </w:rPr>
        <w:t xml:space="preserve"> расходов, как и в предыдущие годы, на второе полугодие 2019 года.</w:t>
      </w:r>
    </w:p>
    <w:p w:rsidR="00B47297" w:rsidRPr="00A61AC0" w:rsidRDefault="00B47297" w:rsidP="00B47297">
      <w:pPr>
        <w:ind w:right="-427" w:firstLine="709"/>
        <w:jc w:val="both"/>
      </w:pPr>
      <w:r w:rsidRPr="00A61AC0">
        <w:t>Фактов недостоверных отчетных данных и искажений бюджетной отчетности за 1 квартал 2019 года не установлено.</w:t>
      </w:r>
    </w:p>
    <w:p w:rsidR="00B47297" w:rsidRPr="00A61AC0" w:rsidRDefault="00B47297" w:rsidP="00B47297">
      <w:pPr>
        <w:ind w:right="-427" w:firstLine="709"/>
        <w:jc w:val="both"/>
      </w:pPr>
      <w:r w:rsidRPr="00A61AC0">
        <w:lastRenderedPageBreak/>
        <w:t xml:space="preserve">Бюджет поселения за 1 квартал 2019 года в целом исполнялся в соответствии с требованиями и нормами действующего бюджетного законодательства и нормативными правовыми актами </w:t>
      </w:r>
      <w:r w:rsidR="00A61AC0" w:rsidRPr="00A61AC0">
        <w:t>городского поселения Лотошино</w:t>
      </w:r>
      <w:r w:rsidRPr="00A61AC0">
        <w:t>.</w:t>
      </w:r>
    </w:p>
    <w:p w:rsidR="00B47297" w:rsidRPr="00AD5331" w:rsidRDefault="00B47297" w:rsidP="00B47297">
      <w:pPr>
        <w:pStyle w:val="af8"/>
        <w:spacing w:after="0" w:line="240" w:lineRule="auto"/>
        <w:ind w:left="0" w:right="-568" w:firstLine="720"/>
        <w:jc w:val="both"/>
        <w:rPr>
          <w:rFonts w:ascii="Times New Roman" w:hAnsi="Times New Roman"/>
          <w:bCs/>
          <w:sz w:val="24"/>
          <w:szCs w:val="24"/>
        </w:rPr>
      </w:pPr>
    </w:p>
    <w:p w:rsidR="008D2669" w:rsidRPr="003D425F" w:rsidRDefault="008D2669" w:rsidP="00955012">
      <w:pPr>
        <w:ind w:right="-425" w:firstLine="709"/>
        <w:jc w:val="both"/>
        <w:rPr>
          <w:color w:val="FF0000"/>
        </w:rPr>
      </w:pPr>
    </w:p>
    <w:p w:rsidR="00003A69" w:rsidRPr="003D425F" w:rsidRDefault="00003A69" w:rsidP="008A7B43">
      <w:pPr>
        <w:ind w:right="-568" w:firstLine="709"/>
        <w:jc w:val="both"/>
        <w:rPr>
          <w:color w:val="FF0000"/>
        </w:rPr>
      </w:pPr>
    </w:p>
    <w:p w:rsidR="00955012" w:rsidRPr="003D425F" w:rsidRDefault="00955012" w:rsidP="00C01E48">
      <w:pPr>
        <w:autoSpaceDE w:val="0"/>
        <w:autoSpaceDN w:val="0"/>
        <w:adjustRightInd w:val="0"/>
        <w:ind w:right="-568" w:firstLine="709"/>
        <w:jc w:val="both"/>
        <w:rPr>
          <w:color w:val="FF0000"/>
        </w:rPr>
      </w:pPr>
    </w:p>
    <w:p w:rsidR="00003A69" w:rsidRPr="00720AD1" w:rsidRDefault="00003A69" w:rsidP="00003A69">
      <w:pPr>
        <w:pStyle w:val="afc"/>
        <w:ind w:right="-427" w:firstLine="720"/>
        <w:jc w:val="both"/>
        <w:rPr>
          <w:b/>
          <w:szCs w:val="24"/>
        </w:rPr>
      </w:pPr>
      <w:r w:rsidRPr="00720AD1">
        <w:rPr>
          <w:b/>
          <w:szCs w:val="24"/>
        </w:rPr>
        <w:t>Предложения:</w:t>
      </w:r>
    </w:p>
    <w:p w:rsidR="00003A69" w:rsidRPr="00720AD1" w:rsidRDefault="00003A69" w:rsidP="00003A69">
      <w:pPr>
        <w:ind w:right="-427" w:firstLine="720"/>
        <w:jc w:val="both"/>
        <w:rPr>
          <w:b/>
        </w:rPr>
      </w:pPr>
      <w:r w:rsidRPr="00720AD1">
        <w:rPr>
          <w:b/>
        </w:rPr>
        <w:t>Администрации городского поселения:</w:t>
      </w:r>
    </w:p>
    <w:p w:rsidR="00003A69" w:rsidRPr="00720AD1" w:rsidRDefault="00003A69" w:rsidP="008A7B43">
      <w:pPr>
        <w:numPr>
          <w:ilvl w:val="0"/>
          <w:numId w:val="7"/>
        </w:numPr>
        <w:tabs>
          <w:tab w:val="num" w:pos="0"/>
          <w:tab w:val="left" w:pos="900"/>
        </w:tabs>
        <w:ind w:left="0" w:right="-568" w:firstLine="540"/>
        <w:jc w:val="both"/>
      </w:pPr>
      <w:r w:rsidRPr="00720AD1">
        <w:t>Обеспечивать исполнение доходной части бюджета поселения в соответствии с плановыми назначениями.</w:t>
      </w:r>
    </w:p>
    <w:p w:rsidR="00003A69" w:rsidRPr="00720AD1" w:rsidRDefault="00003A69" w:rsidP="008A7B43">
      <w:pPr>
        <w:ind w:right="-568" w:firstLine="568"/>
        <w:jc w:val="both"/>
      </w:pPr>
      <w:r w:rsidRPr="00720AD1">
        <w:t>2. В 201</w:t>
      </w:r>
      <w:r w:rsidR="00720AD1" w:rsidRPr="00720AD1">
        <w:t>9</w:t>
      </w:r>
      <w:r w:rsidRPr="00720AD1">
        <w:t xml:space="preserve"> году обеспечить пропорциональное исполнение бюджета городского поселения по разделам и подразделам бюджетной классификации, как по главным распорядителям, так и по получателям бюджетных средств и средств субсидий на выполнение муниципального задания.</w:t>
      </w:r>
    </w:p>
    <w:p w:rsidR="00003A69" w:rsidRPr="00720AD1" w:rsidRDefault="00720AD1" w:rsidP="008A7B43">
      <w:pPr>
        <w:ind w:right="-568" w:firstLine="568"/>
        <w:jc w:val="both"/>
      </w:pPr>
      <w:r w:rsidRPr="00720AD1">
        <w:t>3</w:t>
      </w:r>
      <w:r w:rsidR="00003A69" w:rsidRPr="00720AD1">
        <w:t>. Заказчикам и координаторам Программ обеспечить их исполнение и не допускать неэффективного использования средств, предусмотренных на их исполнение.</w:t>
      </w:r>
    </w:p>
    <w:p w:rsidR="00003A69" w:rsidRPr="00720AD1" w:rsidRDefault="00720AD1" w:rsidP="008A7B43">
      <w:pPr>
        <w:ind w:right="-568" w:firstLine="568"/>
        <w:jc w:val="both"/>
      </w:pPr>
      <w:r w:rsidRPr="00720AD1">
        <w:t>4</w:t>
      </w:r>
      <w:r w:rsidR="00003A69" w:rsidRPr="00720AD1">
        <w:t xml:space="preserve">. Принять меры по обеспечению своевременной подготовки документов по расходованию бюджетных средств, проведению муниципальных заказов, а также своевременному заключению контрактов с соблюдением требований, установленных действующим законодательством по закупкам. </w:t>
      </w:r>
    </w:p>
    <w:p w:rsidR="00003A69" w:rsidRPr="003D425F" w:rsidRDefault="00003A69" w:rsidP="008A7B43">
      <w:pPr>
        <w:pStyle w:val="ConsPlusNormal"/>
        <w:ind w:right="-568" w:firstLine="851"/>
        <w:jc w:val="both"/>
        <w:rPr>
          <w:rFonts w:ascii="Times New Roman" w:hAnsi="Times New Roman" w:cs="Times New Roman"/>
          <w:color w:val="FF0000"/>
          <w:sz w:val="24"/>
          <w:szCs w:val="24"/>
        </w:rPr>
      </w:pPr>
    </w:p>
    <w:p w:rsidR="008D2669" w:rsidRPr="003D425F" w:rsidRDefault="008D2669" w:rsidP="008A7B43">
      <w:pPr>
        <w:autoSpaceDE w:val="0"/>
        <w:autoSpaceDN w:val="0"/>
        <w:adjustRightInd w:val="0"/>
        <w:ind w:right="-568" w:firstLine="709"/>
        <w:jc w:val="both"/>
        <w:rPr>
          <w:color w:val="FF0000"/>
        </w:rPr>
      </w:pPr>
    </w:p>
    <w:p w:rsidR="00CF555F" w:rsidRPr="003D425F" w:rsidRDefault="00CF555F" w:rsidP="00CF555F">
      <w:pPr>
        <w:ind w:right="-427" w:firstLine="851"/>
        <w:jc w:val="both"/>
        <w:rPr>
          <w:color w:val="FF0000"/>
        </w:rPr>
      </w:pPr>
    </w:p>
    <w:p w:rsidR="00955012" w:rsidRPr="003D425F" w:rsidRDefault="00955012" w:rsidP="00CF555F">
      <w:pPr>
        <w:ind w:right="-427" w:firstLine="851"/>
        <w:jc w:val="both"/>
        <w:rPr>
          <w:color w:val="FF0000"/>
        </w:rPr>
      </w:pPr>
    </w:p>
    <w:p w:rsidR="00955012" w:rsidRPr="003D425F" w:rsidRDefault="00955012" w:rsidP="00CF555F">
      <w:pPr>
        <w:ind w:right="-427" w:firstLine="851"/>
        <w:jc w:val="both"/>
        <w:rPr>
          <w:color w:val="FF0000"/>
        </w:rPr>
      </w:pPr>
    </w:p>
    <w:p w:rsidR="00955012" w:rsidRPr="00003A69" w:rsidRDefault="00955012" w:rsidP="00CF555F">
      <w:pPr>
        <w:ind w:right="-427" w:firstLine="851"/>
        <w:jc w:val="both"/>
      </w:pPr>
    </w:p>
    <w:p w:rsidR="00CF555F" w:rsidRPr="00003A69" w:rsidRDefault="00DC4113" w:rsidP="008A7B43">
      <w:pPr>
        <w:jc w:val="both"/>
      </w:pPr>
      <w:r w:rsidRPr="00003A69">
        <w:t>Председатель</w:t>
      </w:r>
      <w:r w:rsidR="00B05747" w:rsidRPr="00003A69">
        <w:t xml:space="preserve"> </w:t>
      </w:r>
      <w:r w:rsidR="00CF555F" w:rsidRPr="00003A69">
        <w:t>контрольно-счетной палаты</w:t>
      </w:r>
    </w:p>
    <w:p w:rsidR="00CF555F" w:rsidRPr="00DC4113" w:rsidRDefault="00CF555F" w:rsidP="008A7B43">
      <w:pPr>
        <w:jc w:val="both"/>
      </w:pPr>
      <w:r w:rsidRPr="00003A69">
        <w:t>Лотошинского муниципального района</w:t>
      </w:r>
      <w:r w:rsidRPr="00DC4113">
        <w:t xml:space="preserve">                                                         </w:t>
      </w:r>
      <w:r w:rsidR="00DC4113" w:rsidRPr="00DC4113">
        <w:t>С.Ю.Фролова</w:t>
      </w:r>
      <w:r w:rsidR="00DC074C" w:rsidRPr="00DC4113">
        <w:t xml:space="preserve"> </w:t>
      </w:r>
      <w:bookmarkEnd w:id="0"/>
    </w:p>
    <w:sectPr w:rsidR="00CF555F" w:rsidRPr="00DC4113" w:rsidSect="00F34D2B">
      <w:headerReference w:type="default" r:id="rId8"/>
      <w:footerReference w:type="even" r:id="rId9"/>
      <w:footerReference w:type="default" r:id="rId10"/>
      <w:pgSz w:w="11906" w:h="16838"/>
      <w:pgMar w:top="567" w:right="1134" w:bottom="567"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304" w:rsidRDefault="004E1304">
      <w:r>
        <w:separator/>
      </w:r>
    </w:p>
  </w:endnote>
  <w:endnote w:type="continuationSeparator" w:id="1">
    <w:p w:rsidR="004E1304" w:rsidRDefault="004E1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5C" w:rsidRDefault="0006015C" w:rsidP="00EE41AA">
    <w:pPr>
      <w:pStyle w:val="af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015C" w:rsidRDefault="0006015C" w:rsidP="00F87437">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5C" w:rsidRDefault="0006015C" w:rsidP="00EE41AA">
    <w:pPr>
      <w:pStyle w:val="af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42FFA">
      <w:rPr>
        <w:rStyle w:val="a5"/>
        <w:noProof/>
      </w:rPr>
      <w:t>15</w:t>
    </w:r>
    <w:r>
      <w:rPr>
        <w:rStyle w:val="a5"/>
      </w:rPr>
      <w:fldChar w:fldCharType="end"/>
    </w:r>
  </w:p>
  <w:p w:rsidR="0006015C" w:rsidRDefault="0006015C" w:rsidP="00F87437">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304" w:rsidRDefault="004E1304">
      <w:r>
        <w:separator/>
      </w:r>
    </w:p>
  </w:footnote>
  <w:footnote w:type="continuationSeparator" w:id="1">
    <w:p w:rsidR="004E1304" w:rsidRDefault="004E1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5C" w:rsidRDefault="0006015C">
    <w:pPr>
      <w:pStyle w:val="af"/>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5.95pt;margin-top:.05pt;width:11.6pt;height:13.35pt;z-index:251657728;mso-wrap-distance-left:0;mso-wrap-distance-right:0;mso-position-horizontal-relative:page" stroked="f">
          <v:fill opacity="0" color2="black"/>
          <v:textbox inset="0,0,0,0">
            <w:txbxContent>
              <w:p w:rsidR="0006015C" w:rsidRPr="00F87437" w:rsidRDefault="0006015C" w:rsidP="00F87437"/>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C0BA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FB04D13"/>
    <w:multiLevelType w:val="hybridMultilevel"/>
    <w:tmpl w:val="EFB49430"/>
    <w:lvl w:ilvl="0" w:tplc="9B548C4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4517616"/>
    <w:multiLevelType w:val="hybridMultilevel"/>
    <w:tmpl w:val="F1D8A650"/>
    <w:lvl w:ilvl="0" w:tplc="4478FDE6">
      <w:start w:val="1"/>
      <w:numFmt w:val="decimal"/>
      <w:lvlText w:val="%1."/>
      <w:lvlJc w:val="left"/>
      <w:pPr>
        <w:tabs>
          <w:tab w:val="num" w:pos="1575"/>
        </w:tabs>
        <w:ind w:left="1575" w:hanging="1035"/>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4">
    <w:nsid w:val="4E612A30"/>
    <w:multiLevelType w:val="hybridMultilevel"/>
    <w:tmpl w:val="56D6BD0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648A42D0"/>
    <w:multiLevelType w:val="hybridMultilevel"/>
    <w:tmpl w:val="E870C9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DF15518"/>
    <w:multiLevelType w:val="hybridMultilevel"/>
    <w:tmpl w:val="1736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rsids>
    <w:rsidRoot w:val="007926B7"/>
    <w:rsid w:val="00001A9E"/>
    <w:rsid w:val="00003A69"/>
    <w:rsid w:val="0000617D"/>
    <w:rsid w:val="00013D52"/>
    <w:rsid w:val="0001500D"/>
    <w:rsid w:val="00017F08"/>
    <w:rsid w:val="00021FF3"/>
    <w:rsid w:val="00023B6B"/>
    <w:rsid w:val="00024C07"/>
    <w:rsid w:val="00025B8D"/>
    <w:rsid w:val="0002767F"/>
    <w:rsid w:val="0003002A"/>
    <w:rsid w:val="0003050E"/>
    <w:rsid w:val="000308B2"/>
    <w:rsid w:val="000317C6"/>
    <w:rsid w:val="00033E38"/>
    <w:rsid w:val="00042A64"/>
    <w:rsid w:val="00044653"/>
    <w:rsid w:val="00052C9B"/>
    <w:rsid w:val="00053715"/>
    <w:rsid w:val="0006000D"/>
    <w:rsid w:val="0006015C"/>
    <w:rsid w:val="00062413"/>
    <w:rsid w:val="00064548"/>
    <w:rsid w:val="00066082"/>
    <w:rsid w:val="00066F57"/>
    <w:rsid w:val="0006779B"/>
    <w:rsid w:val="00071759"/>
    <w:rsid w:val="000733B5"/>
    <w:rsid w:val="00080C43"/>
    <w:rsid w:val="000852DF"/>
    <w:rsid w:val="000859FB"/>
    <w:rsid w:val="000860C3"/>
    <w:rsid w:val="00091BE2"/>
    <w:rsid w:val="00093657"/>
    <w:rsid w:val="0009417A"/>
    <w:rsid w:val="000A2EB7"/>
    <w:rsid w:val="000A33BC"/>
    <w:rsid w:val="000B2929"/>
    <w:rsid w:val="000B5FF7"/>
    <w:rsid w:val="000B6E70"/>
    <w:rsid w:val="000C2F7D"/>
    <w:rsid w:val="000C6047"/>
    <w:rsid w:val="000D298E"/>
    <w:rsid w:val="000E06B7"/>
    <w:rsid w:val="000E7933"/>
    <w:rsid w:val="000F10DC"/>
    <w:rsid w:val="000F2D80"/>
    <w:rsid w:val="000F50F5"/>
    <w:rsid w:val="000F5327"/>
    <w:rsid w:val="000F68DF"/>
    <w:rsid w:val="0010095F"/>
    <w:rsid w:val="00100EFF"/>
    <w:rsid w:val="00104B9C"/>
    <w:rsid w:val="001052D8"/>
    <w:rsid w:val="00105DDB"/>
    <w:rsid w:val="001073B2"/>
    <w:rsid w:val="00107CE9"/>
    <w:rsid w:val="00110924"/>
    <w:rsid w:val="00126325"/>
    <w:rsid w:val="00127703"/>
    <w:rsid w:val="00133C2E"/>
    <w:rsid w:val="0014224F"/>
    <w:rsid w:val="00142FFA"/>
    <w:rsid w:val="00160B0A"/>
    <w:rsid w:val="00167477"/>
    <w:rsid w:val="00174C3C"/>
    <w:rsid w:val="00176EB8"/>
    <w:rsid w:val="001773AF"/>
    <w:rsid w:val="00177DA3"/>
    <w:rsid w:val="00180D95"/>
    <w:rsid w:val="0019050D"/>
    <w:rsid w:val="0019426D"/>
    <w:rsid w:val="001945AE"/>
    <w:rsid w:val="00194C9D"/>
    <w:rsid w:val="001A0894"/>
    <w:rsid w:val="001A4B0A"/>
    <w:rsid w:val="001C1428"/>
    <w:rsid w:val="001C19EF"/>
    <w:rsid w:val="001C56B4"/>
    <w:rsid w:val="001C6C59"/>
    <w:rsid w:val="001C6E0A"/>
    <w:rsid w:val="001D12A4"/>
    <w:rsid w:val="001D1BFF"/>
    <w:rsid w:val="001D5AA5"/>
    <w:rsid w:val="001D7608"/>
    <w:rsid w:val="001E0944"/>
    <w:rsid w:val="001E3047"/>
    <w:rsid w:val="001E642F"/>
    <w:rsid w:val="001F273B"/>
    <w:rsid w:val="002105E6"/>
    <w:rsid w:val="00212251"/>
    <w:rsid w:val="00213DEC"/>
    <w:rsid w:val="002141D7"/>
    <w:rsid w:val="00217477"/>
    <w:rsid w:val="00224DD5"/>
    <w:rsid w:val="0022556F"/>
    <w:rsid w:val="00225B48"/>
    <w:rsid w:val="00230BC8"/>
    <w:rsid w:val="00233E61"/>
    <w:rsid w:val="00234410"/>
    <w:rsid w:val="00237A03"/>
    <w:rsid w:val="00242A28"/>
    <w:rsid w:val="00251E69"/>
    <w:rsid w:val="00253780"/>
    <w:rsid w:val="00257E70"/>
    <w:rsid w:val="002675D5"/>
    <w:rsid w:val="00271493"/>
    <w:rsid w:val="00274CAC"/>
    <w:rsid w:val="00280351"/>
    <w:rsid w:val="00286F5E"/>
    <w:rsid w:val="002907EB"/>
    <w:rsid w:val="00294750"/>
    <w:rsid w:val="00295F71"/>
    <w:rsid w:val="002A5A73"/>
    <w:rsid w:val="002A6431"/>
    <w:rsid w:val="002A7078"/>
    <w:rsid w:val="002B5A33"/>
    <w:rsid w:val="002C2FAF"/>
    <w:rsid w:val="002D1E44"/>
    <w:rsid w:val="002D55EA"/>
    <w:rsid w:val="002E5D36"/>
    <w:rsid w:val="002F04A0"/>
    <w:rsid w:val="002F2BDD"/>
    <w:rsid w:val="00307C39"/>
    <w:rsid w:val="00311124"/>
    <w:rsid w:val="00312ACE"/>
    <w:rsid w:val="003136AF"/>
    <w:rsid w:val="00316AED"/>
    <w:rsid w:val="003239D3"/>
    <w:rsid w:val="00327C82"/>
    <w:rsid w:val="00350F9D"/>
    <w:rsid w:val="00351837"/>
    <w:rsid w:val="003536B5"/>
    <w:rsid w:val="00364692"/>
    <w:rsid w:val="00365D69"/>
    <w:rsid w:val="003703A2"/>
    <w:rsid w:val="00373243"/>
    <w:rsid w:val="00374BC6"/>
    <w:rsid w:val="00381A8C"/>
    <w:rsid w:val="00382136"/>
    <w:rsid w:val="00382B10"/>
    <w:rsid w:val="00382C40"/>
    <w:rsid w:val="00392A46"/>
    <w:rsid w:val="00397539"/>
    <w:rsid w:val="003A0EF4"/>
    <w:rsid w:val="003A4EDE"/>
    <w:rsid w:val="003A6D2B"/>
    <w:rsid w:val="003C19C2"/>
    <w:rsid w:val="003C3E6F"/>
    <w:rsid w:val="003C5436"/>
    <w:rsid w:val="003C7A68"/>
    <w:rsid w:val="003D03AF"/>
    <w:rsid w:val="003D425F"/>
    <w:rsid w:val="003E09A5"/>
    <w:rsid w:val="003E19A6"/>
    <w:rsid w:val="003E1FDC"/>
    <w:rsid w:val="003E73B7"/>
    <w:rsid w:val="003F4981"/>
    <w:rsid w:val="003F7800"/>
    <w:rsid w:val="003F799B"/>
    <w:rsid w:val="003F7D48"/>
    <w:rsid w:val="00402AD8"/>
    <w:rsid w:val="00403B73"/>
    <w:rsid w:val="00404739"/>
    <w:rsid w:val="004147CA"/>
    <w:rsid w:val="0042326E"/>
    <w:rsid w:val="0042768D"/>
    <w:rsid w:val="00431921"/>
    <w:rsid w:val="00433181"/>
    <w:rsid w:val="00433977"/>
    <w:rsid w:val="00433B23"/>
    <w:rsid w:val="00434939"/>
    <w:rsid w:val="00437580"/>
    <w:rsid w:val="00440D5A"/>
    <w:rsid w:val="0044327E"/>
    <w:rsid w:val="00447046"/>
    <w:rsid w:val="00461438"/>
    <w:rsid w:val="00464001"/>
    <w:rsid w:val="0046511F"/>
    <w:rsid w:val="00481346"/>
    <w:rsid w:val="00481D09"/>
    <w:rsid w:val="00484143"/>
    <w:rsid w:val="004872DF"/>
    <w:rsid w:val="0049421E"/>
    <w:rsid w:val="00497461"/>
    <w:rsid w:val="00497C76"/>
    <w:rsid w:val="004A4861"/>
    <w:rsid w:val="004A4F15"/>
    <w:rsid w:val="004A7EDA"/>
    <w:rsid w:val="004B2DDF"/>
    <w:rsid w:val="004B2E29"/>
    <w:rsid w:val="004C23C2"/>
    <w:rsid w:val="004C36D4"/>
    <w:rsid w:val="004C5AD9"/>
    <w:rsid w:val="004D4B72"/>
    <w:rsid w:val="004D51B2"/>
    <w:rsid w:val="004E1304"/>
    <w:rsid w:val="005002C8"/>
    <w:rsid w:val="00502352"/>
    <w:rsid w:val="005048FD"/>
    <w:rsid w:val="005108D7"/>
    <w:rsid w:val="0051496C"/>
    <w:rsid w:val="005229A0"/>
    <w:rsid w:val="005233E7"/>
    <w:rsid w:val="00526931"/>
    <w:rsid w:val="00533CD5"/>
    <w:rsid w:val="00533EAE"/>
    <w:rsid w:val="00536B17"/>
    <w:rsid w:val="005375EA"/>
    <w:rsid w:val="00547785"/>
    <w:rsid w:val="00557582"/>
    <w:rsid w:val="00562C60"/>
    <w:rsid w:val="005677F5"/>
    <w:rsid w:val="005678E1"/>
    <w:rsid w:val="005706D3"/>
    <w:rsid w:val="00572471"/>
    <w:rsid w:val="00573C6D"/>
    <w:rsid w:val="005756FB"/>
    <w:rsid w:val="0057702E"/>
    <w:rsid w:val="00580F90"/>
    <w:rsid w:val="00581649"/>
    <w:rsid w:val="005826F9"/>
    <w:rsid w:val="00592966"/>
    <w:rsid w:val="005A0276"/>
    <w:rsid w:val="005A0E02"/>
    <w:rsid w:val="005A3747"/>
    <w:rsid w:val="005A427A"/>
    <w:rsid w:val="005A4F51"/>
    <w:rsid w:val="005A794F"/>
    <w:rsid w:val="005B13E2"/>
    <w:rsid w:val="005B5D9E"/>
    <w:rsid w:val="005B6970"/>
    <w:rsid w:val="005C036D"/>
    <w:rsid w:val="005C7345"/>
    <w:rsid w:val="005D10E6"/>
    <w:rsid w:val="005D59C0"/>
    <w:rsid w:val="005D5E36"/>
    <w:rsid w:val="005E4D58"/>
    <w:rsid w:val="005E77E5"/>
    <w:rsid w:val="005F0383"/>
    <w:rsid w:val="005F37D7"/>
    <w:rsid w:val="005F672F"/>
    <w:rsid w:val="00600D92"/>
    <w:rsid w:val="0060524A"/>
    <w:rsid w:val="00605318"/>
    <w:rsid w:val="00610CB4"/>
    <w:rsid w:val="00613F32"/>
    <w:rsid w:val="00621493"/>
    <w:rsid w:val="00622B3A"/>
    <w:rsid w:val="00623A51"/>
    <w:rsid w:val="00623DA9"/>
    <w:rsid w:val="00626233"/>
    <w:rsid w:val="0063216B"/>
    <w:rsid w:val="00633FD3"/>
    <w:rsid w:val="00636759"/>
    <w:rsid w:val="00640827"/>
    <w:rsid w:val="0064167E"/>
    <w:rsid w:val="00645DC6"/>
    <w:rsid w:val="0066389D"/>
    <w:rsid w:val="006700FC"/>
    <w:rsid w:val="006714E0"/>
    <w:rsid w:val="006741E8"/>
    <w:rsid w:val="006811C2"/>
    <w:rsid w:val="00687AD4"/>
    <w:rsid w:val="00692993"/>
    <w:rsid w:val="00692CCA"/>
    <w:rsid w:val="00694D13"/>
    <w:rsid w:val="00695EA9"/>
    <w:rsid w:val="006960A9"/>
    <w:rsid w:val="006A160A"/>
    <w:rsid w:val="006A79F9"/>
    <w:rsid w:val="006B17D9"/>
    <w:rsid w:val="006B3B02"/>
    <w:rsid w:val="006C228E"/>
    <w:rsid w:val="006C64F0"/>
    <w:rsid w:val="006D0229"/>
    <w:rsid w:val="006D0B15"/>
    <w:rsid w:val="006D359D"/>
    <w:rsid w:val="006E06A9"/>
    <w:rsid w:val="006E6367"/>
    <w:rsid w:val="006F4AA7"/>
    <w:rsid w:val="006F76D6"/>
    <w:rsid w:val="007051BB"/>
    <w:rsid w:val="0070656D"/>
    <w:rsid w:val="00711DFE"/>
    <w:rsid w:val="00711E29"/>
    <w:rsid w:val="00712EA0"/>
    <w:rsid w:val="00720AD1"/>
    <w:rsid w:val="0072594C"/>
    <w:rsid w:val="0073295A"/>
    <w:rsid w:val="00734ACB"/>
    <w:rsid w:val="00741237"/>
    <w:rsid w:val="00741660"/>
    <w:rsid w:val="00741ABC"/>
    <w:rsid w:val="00741C85"/>
    <w:rsid w:val="00742243"/>
    <w:rsid w:val="00746D4D"/>
    <w:rsid w:val="00747A24"/>
    <w:rsid w:val="00755079"/>
    <w:rsid w:val="00755EC7"/>
    <w:rsid w:val="0075721D"/>
    <w:rsid w:val="00761941"/>
    <w:rsid w:val="007632DC"/>
    <w:rsid w:val="0076371C"/>
    <w:rsid w:val="0078659B"/>
    <w:rsid w:val="00792008"/>
    <w:rsid w:val="007926B7"/>
    <w:rsid w:val="00792DB5"/>
    <w:rsid w:val="0079691B"/>
    <w:rsid w:val="00797204"/>
    <w:rsid w:val="007A2B3F"/>
    <w:rsid w:val="007A43C8"/>
    <w:rsid w:val="007A4BEA"/>
    <w:rsid w:val="007A7130"/>
    <w:rsid w:val="007B2481"/>
    <w:rsid w:val="007B33CE"/>
    <w:rsid w:val="007B3B5D"/>
    <w:rsid w:val="007C25BA"/>
    <w:rsid w:val="007C2BD0"/>
    <w:rsid w:val="007C48A2"/>
    <w:rsid w:val="007C6316"/>
    <w:rsid w:val="007C75B9"/>
    <w:rsid w:val="007D741D"/>
    <w:rsid w:val="007F2ED5"/>
    <w:rsid w:val="0080021D"/>
    <w:rsid w:val="00801340"/>
    <w:rsid w:val="008058C5"/>
    <w:rsid w:val="00806B0A"/>
    <w:rsid w:val="0081087C"/>
    <w:rsid w:val="00811BF4"/>
    <w:rsid w:val="00827D93"/>
    <w:rsid w:val="008301A2"/>
    <w:rsid w:val="00835EB7"/>
    <w:rsid w:val="00835EF8"/>
    <w:rsid w:val="00836D3D"/>
    <w:rsid w:val="00837731"/>
    <w:rsid w:val="00843CC5"/>
    <w:rsid w:val="0084745B"/>
    <w:rsid w:val="00847D6E"/>
    <w:rsid w:val="00854F60"/>
    <w:rsid w:val="0086170E"/>
    <w:rsid w:val="008617C1"/>
    <w:rsid w:val="00864CC9"/>
    <w:rsid w:val="00865676"/>
    <w:rsid w:val="008678D5"/>
    <w:rsid w:val="00872E16"/>
    <w:rsid w:val="00872F70"/>
    <w:rsid w:val="008936CB"/>
    <w:rsid w:val="008951B1"/>
    <w:rsid w:val="008A7B43"/>
    <w:rsid w:val="008C2B0C"/>
    <w:rsid w:val="008C2E05"/>
    <w:rsid w:val="008C745B"/>
    <w:rsid w:val="008D2669"/>
    <w:rsid w:val="008D70F0"/>
    <w:rsid w:val="008E399B"/>
    <w:rsid w:val="008E54E0"/>
    <w:rsid w:val="008F0932"/>
    <w:rsid w:val="008F2786"/>
    <w:rsid w:val="009057CF"/>
    <w:rsid w:val="00907251"/>
    <w:rsid w:val="0090777A"/>
    <w:rsid w:val="00911052"/>
    <w:rsid w:val="009157CE"/>
    <w:rsid w:val="00921DE0"/>
    <w:rsid w:val="009227AF"/>
    <w:rsid w:val="00925762"/>
    <w:rsid w:val="00933B92"/>
    <w:rsid w:val="00934E3A"/>
    <w:rsid w:val="00936656"/>
    <w:rsid w:val="0094090C"/>
    <w:rsid w:val="00940D32"/>
    <w:rsid w:val="009467D8"/>
    <w:rsid w:val="009471FB"/>
    <w:rsid w:val="009517DF"/>
    <w:rsid w:val="0095266A"/>
    <w:rsid w:val="00955012"/>
    <w:rsid w:val="009628B3"/>
    <w:rsid w:val="009629D6"/>
    <w:rsid w:val="00963538"/>
    <w:rsid w:val="009650C6"/>
    <w:rsid w:val="00965D1E"/>
    <w:rsid w:val="00970DB9"/>
    <w:rsid w:val="0097328E"/>
    <w:rsid w:val="00973937"/>
    <w:rsid w:val="009749CC"/>
    <w:rsid w:val="00974D29"/>
    <w:rsid w:val="0097517F"/>
    <w:rsid w:val="009764DF"/>
    <w:rsid w:val="00981E49"/>
    <w:rsid w:val="00984FAE"/>
    <w:rsid w:val="00991981"/>
    <w:rsid w:val="009A1C29"/>
    <w:rsid w:val="009A5B7A"/>
    <w:rsid w:val="009B639B"/>
    <w:rsid w:val="009B74A8"/>
    <w:rsid w:val="009C0C6E"/>
    <w:rsid w:val="009C2394"/>
    <w:rsid w:val="009C781C"/>
    <w:rsid w:val="009D2D71"/>
    <w:rsid w:val="009D34F8"/>
    <w:rsid w:val="009E300A"/>
    <w:rsid w:val="009E3B69"/>
    <w:rsid w:val="009E6412"/>
    <w:rsid w:val="009F329B"/>
    <w:rsid w:val="00A031CE"/>
    <w:rsid w:val="00A130B8"/>
    <w:rsid w:val="00A14272"/>
    <w:rsid w:val="00A158F8"/>
    <w:rsid w:val="00A215F6"/>
    <w:rsid w:val="00A22762"/>
    <w:rsid w:val="00A2333B"/>
    <w:rsid w:val="00A23463"/>
    <w:rsid w:val="00A24774"/>
    <w:rsid w:val="00A26CC1"/>
    <w:rsid w:val="00A30343"/>
    <w:rsid w:val="00A31D9F"/>
    <w:rsid w:val="00A32E10"/>
    <w:rsid w:val="00A3369E"/>
    <w:rsid w:val="00A33D23"/>
    <w:rsid w:val="00A346EF"/>
    <w:rsid w:val="00A34E6C"/>
    <w:rsid w:val="00A44A63"/>
    <w:rsid w:val="00A5430A"/>
    <w:rsid w:val="00A5442C"/>
    <w:rsid w:val="00A55864"/>
    <w:rsid w:val="00A568C2"/>
    <w:rsid w:val="00A61AC0"/>
    <w:rsid w:val="00A62AFA"/>
    <w:rsid w:val="00A66378"/>
    <w:rsid w:val="00A67513"/>
    <w:rsid w:val="00A7370D"/>
    <w:rsid w:val="00A80A40"/>
    <w:rsid w:val="00A818EF"/>
    <w:rsid w:val="00A82B49"/>
    <w:rsid w:val="00A85700"/>
    <w:rsid w:val="00A85ECC"/>
    <w:rsid w:val="00A86CB0"/>
    <w:rsid w:val="00A90C7D"/>
    <w:rsid w:val="00A921BA"/>
    <w:rsid w:val="00A93F6E"/>
    <w:rsid w:val="00A940C8"/>
    <w:rsid w:val="00A9509D"/>
    <w:rsid w:val="00A965B8"/>
    <w:rsid w:val="00A96A4F"/>
    <w:rsid w:val="00AA14FF"/>
    <w:rsid w:val="00AB0677"/>
    <w:rsid w:val="00AB25B1"/>
    <w:rsid w:val="00AB2FF8"/>
    <w:rsid w:val="00AB4F16"/>
    <w:rsid w:val="00AB7574"/>
    <w:rsid w:val="00AC297C"/>
    <w:rsid w:val="00AC36EF"/>
    <w:rsid w:val="00AD034B"/>
    <w:rsid w:val="00AD251E"/>
    <w:rsid w:val="00AD3F5D"/>
    <w:rsid w:val="00AD5586"/>
    <w:rsid w:val="00AE162E"/>
    <w:rsid w:val="00AF0EED"/>
    <w:rsid w:val="00AF3631"/>
    <w:rsid w:val="00AF725D"/>
    <w:rsid w:val="00B037A8"/>
    <w:rsid w:val="00B03829"/>
    <w:rsid w:val="00B05747"/>
    <w:rsid w:val="00B07265"/>
    <w:rsid w:val="00B11A0B"/>
    <w:rsid w:val="00B16D3A"/>
    <w:rsid w:val="00B170F3"/>
    <w:rsid w:val="00B34ACB"/>
    <w:rsid w:val="00B46725"/>
    <w:rsid w:val="00B47297"/>
    <w:rsid w:val="00B476D5"/>
    <w:rsid w:val="00B50164"/>
    <w:rsid w:val="00B50822"/>
    <w:rsid w:val="00B51A7F"/>
    <w:rsid w:val="00B561D8"/>
    <w:rsid w:val="00B66E8A"/>
    <w:rsid w:val="00B67D2B"/>
    <w:rsid w:val="00B67DE1"/>
    <w:rsid w:val="00B71752"/>
    <w:rsid w:val="00B738BF"/>
    <w:rsid w:val="00B73E31"/>
    <w:rsid w:val="00B741FB"/>
    <w:rsid w:val="00B7749A"/>
    <w:rsid w:val="00B804AE"/>
    <w:rsid w:val="00B80A44"/>
    <w:rsid w:val="00B81A71"/>
    <w:rsid w:val="00B85F99"/>
    <w:rsid w:val="00B9767C"/>
    <w:rsid w:val="00B97D4C"/>
    <w:rsid w:val="00BA1FCD"/>
    <w:rsid w:val="00BA46E2"/>
    <w:rsid w:val="00BB3714"/>
    <w:rsid w:val="00BB60EC"/>
    <w:rsid w:val="00BB7901"/>
    <w:rsid w:val="00BC6902"/>
    <w:rsid w:val="00BD3812"/>
    <w:rsid w:val="00BD5448"/>
    <w:rsid w:val="00BE7A15"/>
    <w:rsid w:val="00BF3A21"/>
    <w:rsid w:val="00BF5E90"/>
    <w:rsid w:val="00C01E48"/>
    <w:rsid w:val="00C02924"/>
    <w:rsid w:val="00C04216"/>
    <w:rsid w:val="00C146CF"/>
    <w:rsid w:val="00C1709C"/>
    <w:rsid w:val="00C20F67"/>
    <w:rsid w:val="00C21141"/>
    <w:rsid w:val="00C21629"/>
    <w:rsid w:val="00C27A7E"/>
    <w:rsid w:val="00C3354A"/>
    <w:rsid w:val="00C34B74"/>
    <w:rsid w:val="00C401CC"/>
    <w:rsid w:val="00C42584"/>
    <w:rsid w:val="00C46A16"/>
    <w:rsid w:val="00C477C9"/>
    <w:rsid w:val="00C47A01"/>
    <w:rsid w:val="00C47BCB"/>
    <w:rsid w:val="00C54CB0"/>
    <w:rsid w:val="00C63C0D"/>
    <w:rsid w:val="00C658DF"/>
    <w:rsid w:val="00C663EB"/>
    <w:rsid w:val="00C6720D"/>
    <w:rsid w:val="00C7238C"/>
    <w:rsid w:val="00C74242"/>
    <w:rsid w:val="00C7532D"/>
    <w:rsid w:val="00C77366"/>
    <w:rsid w:val="00C800C9"/>
    <w:rsid w:val="00C85D7A"/>
    <w:rsid w:val="00C87283"/>
    <w:rsid w:val="00C90CB1"/>
    <w:rsid w:val="00C92104"/>
    <w:rsid w:val="00C9410D"/>
    <w:rsid w:val="00C96E96"/>
    <w:rsid w:val="00CA1BD0"/>
    <w:rsid w:val="00CA3885"/>
    <w:rsid w:val="00CA3E9B"/>
    <w:rsid w:val="00CA7EBA"/>
    <w:rsid w:val="00CB0E64"/>
    <w:rsid w:val="00CB1A15"/>
    <w:rsid w:val="00CB7FAD"/>
    <w:rsid w:val="00CC1BDC"/>
    <w:rsid w:val="00CC26A7"/>
    <w:rsid w:val="00CC3003"/>
    <w:rsid w:val="00CC4AF9"/>
    <w:rsid w:val="00CC6050"/>
    <w:rsid w:val="00CD5E11"/>
    <w:rsid w:val="00CE255A"/>
    <w:rsid w:val="00CE2F87"/>
    <w:rsid w:val="00CF09E2"/>
    <w:rsid w:val="00CF3BF8"/>
    <w:rsid w:val="00CF49A5"/>
    <w:rsid w:val="00CF555F"/>
    <w:rsid w:val="00CF7E2D"/>
    <w:rsid w:val="00D04353"/>
    <w:rsid w:val="00D10C24"/>
    <w:rsid w:val="00D219FF"/>
    <w:rsid w:val="00D23B81"/>
    <w:rsid w:val="00D32F87"/>
    <w:rsid w:val="00D36963"/>
    <w:rsid w:val="00D43A50"/>
    <w:rsid w:val="00D45B1D"/>
    <w:rsid w:val="00D469C4"/>
    <w:rsid w:val="00D53231"/>
    <w:rsid w:val="00D7001C"/>
    <w:rsid w:val="00D70E0B"/>
    <w:rsid w:val="00D72912"/>
    <w:rsid w:val="00D739D2"/>
    <w:rsid w:val="00D76B63"/>
    <w:rsid w:val="00D80091"/>
    <w:rsid w:val="00D830AA"/>
    <w:rsid w:val="00D844E4"/>
    <w:rsid w:val="00D87CA2"/>
    <w:rsid w:val="00D94965"/>
    <w:rsid w:val="00D94B88"/>
    <w:rsid w:val="00DA429F"/>
    <w:rsid w:val="00DB11C3"/>
    <w:rsid w:val="00DB2B99"/>
    <w:rsid w:val="00DB4F76"/>
    <w:rsid w:val="00DB7B76"/>
    <w:rsid w:val="00DC05B5"/>
    <w:rsid w:val="00DC074C"/>
    <w:rsid w:val="00DC1313"/>
    <w:rsid w:val="00DC17F6"/>
    <w:rsid w:val="00DC4113"/>
    <w:rsid w:val="00DC518A"/>
    <w:rsid w:val="00DE01EF"/>
    <w:rsid w:val="00DF0690"/>
    <w:rsid w:val="00DF10FC"/>
    <w:rsid w:val="00DF26BB"/>
    <w:rsid w:val="00DF40EA"/>
    <w:rsid w:val="00DF5972"/>
    <w:rsid w:val="00DF6F0A"/>
    <w:rsid w:val="00E0268C"/>
    <w:rsid w:val="00E0707A"/>
    <w:rsid w:val="00E114EF"/>
    <w:rsid w:val="00E11FBD"/>
    <w:rsid w:val="00E13242"/>
    <w:rsid w:val="00E24736"/>
    <w:rsid w:val="00E3086C"/>
    <w:rsid w:val="00E321DD"/>
    <w:rsid w:val="00E40A37"/>
    <w:rsid w:val="00E4373A"/>
    <w:rsid w:val="00E51549"/>
    <w:rsid w:val="00E523E8"/>
    <w:rsid w:val="00E52F17"/>
    <w:rsid w:val="00E5535F"/>
    <w:rsid w:val="00E63A14"/>
    <w:rsid w:val="00E754B5"/>
    <w:rsid w:val="00E80AAC"/>
    <w:rsid w:val="00E84841"/>
    <w:rsid w:val="00E85D96"/>
    <w:rsid w:val="00E86DAE"/>
    <w:rsid w:val="00E91B9F"/>
    <w:rsid w:val="00E9369A"/>
    <w:rsid w:val="00EA44DC"/>
    <w:rsid w:val="00EA66A9"/>
    <w:rsid w:val="00EC4B47"/>
    <w:rsid w:val="00ED2608"/>
    <w:rsid w:val="00ED531F"/>
    <w:rsid w:val="00ED6B37"/>
    <w:rsid w:val="00ED7F61"/>
    <w:rsid w:val="00EE41AA"/>
    <w:rsid w:val="00EE4F03"/>
    <w:rsid w:val="00EE68F2"/>
    <w:rsid w:val="00EF08B9"/>
    <w:rsid w:val="00EF0D22"/>
    <w:rsid w:val="00EF3D97"/>
    <w:rsid w:val="00F031D1"/>
    <w:rsid w:val="00F04CE0"/>
    <w:rsid w:val="00F11DD5"/>
    <w:rsid w:val="00F12258"/>
    <w:rsid w:val="00F13A03"/>
    <w:rsid w:val="00F13F2D"/>
    <w:rsid w:val="00F16B3B"/>
    <w:rsid w:val="00F16C45"/>
    <w:rsid w:val="00F220E1"/>
    <w:rsid w:val="00F24167"/>
    <w:rsid w:val="00F32BFA"/>
    <w:rsid w:val="00F34D2B"/>
    <w:rsid w:val="00F35F08"/>
    <w:rsid w:val="00F45466"/>
    <w:rsid w:val="00F461F7"/>
    <w:rsid w:val="00F57B7E"/>
    <w:rsid w:val="00F66075"/>
    <w:rsid w:val="00F71B2A"/>
    <w:rsid w:val="00F72032"/>
    <w:rsid w:val="00F8741B"/>
    <w:rsid w:val="00F87437"/>
    <w:rsid w:val="00F95A25"/>
    <w:rsid w:val="00F96FC3"/>
    <w:rsid w:val="00FA20AF"/>
    <w:rsid w:val="00FA74BC"/>
    <w:rsid w:val="00FB0B2C"/>
    <w:rsid w:val="00FB222C"/>
    <w:rsid w:val="00FB2AD9"/>
    <w:rsid w:val="00FB361D"/>
    <w:rsid w:val="00FC0C99"/>
    <w:rsid w:val="00FC482C"/>
    <w:rsid w:val="00FC7E15"/>
    <w:rsid w:val="00FD0EF4"/>
    <w:rsid w:val="00FD28D0"/>
    <w:rsid w:val="00FD7204"/>
    <w:rsid w:val="00FF06C8"/>
    <w:rsid w:val="00FF1E91"/>
    <w:rsid w:val="00FF3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5B"/>
    <w:rPr>
      <w:sz w:val="24"/>
      <w:szCs w:val="24"/>
      <w:lang w:eastAsia="ar-SA"/>
    </w:rPr>
  </w:style>
  <w:style w:type="paragraph" w:styleId="1">
    <w:name w:val="heading 1"/>
    <w:basedOn w:val="a"/>
    <w:next w:val="a"/>
    <w:link w:val="10"/>
    <w:qFormat/>
    <w:locked/>
    <w:rsid w:val="0057702E"/>
    <w:pPr>
      <w:keepNext/>
      <w:spacing w:before="240" w:after="60"/>
      <w:outlineLvl w:val="0"/>
    </w:pPr>
    <w:rPr>
      <w:rFonts w:ascii="Cambria" w:hAnsi="Cambria"/>
      <w:b/>
      <w:bCs/>
      <w:kern w:val="32"/>
      <w:sz w:val="32"/>
      <w:szCs w:val="32"/>
    </w:rPr>
  </w:style>
  <w:style w:type="paragraph" w:styleId="2">
    <w:name w:val="heading 2"/>
    <w:basedOn w:val="a0"/>
    <w:next w:val="a1"/>
    <w:link w:val="20"/>
    <w:uiPriority w:val="99"/>
    <w:qFormat/>
    <w:rsid w:val="008C745B"/>
    <w:pPr>
      <w:tabs>
        <w:tab w:val="num" w:pos="0"/>
      </w:tabs>
      <w:ind w:left="576" w:hanging="576"/>
      <w:outlineLvl w:val="1"/>
    </w:pPr>
    <w:rPr>
      <w:b/>
      <w:bCs/>
      <w:i/>
      <w:iCs/>
    </w:rPr>
  </w:style>
  <w:style w:type="paragraph" w:styleId="4">
    <w:name w:val="heading 4"/>
    <w:basedOn w:val="a"/>
    <w:next w:val="a"/>
    <w:qFormat/>
    <w:locked/>
    <w:rsid w:val="00382C40"/>
    <w:pPr>
      <w:keepNext/>
      <w:spacing w:before="240" w:after="60"/>
      <w:outlineLvl w:val="3"/>
    </w:pPr>
    <w:rPr>
      <w:b/>
      <w:bCs/>
      <w:sz w:val="28"/>
      <w:szCs w:val="28"/>
    </w:rPr>
  </w:style>
  <w:style w:type="paragraph" w:styleId="8">
    <w:name w:val="heading 8"/>
    <w:basedOn w:val="a"/>
    <w:next w:val="a"/>
    <w:qFormat/>
    <w:locked/>
    <w:rsid w:val="00382C40"/>
    <w:pPr>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9"/>
    <w:semiHidden/>
    <w:locked/>
    <w:rsid w:val="000860C3"/>
    <w:rPr>
      <w:rFonts w:ascii="Cambria" w:hAnsi="Cambria" w:cs="Times New Roman"/>
      <w:b/>
      <w:bCs/>
      <w:i/>
      <w:iCs/>
      <w:sz w:val="28"/>
      <w:szCs w:val="28"/>
      <w:lang w:eastAsia="ar-SA" w:bidi="ar-SA"/>
    </w:rPr>
  </w:style>
  <w:style w:type="character" w:customStyle="1" w:styleId="Absatz-Standardschriftart">
    <w:name w:val="Absatz-Standardschriftart"/>
    <w:uiPriority w:val="99"/>
    <w:rsid w:val="008C745B"/>
  </w:style>
  <w:style w:type="character" w:customStyle="1" w:styleId="WW-Absatz-Standardschriftart">
    <w:name w:val="WW-Absatz-Standardschriftart"/>
    <w:uiPriority w:val="99"/>
    <w:rsid w:val="008C745B"/>
  </w:style>
  <w:style w:type="character" w:customStyle="1" w:styleId="WW-Absatz-Standardschriftart1">
    <w:name w:val="WW-Absatz-Standardschriftart1"/>
    <w:uiPriority w:val="99"/>
    <w:rsid w:val="008C745B"/>
  </w:style>
  <w:style w:type="character" w:customStyle="1" w:styleId="WW-Absatz-Standardschriftart11">
    <w:name w:val="WW-Absatz-Standardschriftart11"/>
    <w:uiPriority w:val="99"/>
    <w:rsid w:val="008C745B"/>
  </w:style>
  <w:style w:type="character" w:customStyle="1" w:styleId="WW-Absatz-Standardschriftart111">
    <w:name w:val="WW-Absatz-Standardschriftart111"/>
    <w:uiPriority w:val="99"/>
    <w:rsid w:val="008C745B"/>
  </w:style>
  <w:style w:type="character" w:customStyle="1" w:styleId="WW-Absatz-Standardschriftart1111">
    <w:name w:val="WW-Absatz-Standardschriftart1111"/>
    <w:uiPriority w:val="99"/>
    <w:rsid w:val="008C745B"/>
  </w:style>
  <w:style w:type="character" w:customStyle="1" w:styleId="WW-Absatz-Standardschriftart11111">
    <w:name w:val="WW-Absatz-Standardschriftart11111"/>
    <w:uiPriority w:val="99"/>
    <w:rsid w:val="008C745B"/>
  </w:style>
  <w:style w:type="character" w:customStyle="1" w:styleId="WW-Absatz-Standardschriftart111111">
    <w:name w:val="WW-Absatz-Standardschriftart111111"/>
    <w:uiPriority w:val="99"/>
    <w:rsid w:val="008C745B"/>
  </w:style>
  <w:style w:type="character" w:customStyle="1" w:styleId="WW8Num1z0">
    <w:name w:val="WW8Num1z0"/>
    <w:uiPriority w:val="99"/>
    <w:rsid w:val="008C745B"/>
    <w:rPr>
      <w:rFonts w:ascii="Times New Roman" w:hAnsi="Times New Roman"/>
    </w:rPr>
  </w:style>
  <w:style w:type="character" w:customStyle="1" w:styleId="WW8Num1z1">
    <w:name w:val="WW8Num1z1"/>
    <w:uiPriority w:val="99"/>
    <w:rsid w:val="008C745B"/>
    <w:rPr>
      <w:rFonts w:ascii="Courier New" w:hAnsi="Courier New"/>
    </w:rPr>
  </w:style>
  <w:style w:type="character" w:customStyle="1" w:styleId="WW8Num1z2">
    <w:name w:val="WW8Num1z2"/>
    <w:uiPriority w:val="99"/>
    <w:rsid w:val="008C745B"/>
    <w:rPr>
      <w:rFonts w:ascii="Wingdings" w:hAnsi="Wingdings"/>
    </w:rPr>
  </w:style>
  <w:style w:type="character" w:customStyle="1" w:styleId="WW8Num1z3">
    <w:name w:val="WW8Num1z3"/>
    <w:uiPriority w:val="99"/>
    <w:rsid w:val="008C745B"/>
    <w:rPr>
      <w:rFonts w:ascii="Symbol" w:hAnsi="Symbol"/>
    </w:rPr>
  </w:style>
  <w:style w:type="character" w:customStyle="1" w:styleId="WW8Num2z0">
    <w:name w:val="WW8Num2z0"/>
    <w:uiPriority w:val="99"/>
    <w:rsid w:val="008C745B"/>
    <w:rPr>
      <w:rFonts w:ascii="Symbol" w:hAnsi="Symbol"/>
    </w:rPr>
  </w:style>
  <w:style w:type="character" w:customStyle="1" w:styleId="WW8Num2z1">
    <w:name w:val="WW8Num2z1"/>
    <w:uiPriority w:val="99"/>
    <w:rsid w:val="008C745B"/>
    <w:rPr>
      <w:rFonts w:ascii="Courier New" w:hAnsi="Courier New"/>
    </w:rPr>
  </w:style>
  <w:style w:type="character" w:customStyle="1" w:styleId="WW8Num2z2">
    <w:name w:val="WW8Num2z2"/>
    <w:uiPriority w:val="99"/>
    <w:rsid w:val="008C745B"/>
    <w:rPr>
      <w:rFonts w:ascii="Wingdings" w:hAnsi="Wingdings"/>
    </w:rPr>
  </w:style>
  <w:style w:type="character" w:customStyle="1" w:styleId="WW8Num3z0">
    <w:name w:val="WW8Num3z0"/>
    <w:uiPriority w:val="99"/>
    <w:rsid w:val="008C745B"/>
    <w:rPr>
      <w:rFonts w:ascii="Symbol" w:hAnsi="Symbol"/>
    </w:rPr>
  </w:style>
  <w:style w:type="character" w:customStyle="1" w:styleId="WW8Num3z1">
    <w:name w:val="WW8Num3z1"/>
    <w:uiPriority w:val="99"/>
    <w:rsid w:val="008C745B"/>
    <w:rPr>
      <w:rFonts w:ascii="Courier New" w:hAnsi="Courier New"/>
    </w:rPr>
  </w:style>
  <w:style w:type="character" w:customStyle="1" w:styleId="WW8Num3z2">
    <w:name w:val="WW8Num3z2"/>
    <w:uiPriority w:val="99"/>
    <w:rsid w:val="008C745B"/>
    <w:rPr>
      <w:rFonts w:ascii="Wingdings" w:hAnsi="Wingdings"/>
    </w:rPr>
  </w:style>
  <w:style w:type="character" w:customStyle="1" w:styleId="WW8Num4z0">
    <w:name w:val="WW8Num4z0"/>
    <w:uiPriority w:val="99"/>
    <w:rsid w:val="008C745B"/>
    <w:rPr>
      <w:rFonts w:ascii="Symbol" w:hAnsi="Symbol"/>
    </w:rPr>
  </w:style>
  <w:style w:type="character" w:customStyle="1" w:styleId="WW8Num4z4">
    <w:name w:val="WW8Num4z4"/>
    <w:uiPriority w:val="99"/>
    <w:rsid w:val="008C745B"/>
    <w:rPr>
      <w:rFonts w:ascii="Courier New" w:hAnsi="Courier New"/>
    </w:rPr>
  </w:style>
  <w:style w:type="character" w:customStyle="1" w:styleId="WW8Num4z5">
    <w:name w:val="WW8Num4z5"/>
    <w:uiPriority w:val="99"/>
    <w:rsid w:val="008C745B"/>
    <w:rPr>
      <w:rFonts w:ascii="Wingdings" w:hAnsi="Wingdings"/>
    </w:rPr>
  </w:style>
  <w:style w:type="character" w:customStyle="1" w:styleId="11">
    <w:name w:val="Основной шрифт абзаца1"/>
    <w:uiPriority w:val="99"/>
    <w:rsid w:val="008C745B"/>
  </w:style>
  <w:style w:type="character" w:styleId="a5">
    <w:name w:val="page number"/>
    <w:basedOn w:val="11"/>
    <w:uiPriority w:val="99"/>
    <w:rsid w:val="008C745B"/>
    <w:rPr>
      <w:rFonts w:cs="Times New Roman"/>
    </w:rPr>
  </w:style>
  <w:style w:type="character" w:customStyle="1" w:styleId="a6">
    <w:name w:val="Маркеры списка"/>
    <w:uiPriority w:val="99"/>
    <w:rsid w:val="008C745B"/>
    <w:rPr>
      <w:rFonts w:ascii="OpenSymbol" w:eastAsia="OpenSymbol" w:hAnsi="OpenSymbol"/>
    </w:rPr>
  </w:style>
  <w:style w:type="character" w:customStyle="1" w:styleId="a7">
    <w:name w:val="Символ нумерации"/>
    <w:uiPriority w:val="99"/>
    <w:rsid w:val="008C745B"/>
  </w:style>
  <w:style w:type="paragraph" w:customStyle="1" w:styleId="a0">
    <w:name w:val="Заголовок"/>
    <w:basedOn w:val="a"/>
    <w:next w:val="a1"/>
    <w:uiPriority w:val="99"/>
    <w:rsid w:val="008C745B"/>
    <w:pPr>
      <w:keepNext/>
      <w:spacing w:before="240" w:after="120"/>
    </w:pPr>
    <w:rPr>
      <w:rFonts w:ascii="Arial" w:hAnsi="Arial" w:cs="Mangal"/>
      <w:sz w:val="28"/>
      <w:szCs w:val="28"/>
    </w:rPr>
  </w:style>
  <w:style w:type="paragraph" w:styleId="a1">
    <w:name w:val="Body Text"/>
    <w:basedOn w:val="a"/>
    <w:link w:val="a8"/>
    <w:uiPriority w:val="99"/>
    <w:rsid w:val="008C745B"/>
    <w:pPr>
      <w:spacing w:after="120"/>
    </w:pPr>
  </w:style>
  <w:style w:type="character" w:customStyle="1" w:styleId="a8">
    <w:name w:val="Основной текст Знак"/>
    <w:basedOn w:val="a2"/>
    <w:link w:val="a1"/>
    <w:uiPriority w:val="99"/>
    <w:semiHidden/>
    <w:locked/>
    <w:rsid w:val="000860C3"/>
    <w:rPr>
      <w:rFonts w:cs="Times New Roman"/>
      <w:sz w:val="24"/>
      <w:szCs w:val="24"/>
      <w:lang w:eastAsia="ar-SA" w:bidi="ar-SA"/>
    </w:rPr>
  </w:style>
  <w:style w:type="paragraph" w:styleId="a9">
    <w:name w:val="List"/>
    <w:basedOn w:val="a1"/>
    <w:uiPriority w:val="99"/>
    <w:rsid w:val="008C745B"/>
    <w:rPr>
      <w:rFonts w:ascii="Arial" w:hAnsi="Arial" w:cs="Mangal"/>
    </w:rPr>
  </w:style>
  <w:style w:type="paragraph" w:customStyle="1" w:styleId="12">
    <w:name w:val="Название1"/>
    <w:basedOn w:val="a"/>
    <w:uiPriority w:val="99"/>
    <w:rsid w:val="008C745B"/>
    <w:pPr>
      <w:suppressLineNumbers/>
      <w:spacing w:before="120" w:after="120"/>
    </w:pPr>
    <w:rPr>
      <w:rFonts w:ascii="Arial" w:hAnsi="Arial" w:cs="Mangal"/>
      <w:i/>
      <w:iCs/>
      <w:sz w:val="20"/>
    </w:rPr>
  </w:style>
  <w:style w:type="paragraph" w:customStyle="1" w:styleId="13">
    <w:name w:val="Указатель1"/>
    <w:basedOn w:val="a"/>
    <w:uiPriority w:val="99"/>
    <w:rsid w:val="008C745B"/>
    <w:pPr>
      <w:suppressLineNumbers/>
    </w:pPr>
    <w:rPr>
      <w:rFonts w:ascii="Arial" w:hAnsi="Arial" w:cs="Mangal"/>
    </w:rPr>
  </w:style>
  <w:style w:type="paragraph" w:styleId="aa">
    <w:name w:val="Normal (Web)"/>
    <w:basedOn w:val="a"/>
    <w:uiPriority w:val="99"/>
    <w:rsid w:val="008C745B"/>
    <w:pPr>
      <w:spacing w:before="30" w:after="30"/>
    </w:pPr>
    <w:rPr>
      <w:rFonts w:ascii="Arial" w:hAnsi="Arial" w:cs="Arial"/>
      <w:color w:val="332E2D"/>
      <w:spacing w:val="2"/>
    </w:rPr>
  </w:style>
  <w:style w:type="paragraph" w:styleId="HTML">
    <w:name w:val="HTML Preformatted"/>
    <w:basedOn w:val="a"/>
    <w:link w:val="HTML0"/>
    <w:uiPriority w:val="99"/>
    <w:rsid w:val="008C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semiHidden/>
    <w:locked/>
    <w:rsid w:val="000860C3"/>
    <w:rPr>
      <w:rFonts w:ascii="Courier New" w:hAnsi="Courier New" w:cs="Courier New"/>
      <w:sz w:val="20"/>
      <w:szCs w:val="20"/>
      <w:lang w:eastAsia="ar-SA" w:bidi="ar-SA"/>
    </w:rPr>
  </w:style>
  <w:style w:type="paragraph" w:styleId="ab">
    <w:name w:val="Body Text Indent"/>
    <w:basedOn w:val="a"/>
    <w:link w:val="ac"/>
    <w:uiPriority w:val="99"/>
    <w:rsid w:val="008C745B"/>
    <w:pPr>
      <w:widowControl w:val="0"/>
      <w:autoSpaceDE w:val="0"/>
      <w:ind w:firstLine="485"/>
      <w:jc w:val="both"/>
    </w:pPr>
  </w:style>
  <w:style w:type="character" w:customStyle="1" w:styleId="ac">
    <w:name w:val="Основной текст с отступом Знак"/>
    <w:basedOn w:val="a2"/>
    <w:link w:val="ab"/>
    <w:uiPriority w:val="99"/>
    <w:semiHidden/>
    <w:locked/>
    <w:rsid w:val="000860C3"/>
    <w:rPr>
      <w:rFonts w:cs="Times New Roman"/>
      <w:sz w:val="24"/>
      <w:szCs w:val="24"/>
      <w:lang w:eastAsia="ar-SA" w:bidi="ar-SA"/>
    </w:rPr>
  </w:style>
  <w:style w:type="paragraph" w:customStyle="1" w:styleId="31">
    <w:name w:val="Основной текст с отступом 31"/>
    <w:basedOn w:val="a"/>
    <w:uiPriority w:val="99"/>
    <w:rsid w:val="008C745B"/>
    <w:pPr>
      <w:widowControl w:val="0"/>
      <w:autoSpaceDE w:val="0"/>
      <w:ind w:firstLine="488"/>
      <w:jc w:val="both"/>
    </w:pPr>
  </w:style>
  <w:style w:type="paragraph" w:styleId="ad">
    <w:name w:val="Balloon Text"/>
    <w:basedOn w:val="a"/>
    <w:link w:val="ae"/>
    <w:uiPriority w:val="99"/>
    <w:rsid w:val="008C745B"/>
    <w:rPr>
      <w:rFonts w:ascii="Tahoma" w:hAnsi="Tahoma" w:cs="Tahoma"/>
      <w:sz w:val="16"/>
      <w:szCs w:val="16"/>
    </w:rPr>
  </w:style>
  <w:style w:type="character" w:customStyle="1" w:styleId="ae">
    <w:name w:val="Текст выноски Знак"/>
    <w:basedOn w:val="a2"/>
    <w:link w:val="ad"/>
    <w:uiPriority w:val="99"/>
    <w:semiHidden/>
    <w:locked/>
    <w:rsid w:val="000860C3"/>
    <w:rPr>
      <w:rFonts w:cs="Times New Roman"/>
      <w:sz w:val="2"/>
      <w:lang w:eastAsia="ar-SA" w:bidi="ar-SA"/>
    </w:rPr>
  </w:style>
  <w:style w:type="paragraph" w:customStyle="1" w:styleId="ConsPlusNormal">
    <w:name w:val="ConsPlusNormal"/>
    <w:rsid w:val="008C745B"/>
    <w:pPr>
      <w:suppressAutoHyphens/>
      <w:autoSpaceDE w:val="0"/>
      <w:ind w:firstLine="720"/>
    </w:pPr>
    <w:rPr>
      <w:rFonts w:ascii="Arial" w:hAnsi="Arial" w:cs="Arial"/>
      <w:lang w:eastAsia="ar-SA"/>
    </w:rPr>
  </w:style>
  <w:style w:type="paragraph" w:customStyle="1" w:styleId="ConsPlusNonformat">
    <w:name w:val="ConsPlusNonformat"/>
    <w:uiPriority w:val="99"/>
    <w:rsid w:val="008C745B"/>
    <w:pPr>
      <w:suppressAutoHyphens/>
      <w:autoSpaceDE w:val="0"/>
    </w:pPr>
    <w:rPr>
      <w:rFonts w:ascii="Courier New" w:hAnsi="Courier New" w:cs="Courier New"/>
      <w:lang w:eastAsia="ar-SA"/>
    </w:rPr>
  </w:style>
  <w:style w:type="paragraph" w:styleId="af">
    <w:name w:val="header"/>
    <w:basedOn w:val="a"/>
    <w:link w:val="af0"/>
    <w:uiPriority w:val="99"/>
    <w:rsid w:val="008C745B"/>
    <w:pPr>
      <w:tabs>
        <w:tab w:val="center" w:pos="4677"/>
        <w:tab w:val="right" w:pos="9355"/>
      </w:tabs>
    </w:pPr>
  </w:style>
  <w:style w:type="character" w:customStyle="1" w:styleId="af0">
    <w:name w:val="Верхний колонтитул Знак"/>
    <w:basedOn w:val="a2"/>
    <w:link w:val="af"/>
    <w:uiPriority w:val="99"/>
    <w:semiHidden/>
    <w:locked/>
    <w:rsid w:val="000860C3"/>
    <w:rPr>
      <w:rFonts w:cs="Times New Roman"/>
      <w:sz w:val="24"/>
      <w:szCs w:val="24"/>
      <w:lang w:eastAsia="ar-SA" w:bidi="ar-SA"/>
    </w:rPr>
  </w:style>
  <w:style w:type="paragraph" w:customStyle="1" w:styleId="af1">
    <w:name w:val="Документ"/>
    <w:basedOn w:val="a"/>
    <w:uiPriority w:val="99"/>
    <w:rsid w:val="008C745B"/>
    <w:pPr>
      <w:spacing w:line="360" w:lineRule="auto"/>
      <w:ind w:firstLine="709"/>
      <w:jc w:val="both"/>
    </w:pPr>
    <w:rPr>
      <w:sz w:val="28"/>
      <w:szCs w:val="20"/>
    </w:rPr>
  </w:style>
  <w:style w:type="paragraph" w:customStyle="1" w:styleId="af2">
    <w:name w:val="Содержимое врезки"/>
    <w:basedOn w:val="a1"/>
    <w:uiPriority w:val="99"/>
    <w:rsid w:val="008C745B"/>
  </w:style>
  <w:style w:type="paragraph" w:styleId="af3">
    <w:name w:val="footer"/>
    <w:basedOn w:val="a"/>
    <w:link w:val="af4"/>
    <w:uiPriority w:val="99"/>
    <w:rsid w:val="008C745B"/>
    <w:pPr>
      <w:suppressLineNumbers/>
      <w:tabs>
        <w:tab w:val="center" w:pos="4819"/>
        <w:tab w:val="right" w:pos="9638"/>
      </w:tabs>
    </w:pPr>
  </w:style>
  <w:style w:type="character" w:customStyle="1" w:styleId="af4">
    <w:name w:val="Нижний колонтитул Знак"/>
    <w:basedOn w:val="a2"/>
    <w:link w:val="af3"/>
    <w:uiPriority w:val="99"/>
    <w:semiHidden/>
    <w:locked/>
    <w:rsid w:val="000860C3"/>
    <w:rPr>
      <w:rFonts w:cs="Times New Roman"/>
      <w:sz w:val="24"/>
      <w:szCs w:val="24"/>
      <w:lang w:eastAsia="ar-SA" w:bidi="ar-SA"/>
    </w:rPr>
  </w:style>
  <w:style w:type="paragraph" w:customStyle="1" w:styleId="af5">
    <w:name w:val="Содержимое таблицы"/>
    <w:basedOn w:val="a"/>
    <w:uiPriority w:val="99"/>
    <w:rsid w:val="008C745B"/>
    <w:pPr>
      <w:suppressLineNumbers/>
    </w:pPr>
  </w:style>
  <w:style w:type="paragraph" w:customStyle="1" w:styleId="af6">
    <w:name w:val="Заголовок таблицы"/>
    <w:basedOn w:val="af5"/>
    <w:uiPriority w:val="99"/>
    <w:rsid w:val="008C745B"/>
    <w:pPr>
      <w:jc w:val="center"/>
    </w:pPr>
    <w:rPr>
      <w:b/>
      <w:bCs/>
    </w:rPr>
  </w:style>
  <w:style w:type="character" w:customStyle="1" w:styleId="14">
    <w:name w:val="Заголовок №1_"/>
    <w:basedOn w:val="a2"/>
    <w:link w:val="15"/>
    <w:uiPriority w:val="99"/>
    <w:locked/>
    <w:rsid w:val="0070656D"/>
    <w:rPr>
      <w:rFonts w:cs="Times New Roman"/>
      <w:b/>
      <w:bCs/>
      <w:sz w:val="27"/>
      <w:szCs w:val="27"/>
      <w:shd w:val="clear" w:color="auto" w:fill="FFFFFF"/>
    </w:rPr>
  </w:style>
  <w:style w:type="paragraph" w:customStyle="1" w:styleId="15">
    <w:name w:val="Заголовок №1"/>
    <w:basedOn w:val="a"/>
    <w:link w:val="14"/>
    <w:uiPriority w:val="99"/>
    <w:rsid w:val="0070656D"/>
    <w:pPr>
      <w:shd w:val="clear" w:color="auto" w:fill="FFFFFF"/>
      <w:spacing w:line="322" w:lineRule="exact"/>
      <w:jc w:val="center"/>
      <w:outlineLvl w:val="0"/>
    </w:pPr>
    <w:rPr>
      <w:b/>
      <w:bCs/>
      <w:sz w:val="27"/>
      <w:szCs w:val="27"/>
      <w:lang w:eastAsia="ru-RU"/>
    </w:rPr>
  </w:style>
  <w:style w:type="paragraph" w:customStyle="1" w:styleId="ConsTitle">
    <w:name w:val="ConsTitle"/>
    <w:rsid w:val="00843CC5"/>
    <w:pPr>
      <w:widowControl w:val="0"/>
      <w:autoSpaceDE w:val="0"/>
      <w:autoSpaceDN w:val="0"/>
      <w:adjustRightInd w:val="0"/>
      <w:ind w:right="19772"/>
    </w:pPr>
    <w:rPr>
      <w:rFonts w:ascii="Arial" w:hAnsi="Arial" w:cs="Arial"/>
      <w:b/>
      <w:bCs/>
      <w:sz w:val="16"/>
      <w:szCs w:val="16"/>
      <w:lang w:eastAsia="en-US"/>
    </w:rPr>
  </w:style>
  <w:style w:type="character" w:customStyle="1" w:styleId="3">
    <w:name w:val="Основной текст + Курсив3"/>
    <w:basedOn w:val="a2"/>
    <w:rsid w:val="00177DA3"/>
    <w:rPr>
      <w:i/>
      <w:iCs/>
      <w:sz w:val="27"/>
      <w:szCs w:val="27"/>
      <w:lang w:bidi="ar-SA"/>
    </w:rPr>
  </w:style>
  <w:style w:type="paragraph" w:styleId="21">
    <w:name w:val="Body Text 2"/>
    <w:basedOn w:val="a"/>
    <w:rsid w:val="00382C40"/>
    <w:pPr>
      <w:spacing w:after="120" w:line="480" w:lineRule="auto"/>
    </w:pPr>
    <w:rPr>
      <w:sz w:val="20"/>
      <w:szCs w:val="20"/>
      <w:lang w:eastAsia="ru-RU"/>
    </w:rPr>
  </w:style>
  <w:style w:type="character" w:customStyle="1" w:styleId="10">
    <w:name w:val="Заголовок 1 Знак"/>
    <w:basedOn w:val="a2"/>
    <w:link w:val="1"/>
    <w:rsid w:val="0057702E"/>
    <w:rPr>
      <w:rFonts w:ascii="Cambria" w:eastAsia="Times New Roman" w:hAnsi="Cambria" w:cs="Times New Roman"/>
      <w:b/>
      <w:bCs/>
      <w:kern w:val="32"/>
      <w:sz w:val="32"/>
      <w:szCs w:val="32"/>
      <w:lang w:eastAsia="ar-SA"/>
    </w:rPr>
  </w:style>
  <w:style w:type="table" w:styleId="af7">
    <w:name w:val="Table Grid"/>
    <w:basedOn w:val="a3"/>
    <w:uiPriority w:val="59"/>
    <w:locked/>
    <w:rsid w:val="00D94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A1BD0"/>
    <w:pPr>
      <w:spacing w:after="200" w:line="276" w:lineRule="auto"/>
      <w:ind w:left="720"/>
      <w:contextualSpacing/>
    </w:pPr>
    <w:rPr>
      <w:rFonts w:ascii="Calibri" w:eastAsia="Calibri" w:hAnsi="Calibri"/>
      <w:sz w:val="22"/>
      <w:szCs w:val="22"/>
      <w:lang w:eastAsia="en-US"/>
    </w:rPr>
  </w:style>
  <w:style w:type="paragraph" w:customStyle="1" w:styleId="pagettl">
    <w:name w:val="pagettl"/>
    <w:basedOn w:val="a"/>
    <w:rsid w:val="00B03829"/>
    <w:pPr>
      <w:spacing w:before="150" w:after="60"/>
    </w:pPr>
    <w:rPr>
      <w:rFonts w:ascii="Verdana" w:hAnsi="Verdana"/>
      <w:b/>
      <w:bCs/>
      <w:color w:val="983F0C"/>
      <w:sz w:val="18"/>
      <w:szCs w:val="18"/>
      <w:lang w:eastAsia="ru-RU"/>
    </w:rPr>
  </w:style>
  <w:style w:type="paragraph" w:styleId="af9">
    <w:name w:val="Block Text"/>
    <w:basedOn w:val="a"/>
    <w:rsid w:val="00DF6F0A"/>
    <w:pPr>
      <w:tabs>
        <w:tab w:val="left" w:pos="9354"/>
      </w:tabs>
      <w:spacing w:before="240" w:after="240"/>
      <w:ind w:left="180" w:right="174" w:firstLine="540"/>
      <w:jc w:val="both"/>
    </w:pPr>
    <w:rPr>
      <w:lang w:eastAsia="ru-RU"/>
    </w:rPr>
  </w:style>
  <w:style w:type="paragraph" w:customStyle="1" w:styleId="p2">
    <w:name w:val="p2"/>
    <w:basedOn w:val="a"/>
    <w:rsid w:val="00CF555F"/>
    <w:pPr>
      <w:spacing w:before="100" w:beforeAutospacing="1" w:after="100" w:afterAutospacing="1"/>
    </w:pPr>
    <w:rPr>
      <w:lang w:eastAsia="ru-RU"/>
    </w:rPr>
  </w:style>
  <w:style w:type="character" w:customStyle="1" w:styleId="s1">
    <w:name w:val="s1"/>
    <w:basedOn w:val="a2"/>
    <w:rsid w:val="00CF555F"/>
  </w:style>
  <w:style w:type="character" w:customStyle="1" w:styleId="s4">
    <w:name w:val="s4"/>
    <w:basedOn w:val="a2"/>
    <w:rsid w:val="00CF555F"/>
  </w:style>
  <w:style w:type="character" w:customStyle="1" w:styleId="s5">
    <w:name w:val="s5"/>
    <w:basedOn w:val="a2"/>
    <w:rsid w:val="00CF555F"/>
  </w:style>
  <w:style w:type="paragraph" w:styleId="22">
    <w:name w:val="Body Text Indent 2"/>
    <w:basedOn w:val="a"/>
    <w:link w:val="23"/>
    <w:rsid w:val="00CF555F"/>
    <w:pPr>
      <w:spacing w:after="120" w:line="480" w:lineRule="auto"/>
      <w:ind w:left="283"/>
    </w:pPr>
  </w:style>
  <w:style w:type="character" w:customStyle="1" w:styleId="23">
    <w:name w:val="Основной текст с отступом 2 Знак"/>
    <w:basedOn w:val="a2"/>
    <w:link w:val="22"/>
    <w:rsid w:val="00CF555F"/>
    <w:rPr>
      <w:sz w:val="24"/>
      <w:szCs w:val="24"/>
      <w:lang w:eastAsia="ar-SA"/>
    </w:rPr>
  </w:style>
  <w:style w:type="paragraph" w:customStyle="1" w:styleId="p39">
    <w:name w:val="p39"/>
    <w:basedOn w:val="a"/>
    <w:rsid w:val="00CF555F"/>
    <w:pPr>
      <w:spacing w:before="100" w:beforeAutospacing="1" w:after="100" w:afterAutospacing="1"/>
    </w:pPr>
    <w:rPr>
      <w:lang w:eastAsia="ru-RU"/>
    </w:rPr>
  </w:style>
  <w:style w:type="character" w:customStyle="1" w:styleId="s3">
    <w:name w:val="s3"/>
    <w:basedOn w:val="a2"/>
    <w:rsid w:val="00CF555F"/>
  </w:style>
  <w:style w:type="paragraph" w:customStyle="1" w:styleId="p51">
    <w:name w:val="p51"/>
    <w:basedOn w:val="a"/>
    <w:rsid w:val="00CF555F"/>
    <w:pPr>
      <w:spacing w:before="100" w:beforeAutospacing="1" w:after="100" w:afterAutospacing="1"/>
    </w:pPr>
    <w:rPr>
      <w:lang w:eastAsia="ru-RU"/>
    </w:rPr>
  </w:style>
  <w:style w:type="character" w:styleId="afa">
    <w:name w:val="Hyperlink"/>
    <w:basedOn w:val="a2"/>
    <w:rsid w:val="00CF555F"/>
    <w:rPr>
      <w:color w:val="0000FF"/>
      <w:u w:val="single"/>
    </w:rPr>
  </w:style>
  <w:style w:type="character" w:customStyle="1" w:styleId="apple-converted-space">
    <w:name w:val="apple-converted-space"/>
    <w:basedOn w:val="a2"/>
    <w:rsid w:val="00DC4113"/>
  </w:style>
  <w:style w:type="paragraph" w:customStyle="1" w:styleId="afb">
    <w:name w:val="Нормальный (таблица)"/>
    <w:basedOn w:val="a"/>
    <w:next w:val="a"/>
    <w:uiPriority w:val="99"/>
    <w:rsid w:val="005A0276"/>
    <w:pPr>
      <w:autoSpaceDE w:val="0"/>
      <w:autoSpaceDN w:val="0"/>
      <w:adjustRightInd w:val="0"/>
      <w:jc w:val="both"/>
    </w:pPr>
    <w:rPr>
      <w:rFonts w:ascii="Arial" w:hAnsi="Arial" w:cs="Arial"/>
      <w:lang w:eastAsia="ru-RU"/>
    </w:rPr>
  </w:style>
  <w:style w:type="paragraph" w:styleId="afc">
    <w:name w:val="Subtitle"/>
    <w:basedOn w:val="a"/>
    <w:next w:val="a1"/>
    <w:link w:val="afd"/>
    <w:qFormat/>
    <w:locked/>
    <w:rsid w:val="00003A69"/>
    <w:pPr>
      <w:suppressAutoHyphens/>
      <w:ind w:firstLine="851"/>
      <w:jc w:val="center"/>
    </w:pPr>
    <w:rPr>
      <w:szCs w:val="20"/>
      <w:lang w:eastAsia="zh-CN"/>
    </w:rPr>
  </w:style>
  <w:style w:type="character" w:customStyle="1" w:styleId="afd">
    <w:name w:val="Подзаголовок Знак"/>
    <w:basedOn w:val="a2"/>
    <w:link w:val="afc"/>
    <w:rsid w:val="00003A69"/>
    <w:rPr>
      <w:sz w:val="24"/>
      <w:lang w:eastAsia="zh-CN"/>
    </w:rPr>
  </w:style>
</w:styles>
</file>

<file path=word/webSettings.xml><?xml version="1.0" encoding="utf-8"?>
<w:webSettings xmlns:r="http://schemas.openxmlformats.org/officeDocument/2006/relationships" xmlns:w="http://schemas.openxmlformats.org/wordprocessingml/2006/main">
  <w:divs>
    <w:div w:id="119694798">
      <w:bodyDiv w:val="1"/>
      <w:marLeft w:val="0"/>
      <w:marRight w:val="0"/>
      <w:marTop w:val="0"/>
      <w:marBottom w:val="0"/>
      <w:divBdr>
        <w:top w:val="none" w:sz="0" w:space="0" w:color="auto"/>
        <w:left w:val="none" w:sz="0" w:space="0" w:color="auto"/>
        <w:bottom w:val="none" w:sz="0" w:space="0" w:color="auto"/>
        <w:right w:val="none" w:sz="0" w:space="0" w:color="auto"/>
      </w:divBdr>
    </w:div>
    <w:div w:id="259291280">
      <w:bodyDiv w:val="1"/>
      <w:marLeft w:val="0"/>
      <w:marRight w:val="0"/>
      <w:marTop w:val="0"/>
      <w:marBottom w:val="0"/>
      <w:divBdr>
        <w:top w:val="none" w:sz="0" w:space="0" w:color="auto"/>
        <w:left w:val="none" w:sz="0" w:space="0" w:color="auto"/>
        <w:bottom w:val="none" w:sz="0" w:space="0" w:color="auto"/>
        <w:right w:val="none" w:sz="0" w:space="0" w:color="auto"/>
      </w:divBdr>
    </w:div>
    <w:div w:id="319315178">
      <w:bodyDiv w:val="1"/>
      <w:marLeft w:val="0"/>
      <w:marRight w:val="0"/>
      <w:marTop w:val="0"/>
      <w:marBottom w:val="0"/>
      <w:divBdr>
        <w:top w:val="none" w:sz="0" w:space="0" w:color="auto"/>
        <w:left w:val="none" w:sz="0" w:space="0" w:color="auto"/>
        <w:bottom w:val="none" w:sz="0" w:space="0" w:color="auto"/>
        <w:right w:val="none" w:sz="0" w:space="0" w:color="auto"/>
      </w:divBdr>
    </w:div>
    <w:div w:id="386144031">
      <w:bodyDiv w:val="1"/>
      <w:marLeft w:val="0"/>
      <w:marRight w:val="0"/>
      <w:marTop w:val="0"/>
      <w:marBottom w:val="0"/>
      <w:divBdr>
        <w:top w:val="none" w:sz="0" w:space="0" w:color="auto"/>
        <w:left w:val="none" w:sz="0" w:space="0" w:color="auto"/>
        <w:bottom w:val="none" w:sz="0" w:space="0" w:color="auto"/>
        <w:right w:val="none" w:sz="0" w:space="0" w:color="auto"/>
      </w:divBdr>
    </w:div>
    <w:div w:id="495075188">
      <w:bodyDiv w:val="1"/>
      <w:marLeft w:val="0"/>
      <w:marRight w:val="0"/>
      <w:marTop w:val="0"/>
      <w:marBottom w:val="0"/>
      <w:divBdr>
        <w:top w:val="none" w:sz="0" w:space="0" w:color="auto"/>
        <w:left w:val="none" w:sz="0" w:space="0" w:color="auto"/>
        <w:bottom w:val="none" w:sz="0" w:space="0" w:color="auto"/>
        <w:right w:val="none" w:sz="0" w:space="0" w:color="auto"/>
      </w:divBdr>
    </w:div>
    <w:div w:id="526142357">
      <w:bodyDiv w:val="1"/>
      <w:marLeft w:val="0"/>
      <w:marRight w:val="0"/>
      <w:marTop w:val="0"/>
      <w:marBottom w:val="0"/>
      <w:divBdr>
        <w:top w:val="none" w:sz="0" w:space="0" w:color="auto"/>
        <w:left w:val="none" w:sz="0" w:space="0" w:color="auto"/>
        <w:bottom w:val="none" w:sz="0" w:space="0" w:color="auto"/>
        <w:right w:val="none" w:sz="0" w:space="0" w:color="auto"/>
      </w:divBdr>
    </w:div>
    <w:div w:id="564920499">
      <w:bodyDiv w:val="1"/>
      <w:marLeft w:val="0"/>
      <w:marRight w:val="0"/>
      <w:marTop w:val="0"/>
      <w:marBottom w:val="0"/>
      <w:divBdr>
        <w:top w:val="none" w:sz="0" w:space="0" w:color="auto"/>
        <w:left w:val="none" w:sz="0" w:space="0" w:color="auto"/>
        <w:bottom w:val="none" w:sz="0" w:space="0" w:color="auto"/>
        <w:right w:val="none" w:sz="0" w:space="0" w:color="auto"/>
      </w:divBdr>
    </w:div>
    <w:div w:id="618880569">
      <w:bodyDiv w:val="1"/>
      <w:marLeft w:val="0"/>
      <w:marRight w:val="0"/>
      <w:marTop w:val="0"/>
      <w:marBottom w:val="0"/>
      <w:divBdr>
        <w:top w:val="none" w:sz="0" w:space="0" w:color="auto"/>
        <w:left w:val="none" w:sz="0" w:space="0" w:color="auto"/>
        <w:bottom w:val="none" w:sz="0" w:space="0" w:color="auto"/>
        <w:right w:val="none" w:sz="0" w:space="0" w:color="auto"/>
      </w:divBdr>
    </w:div>
    <w:div w:id="651566146">
      <w:bodyDiv w:val="1"/>
      <w:marLeft w:val="0"/>
      <w:marRight w:val="0"/>
      <w:marTop w:val="0"/>
      <w:marBottom w:val="0"/>
      <w:divBdr>
        <w:top w:val="none" w:sz="0" w:space="0" w:color="auto"/>
        <w:left w:val="none" w:sz="0" w:space="0" w:color="auto"/>
        <w:bottom w:val="none" w:sz="0" w:space="0" w:color="auto"/>
        <w:right w:val="none" w:sz="0" w:space="0" w:color="auto"/>
      </w:divBdr>
    </w:div>
    <w:div w:id="800922866">
      <w:bodyDiv w:val="1"/>
      <w:marLeft w:val="0"/>
      <w:marRight w:val="0"/>
      <w:marTop w:val="0"/>
      <w:marBottom w:val="0"/>
      <w:divBdr>
        <w:top w:val="none" w:sz="0" w:space="0" w:color="auto"/>
        <w:left w:val="none" w:sz="0" w:space="0" w:color="auto"/>
        <w:bottom w:val="none" w:sz="0" w:space="0" w:color="auto"/>
        <w:right w:val="none" w:sz="0" w:space="0" w:color="auto"/>
      </w:divBdr>
    </w:div>
    <w:div w:id="934479228">
      <w:bodyDiv w:val="1"/>
      <w:marLeft w:val="0"/>
      <w:marRight w:val="0"/>
      <w:marTop w:val="0"/>
      <w:marBottom w:val="0"/>
      <w:divBdr>
        <w:top w:val="none" w:sz="0" w:space="0" w:color="auto"/>
        <w:left w:val="none" w:sz="0" w:space="0" w:color="auto"/>
        <w:bottom w:val="none" w:sz="0" w:space="0" w:color="auto"/>
        <w:right w:val="none" w:sz="0" w:space="0" w:color="auto"/>
      </w:divBdr>
    </w:div>
    <w:div w:id="1068457170">
      <w:bodyDiv w:val="1"/>
      <w:marLeft w:val="0"/>
      <w:marRight w:val="0"/>
      <w:marTop w:val="0"/>
      <w:marBottom w:val="0"/>
      <w:divBdr>
        <w:top w:val="none" w:sz="0" w:space="0" w:color="auto"/>
        <w:left w:val="none" w:sz="0" w:space="0" w:color="auto"/>
        <w:bottom w:val="none" w:sz="0" w:space="0" w:color="auto"/>
        <w:right w:val="none" w:sz="0" w:space="0" w:color="auto"/>
      </w:divBdr>
    </w:div>
    <w:div w:id="1137994365">
      <w:bodyDiv w:val="1"/>
      <w:marLeft w:val="0"/>
      <w:marRight w:val="0"/>
      <w:marTop w:val="0"/>
      <w:marBottom w:val="0"/>
      <w:divBdr>
        <w:top w:val="none" w:sz="0" w:space="0" w:color="auto"/>
        <w:left w:val="none" w:sz="0" w:space="0" w:color="auto"/>
        <w:bottom w:val="none" w:sz="0" w:space="0" w:color="auto"/>
        <w:right w:val="none" w:sz="0" w:space="0" w:color="auto"/>
      </w:divBdr>
    </w:div>
    <w:div w:id="1190951292">
      <w:bodyDiv w:val="1"/>
      <w:marLeft w:val="0"/>
      <w:marRight w:val="0"/>
      <w:marTop w:val="0"/>
      <w:marBottom w:val="0"/>
      <w:divBdr>
        <w:top w:val="none" w:sz="0" w:space="0" w:color="auto"/>
        <w:left w:val="none" w:sz="0" w:space="0" w:color="auto"/>
        <w:bottom w:val="none" w:sz="0" w:space="0" w:color="auto"/>
        <w:right w:val="none" w:sz="0" w:space="0" w:color="auto"/>
      </w:divBdr>
    </w:div>
    <w:div w:id="1252007517">
      <w:bodyDiv w:val="1"/>
      <w:marLeft w:val="0"/>
      <w:marRight w:val="0"/>
      <w:marTop w:val="0"/>
      <w:marBottom w:val="0"/>
      <w:divBdr>
        <w:top w:val="none" w:sz="0" w:space="0" w:color="auto"/>
        <w:left w:val="none" w:sz="0" w:space="0" w:color="auto"/>
        <w:bottom w:val="none" w:sz="0" w:space="0" w:color="auto"/>
        <w:right w:val="none" w:sz="0" w:space="0" w:color="auto"/>
      </w:divBdr>
    </w:div>
    <w:div w:id="1305622293">
      <w:bodyDiv w:val="1"/>
      <w:marLeft w:val="0"/>
      <w:marRight w:val="0"/>
      <w:marTop w:val="0"/>
      <w:marBottom w:val="0"/>
      <w:divBdr>
        <w:top w:val="none" w:sz="0" w:space="0" w:color="auto"/>
        <w:left w:val="none" w:sz="0" w:space="0" w:color="auto"/>
        <w:bottom w:val="none" w:sz="0" w:space="0" w:color="auto"/>
        <w:right w:val="none" w:sz="0" w:space="0" w:color="auto"/>
      </w:divBdr>
    </w:div>
    <w:div w:id="1357265706">
      <w:bodyDiv w:val="1"/>
      <w:marLeft w:val="0"/>
      <w:marRight w:val="0"/>
      <w:marTop w:val="0"/>
      <w:marBottom w:val="0"/>
      <w:divBdr>
        <w:top w:val="none" w:sz="0" w:space="0" w:color="auto"/>
        <w:left w:val="none" w:sz="0" w:space="0" w:color="auto"/>
        <w:bottom w:val="none" w:sz="0" w:space="0" w:color="auto"/>
        <w:right w:val="none" w:sz="0" w:space="0" w:color="auto"/>
      </w:divBdr>
    </w:div>
    <w:div w:id="1670332562">
      <w:bodyDiv w:val="1"/>
      <w:marLeft w:val="0"/>
      <w:marRight w:val="0"/>
      <w:marTop w:val="0"/>
      <w:marBottom w:val="0"/>
      <w:divBdr>
        <w:top w:val="none" w:sz="0" w:space="0" w:color="auto"/>
        <w:left w:val="none" w:sz="0" w:space="0" w:color="auto"/>
        <w:bottom w:val="none" w:sz="0" w:space="0" w:color="auto"/>
        <w:right w:val="none" w:sz="0" w:space="0" w:color="auto"/>
      </w:divBdr>
    </w:div>
    <w:div w:id="1865627382">
      <w:bodyDiv w:val="1"/>
      <w:marLeft w:val="0"/>
      <w:marRight w:val="0"/>
      <w:marTop w:val="0"/>
      <w:marBottom w:val="0"/>
      <w:divBdr>
        <w:top w:val="none" w:sz="0" w:space="0" w:color="auto"/>
        <w:left w:val="none" w:sz="0" w:space="0" w:color="auto"/>
        <w:bottom w:val="none" w:sz="0" w:space="0" w:color="auto"/>
        <w:right w:val="none" w:sz="0" w:space="0" w:color="auto"/>
      </w:divBdr>
    </w:div>
    <w:div w:id="1907448856">
      <w:bodyDiv w:val="1"/>
      <w:marLeft w:val="0"/>
      <w:marRight w:val="0"/>
      <w:marTop w:val="0"/>
      <w:marBottom w:val="0"/>
      <w:divBdr>
        <w:top w:val="none" w:sz="0" w:space="0" w:color="auto"/>
        <w:left w:val="none" w:sz="0" w:space="0" w:color="auto"/>
        <w:bottom w:val="none" w:sz="0" w:space="0" w:color="auto"/>
        <w:right w:val="none" w:sz="0" w:space="0" w:color="auto"/>
      </w:divBdr>
    </w:div>
    <w:div w:id="2023702122">
      <w:bodyDiv w:val="1"/>
      <w:marLeft w:val="0"/>
      <w:marRight w:val="0"/>
      <w:marTop w:val="0"/>
      <w:marBottom w:val="0"/>
      <w:divBdr>
        <w:top w:val="none" w:sz="0" w:space="0" w:color="auto"/>
        <w:left w:val="none" w:sz="0" w:space="0" w:color="auto"/>
        <w:bottom w:val="none" w:sz="0" w:space="0" w:color="auto"/>
        <w:right w:val="none" w:sz="0" w:space="0" w:color="auto"/>
      </w:divBdr>
    </w:div>
    <w:div w:id="21265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F87C-19D1-487A-B09F-1CD12743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6450</Words>
  <Characters>36770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Вера</dc:creator>
  <cp:lastModifiedBy>Фролова С.Ю.</cp:lastModifiedBy>
  <cp:revision>2</cp:revision>
  <cp:lastPrinted>2019-05-20T10:19:00Z</cp:lastPrinted>
  <dcterms:created xsi:type="dcterms:W3CDTF">2019-05-21T12:18:00Z</dcterms:created>
  <dcterms:modified xsi:type="dcterms:W3CDTF">2019-05-21T12:18:00Z</dcterms:modified>
</cp:coreProperties>
</file>