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6864B6" w:rsidRDefault="00A74805" w:rsidP="0060260F">
      <w:pPr>
        <w:jc w:val="center"/>
        <w:rPr>
          <w:b/>
          <w:sz w:val="28"/>
          <w:szCs w:val="28"/>
        </w:rPr>
      </w:pPr>
      <w:r w:rsidRPr="006864B6">
        <w:rPr>
          <w:b/>
          <w:sz w:val="28"/>
          <w:szCs w:val="28"/>
        </w:rPr>
        <w:t xml:space="preserve"> </w:t>
      </w:r>
      <w:r w:rsidR="00582B8A" w:rsidRPr="006864B6">
        <w:rPr>
          <w:b/>
          <w:sz w:val="28"/>
          <w:szCs w:val="28"/>
        </w:rPr>
        <w:t xml:space="preserve"> </w:t>
      </w:r>
      <w:r w:rsidR="0060260F" w:rsidRPr="006864B6">
        <w:rPr>
          <w:b/>
          <w:sz w:val="28"/>
          <w:szCs w:val="28"/>
        </w:rPr>
        <w:t>ИНФОРМАЦИЯ</w:t>
      </w:r>
    </w:p>
    <w:p w:rsidR="0060260F" w:rsidRPr="006864B6" w:rsidRDefault="00633FD3" w:rsidP="0060260F">
      <w:pPr>
        <w:jc w:val="center"/>
        <w:rPr>
          <w:b/>
        </w:rPr>
      </w:pPr>
      <w:r w:rsidRPr="006864B6">
        <w:rPr>
          <w:b/>
        </w:rPr>
        <w:t>Контрольно-</w:t>
      </w:r>
      <w:r w:rsidR="00554DCA" w:rsidRPr="006864B6">
        <w:rPr>
          <w:b/>
        </w:rPr>
        <w:t xml:space="preserve">счетной палаты </w:t>
      </w:r>
      <w:r w:rsidR="00E534A7" w:rsidRPr="006864B6">
        <w:rPr>
          <w:b/>
        </w:rPr>
        <w:t>городского</w:t>
      </w:r>
      <w:r w:rsidR="00455EC4" w:rsidRPr="006864B6">
        <w:rPr>
          <w:b/>
        </w:rPr>
        <w:t xml:space="preserve"> округа Лотошино</w:t>
      </w:r>
    </w:p>
    <w:p w:rsidR="0060260F" w:rsidRPr="006864B6" w:rsidRDefault="0060260F" w:rsidP="0060260F">
      <w:pPr>
        <w:jc w:val="center"/>
        <w:rPr>
          <w:b/>
        </w:rPr>
      </w:pPr>
      <w:r w:rsidRPr="006864B6">
        <w:rPr>
          <w:b/>
        </w:rPr>
        <w:t xml:space="preserve"> </w:t>
      </w:r>
      <w:r w:rsidR="00633FD3" w:rsidRPr="006864B6">
        <w:rPr>
          <w:b/>
        </w:rPr>
        <w:t xml:space="preserve">Московской области </w:t>
      </w:r>
      <w:r w:rsidRPr="006864B6">
        <w:rPr>
          <w:b/>
        </w:rPr>
        <w:t xml:space="preserve">о ходе исполнения </w:t>
      </w:r>
      <w:r w:rsidR="00633FD3" w:rsidRPr="006864B6">
        <w:rPr>
          <w:b/>
        </w:rPr>
        <w:t>бюджета</w:t>
      </w:r>
    </w:p>
    <w:p w:rsidR="00633FD3" w:rsidRPr="006864B6" w:rsidRDefault="00582B8A" w:rsidP="0060260F">
      <w:pPr>
        <w:jc w:val="center"/>
        <w:rPr>
          <w:b/>
        </w:rPr>
      </w:pPr>
      <w:r w:rsidRPr="006864B6">
        <w:rPr>
          <w:b/>
        </w:rPr>
        <w:t>г</w:t>
      </w:r>
      <w:r w:rsidR="00455EC4" w:rsidRPr="006864B6">
        <w:rPr>
          <w:b/>
        </w:rPr>
        <w:t>ородского округа Лотошино Московской области</w:t>
      </w:r>
    </w:p>
    <w:p w:rsidR="00633FD3" w:rsidRPr="006864B6" w:rsidRDefault="00633FD3" w:rsidP="0060260F">
      <w:pPr>
        <w:jc w:val="center"/>
        <w:rPr>
          <w:b/>
        </w:rPr>
      </w:pPr>
      <w:r w:rsidRPr="006864B6">
        <w:rPr>
          <w:b/>
        </w:rPr>
        <w:t xml:space="preserve">за </w:t>
      </w:r>
      <w:r w:rsidR="006864B6" w:rsidRPr="006864B6">
        <w:rPr>
          <w:b/>
        </w:rPr>
        <w:t>9</w:t>
      </w:r>
      <w:r w:rsidR="00A75550" w:rsidRPr="006864B6">
        <w:rPr>
          <w:b/>
        </w:rPr>
        <w:t xml:space="preserve"> </w:t>
      </w:r>
      <w:r w:rsidR="006864B6" w:rsidRPr="006864B6">
        <w:rPr>
          <w:b/>
        </w:rPr>
        <w:t>месяцев</w:t>
      </w:r>
      <w:r w:rsidRPr="006864B6">
        <w:rPr>
          <w:b/>
        </w:rPr>
        <w:t xml:space="preserve"> 20</w:t>
      </w:r>
      <w:r w:rsidR="00455EC4" w:rsidRPr="006864B6">
        <w:rPr>
          <w:b/>
        </w:rPr>
        <w:t>20</w:t>
      </w:r>
      <w:r w:rsidRPr="006864B6">
        <w:rPr>
          <w:b/>
        </w:rPr>
        <w:t xml:space="preserve"> года</w:t>
      </w:r>
    </w:p>
    <w:p w:rsidR="00633FD3" w:rsidRPr="006864B6" w:rsidRDefault="00633FD3" w:rsidP="00F8435F">
      <w:pPr>
        <w:jc w:val="both"/>
      </w:pPr>
    </w:p>
    <w:p w:rsidR="00F8435F" w:rsidRPr="006864B6" w:rsidRDefault="00F8435F" w:rsidP="00F8435F">
      <w:pPr>
        <w:jc w:val="both"/>
      </w:pPr>
      <w:r w:rsidRPr="006864B6">
        <w:t>р.п.Лотошино</w:t>
      </w:r>
      <w:r w:rsidRPr="006864B6">
        <w:tab/>
      </w:r>
      <w:r w:rsidRPr="006864B6">
        <w:tab/>
      </w:r>
      <w:r w:rsidRPr="006864B6">
        <w:tab/>
      </w:r>
      <w:r w:rsidRPr="006864B6">
        <w:tab/>
      </w:r>
      <w:r w:rsidRPr="006864B6">
        <w:tab/>
      </w:r>
      <w:r w:rsidRPr="006864B6">
        <w:tab/>
      </w:r>
      <w:r w:rsidRPr="006864B6">
        <w:tab/>
      </w:r>
      <w:r w:rsidRPr="006864B6">
        <w:tab/>
      </w:r>
      <w:r w:rsidR="0031486C">
        <w:t xml:space="preserve">23 </w:t>
      </w:r>
      <w:r w:rsidR="006864B6" w:rsidRPr="006864B6">
        <w:t>декабря</w:t>
      </w:r>
      <w:r w:rsidRPr="006864B6">
        <w:t xml:space="preserve"> </w:t>
      </w:r>
      <w:r w:rsidR="009D653D" w:rsidRPr="006864B6">
        <w:t xml:space="preserve"> </w:t>
      </w:r>
      <w:r w:rsidRPr="006864B6">
        <w:t>20</w:t>
      </w:r>
      <w:r w:rsidR="00455EC4" w:rsidRPr="006864B6">
        <w:t>20</w:t>
      </w:r>
      <w:r w:rsidRPr="006864B6">
        <w:t xml:space="preserve"> года</w:t>
      </w:r>
    </w:p>
    <w:p w:rsidR="00F8435F" w:rsidRPr="006864B6" w:rsidRDefault="00F8435F">
      <w:pPr>
        <w:jc w:val="center"/>
        <w:rPr>
          <w:b/>
        </w:rPr>
      </w:pPr>
    </w:p>
    <w:p w:rsidR="00D43342" w:rsidRPr="006864B6" w:rsidRDefault="00D43342">
      <w:pPr>
        <w:jc w:val="center"/>
        <w:rPr>
          <w:b/>
        </w:rPr>
      </w:pPr>
    </w:p>
    <w:p w:rsidR="00D43342" w:rsidRPr="006864B6" w:rsidRDefault="00D43342">
      <w:pPr>
        <w:jc w:val="center"/>
        <w:rPr>
          <w:b/>
        </w:rPr>
      </w:pPr>
    </w:p>
    <w:p w:rsidR="00633FD3" w:rsidRPr="006864B6" w:rsidRDefault="00633FD3">
      <w:pPr>
        <w:jc w:val="center"/>
        <w:rPr>
          <w:b/>
        </w:rPr>
      </w:pPr>
      <w:r w:rsidRPr="006864B6">
        <w:rPr>
          <w:b/>
        </w:rPr>
        <w:t>1. Общие положения</w:t>
      </w:r>
    </w:p>
    <w:p w:rsidR="00633FD3" w:rsidRPr="006864B6" w:rsidRDefault="00633FD3">
      <w:pPr>
        <w:jc w:val="center"/>
      </w:pPr>
    </w:p>
    <w:p w:rsidR="00633FD3" w:rsidRPr="006864B6" w:rsidRDefault="00633FD3" w:rsidP="00AF0EED">
      <w:pPr>
        <w:ind w:firstLine="709"/>
        <w:jc w:val="both"/>
      </w:pPr>
      <w:r w:rsidRPr="006864B6">
        <w:t xml:space="preserve">Анализ отчета об исполнении бюджета </w:t>
      </w:r>
      <w:r w:rsidR="00455EC4" w:rsidRPr="006864B6">
        <w:t>городского округа Лотошино</w:t>
      </w:r>
      <w:r w:rsidRPr="006864B6">
        <w:t xml:space="preserve"> за </w:t>
      </w:r>
      <w:r w:rsidR="006864B6" w:rsidRPr="006864B6">
        <w:t>9</w:t>
      </w:r>
      <w:r w:rsidR="00544BD5" w:rsidRPr="006864B6">
        <w:t xml:space="preserve"> </w:t>
      </w:r>
      <w:r w:rsidR="006864B6" w:rsidRPr="006864B6">
        <w:t xml:space="preserve">месяцев </w:t>
      </w:r>
      <w:r w:rsidR="008B4497" w:rsidRPr="006864B6">
        <w:t>20</w:t>
      </w:r>
      <w:r w:rsidR="00455EC4" w:rsidRPr="006864B6">
        <w:t xml:space="preserve">20 </w:t>
      </w:r>
      <w:r w:rsidRPr="006864B6">
        <w:t>года проведен Контрольно-</w:t>
      </w:r>
      <w:r w:rsidR="00554DCA" w:rsidRPr="006864B6">
        <w:t xml:space="preserve">счетной </w:t>
      </w:r>
      <w:r w:rsidRPr="006864B6">
        <w:t xml:space="preserve">палатой </w:t>
      </w:r>
      <w:r w:rsidR="00455EC4" w:rsidRPr="006864B6">
        <w:t>городского округа Лотошино</w:t>
      </w:r>
      <w:r w:rsidRPr="006864B6">
        <w:t xml:space="preserve"> в соответствии с п. 5 ст. 264.2 Бюджетно</w:t>
      </w:r>
      <w:r w:rsidR="0046511F" w:rsidRPr="006864B6">
        <w:t>го кодекса Российской Федерации</w:t>
      </w:r>
      <w:r w:rsidRPr="006864B6">
        <w:t>, ст. 9 Федерального закона от 07.02.2011</w:t>
      </w:r>
      <w:r w:rsidR="009D653D" w:rsidRPr="006864B6">
        <w:t xml:space="preserve"> года </w:t>
      </w:r>
      <w:r w:rsidRPr="006864B6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ст</w:t>
      </w:r>
      <w:r w:rsidR="00CD5AF2" w:rsidRPr="006864B6">
        <w:t>атьей</w:t>
      </w:r>
      <w:r w:rsidRPr="006864B6">
        <w:t xml:space="preserve"> </w:t>
      </w:r>
      <w:r w:rsidR="00094104" w:rsidRPr="006864B6">
        <w:t>8</w:t>
      </w:r>
      <w:r w:rsidRPr="006864B6">
        <w:t xml:space="preserve"> Положения </w:t>
      </w:r>
      <w:r w:rsidR="00094104" w:rsidRPr="006864B6">
        <w:t>о</w:t>
      </w:r>
      <w:r w:rsidRPr="006864B6">
        <w:t xml:space="preserve"> контрольно </w:t>
      </w:r>
      <w:r w:rsidR="0046511F" w:rsidRPr="006864B6">
        <w:t>-</w:t>
      </w:r>
      <w:r w:rsidRPr="006864B6">
        <w:t xml:space="preserve"> </w:t>
      </w:r>
      <w:r w:rsidR="00E340C9" w:rsidRPr="006864B6">
        <w:t>счетной</w:t>
      </w:r>
      <w:r w:rsidRPr="006864B6">
        <w:t xml:space="preserve"> палате </w:t>
      </w:r>
      <w:r w:rsidR="00094104" w:rsidRPr="006864B6">
        <w:t>городского округа Лотошино</w:t>
      </w:r>
      <w:r w:rsidRPr="006864B6">
        <w:t xml:space="preserve">, утвержденного Решением Совета депутатов </w:t>
      </w:r>
      <w:r w:rsidR="00094104" w:rsidRPr="006864B6">
        <w:t>городского округа Лотошино</w:t>
      </w:r>
      <w:r w:rsidRPr="006864B6">
        <w:t xml:space="preserve"> от </w:t>
      </w:r>
      <w:r w:rsidR="00094104" w:rsidRPr="006864B6">
        <w:t>04</w:t>
      </w:r>
      <w:r w:rsidR="00554DCA" w:rsidRPr="006864B6">
        <w:t>.</w:t>
      </w:r>
      <w:r w:rsidR="00094104" w:rsidRPr="006864B6">
        <w:t>06</w:t>
      </w:r>
      <w:r w:rsidR="00554DCA" w:rsidRPr="006864B6">
        <w:t>.20</w:t>
      </w:r>
      <w:r w:rsidR="00094104" w:rsidRPr="006864B6">
        <w:t>20</w:t>
      </w:r>
      <w:r w:rsidR="00D43342" w:rsidRPr="006864B6">
        <w:t xml:space="preserve"> </w:t>
      </w:r>
      <w:r w:rsidR="00554DCA" w:rsidRPr="006864B6">
        <w:t>г</w:t>
      </w:r>
      <w:r w:rsidR="00D43342" w:rsidRPr="006864B6">
        <w:t>ода</w:t>
      </w:r>
      <w:r w:rsidRPr="006864B6">
        <w:t xml:space="preserve"> </w:t>
      </w:r>
      <w:r w:rsidR="00843CC5" w:rsidRPr="006864B6">
        <w:t xml:space="preserve"> </w:t>
      </w:r>
      <w:r w:rsidRPr="006864B6">
        <w:t xml:space="preserve">№ </w:t>
      </w:r>
      <w:r w:rsidR="00094104" w:rsidRPr="006864B6">
        <w:t>122</w:t>
      </w:r>
      <w:r w:rsidR="00554DCA" w:rsidRPr="006864B6">
        <w:t>/</w:t>
      </w:r>
      <w:r w:rsidR="00094104" w:rsidRPr="006864B6">
        <w:t>11</w:t>
      </w:r>
      <w:r w:rsidRPr="006864B6">
        <w:t xml:space="preserve">, </w:t>
      </w:r>
      <w:r w:rsidR="00EC2227" w:rsidRPr="006864B6">
        <w:t xml:space="preserve">п. </w:t>
      </w:r>
      <w:r w:rsidR="00455EC4" w:rsidRPr="006864B6">
        <w:t>1.1</w:t>
      </w:r>
      <w:r w:rsidR="009D653D" w:rsidRPr="006864B6">
        <w:t xml:space="preserve"> план</w:t>
      </w:r>
      <w:r w:rsidR="00B600E1" w:rsidRPr="006864B6">
        <w:t xml:space="preserve">а </w:t>
      </w:r>
      <w:r w:rsidRPr="006864B6">
        <w:t>работы</w:t>
      </w:r>
      <w:r w:rsidR="00EC2227" w:rsidRPr="006864B6">
        <w:t xml:space="preserve"> </w:t>
      </w:r>
      <w:r w:rsidRPr="006864B6">
        <w:t xml:space="preserve"> Контрольно</w:t>
      </w:r>
      <w:r w:rsidR="00EC2227" w:rsidRPr="006864B6">
        <w:t xml:space="preserve"> </w:t>
      </w:r>
      <w:r w:rsidRPr="006864B6">
        <w:t>-</w:t>
      </w:r>
      <w:r w:rsidR="00075DF8" w:rsidRPr="006864B6">
        <w:t xml:space="preserve"> счетной палаты</w:t>
      </w:r>
      <w:r w:rsidR="00554DCA" w:rsidRPr="006864B6">
        <w:t xml:space="preserve"> </w:t>
      </w:r>
      <w:r w:rsidR="00455EC4" w:rsidRPr="006864B6">
        <w:t>городского округа Лотошино</w:t>
      </w:r>
      <w:r w:rsidRPr="006864B6">
        <w:t xml:space="preserve"> на 20</w:t>
      </w:r>
      <w:r w:rsidR="00455EC4" w:rsidRPr="006864B6">
        <w:t>20</w:t>
      </w:r>
      <w:r w:rsidR="009D653D" w:rsidRPr="006864B6">
        <w:t xml:space="preserve"> год.</w:t>
      </w:r>
    </w:p>
    <w:p w:rsidR="00FE3E69" w:rsidRPr="006864B6" w:rsidRDefault="00FE3E69" w:rsidP="00FE3E69">
      <w:pPr>
        <w:ind w:firstLine="709"/>
        <w:jc w:val="both"/>
      </w:pPr>
      <w:r w:rsidRPr="006864B6">
        <w:t>Целями оперативного контроля являются</w:t>
      </w:r>
      <w:r w:rsidRPr="006864B6">
        <w:rPr>
          <w:b/>
        </w:rPr>
        <w:t>:</w:t>
      </w:r>
      <w:r w:rsidRPr="006864B6">
        <w:t xml:space="preserve"> 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t xml:space="preserve">- подтверждение полноты и достоверности данных отчета об исполнении бюджета </w:t>
      </w:r>
      <w:r w:rsidR="0015451B" w:rsidRPr="006864B6">
        <w:t>городского округа Лотошино</w:t>
      </w:r>
      <w:r w:rsidRPr="006864B6">
        <w:t xml:space="preserve"> </w:t>
      </w:r>
      <w:r w:rsidR="006864B6" w:rsidRPr="006864B6">
        <w:rPr>
          <w:bCs/>
        </w:rPr>
        <w:t xml:space="preserve"> за 9 месяцев</w:t>
      </w:r>
      <w:r w:rsidRPr="006864B6">
        <w:rPr>
          <w:bCs/>
        </w:rPr>
        <w:t xml:space="preserve"> 20</w:t>
      </w:r>
      <w:r w:rsidR="0015451B" w:rsidRPr="006864B6">
        <w:rPr>
          <w:bCs/>
        </w:rPr>
        <w:t>20</w:t>
      </w:r>
      <w:r w:rsidRPr="006864B6">
        <w:rPr>
          <w:bCs/>
        </w:rPr>
        <w:t xml:space="preserve"> года (далее - Отчет);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t xml:space="preserve">- оценка соблюдения бюджетного законодательства при осуществлении бюджетного процесса в </w:t>
      </w:r>
      <w:r w:rsidR="0015451B" w:rsidRPr="006864B6">
        <w:t>городском округе Лотошино</w:t>
      </w:r>
      <w:r w:rsidRPr="006864B6">
        <w:rPr>
          <w:bCs/>
        </w:rPr>
        <w:t>;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rPr>
          <w:bCs/>
        </w:rPr>
        <w:t>- общая характеристика испо</w:t>
      </w:r>
      <w:r w:rsidR="0015451B" w:rsidRPr="006864B6">
        <w:rPr>
          <w:bCs/>
        </w:rPr>
        <w:t xml:space="preserve">лнения бюджета за </w:t>
      </w:r>
      <w:r w:rsidR="006864B6" w:rsidRPr="006864B6">
        <w:rPr>
          <w:bCs/>
        </w:rPr>
        <w:t xml:space="preserve">9 месяцев </w:t>
      </w:r>
      <w:r w:rsidR="0015451B" w:rsidRPr="006864B6">
        <w:rPr>
          <w:bCs/>
        </w:rPr>
        <w:t xml:space="preserve">2020 </w:t>
      </w:r>
      <w:r w:rsidRPr="006864B6">
        <w:rPr>
          <w:bCs/>
        </w:rPr>
        <w:t>года;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rPr>
          <w:bCs/>
        </w:rPr>
        <w:t>- исполнение доходной части бюджета;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rPr>
          <w:bCs/>
        </w:rPr>
        <w:t>- исполнение расходной части бюджета;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rPr>
          <w:bCs/>
        </w:rPr>
        <w:t>- исполнение программной части бюджета;</w:t>
      </w:r>
    </w:p>
    <w:p w:rsidR="00FE3E69" w:rsidRPr="006864B6" w:rsidRDefault="00FE3E69" w:rsidP="00FE3E69">
      <w:pPr>
        <w:ind w:firstLine="709"/>
        <w:jc w:val="both"/>
        <w:rPr>
          <w:bCs/>
        </w:rPr>
      </w:pPr>
      <w:r w:rsidRPr="006864B6">
        <w:t xml:space="preserve">- оценка уровня исполнения показателей, утвержденных решением о бюджете </w:t>
      </w:r>
      <w:r w:rsidR="0015451B" w:rsidRPr="006864B6">
        <w:t>городского округа Лотошино</w:t>
      </w:r>
      <w:r w:rsidRPr="006864B6">
        <w:t xml:space="preserve"> </w:t>
      </w:r>
      <w:r w:rsidRPr="006864B6">
        <w:rPr>
          <w:bCs/>
        </w:rPr>
        <w:t xml:space="preserve"> </w:t>
      </w:r>
      <w:r w:rsidRPr="006864B6">
        <w:t>на 20</w:t>
      </w:r>
      <w:r w:rsidR="0015451B" w:rsidRPr="006864B6">
        <w:t>20</w:t>
      </w:r>
      <w:r w:rsidRPr="006864B6">
        <w:t xml:space="preserve"> финансовый год.</w:t>
      </w:r>
    </w:p>
    <w:p w:rsidR="00FE3E69" w:rsidRPr="006864B6" w:rsidRDefault="00FE3E69" w:rsidP="00FE3E69">
      <w:pPr>
        <w:ind w:firstLine="709"/>
        <w:jc w:val="both"/>
      </w:pPr>
    </w:p>
    <w:p w:rsidR="00FE3E69" w:rsidRPr="006864B6" w:rsidRDefault="00FE3E69" w:rsidP="00FE3E69">
      <w:pPr>
        <w:ind w:firstLine="709"/>
        <w:jc w:val="both"/>
      </w:pPr>
      <w:r w:rsidRPr="006864B6">
        <w:t xml:space="preserve">Для анализа представлены следующие документы: </w:t>
      </w:r>
    </w:p>
    <w:p w:rsidR="00FE3E69" w:rsidRPr="006864B6" w:rsidRDefault="00FE3E69" w:rsidP="00FE3E69">
      <w:pPr>
        <w:ind w:firstLine="709"/>
        <w:jc w:val="both"/>
      </w:pPr>
      <w:r w:rsidRPr="006864B6">
        <w:t xml:space="preserve">- Постановление Главы </w:t>
      </w:r>
      <w:r w:rsidR="0015451B" w:rsidRPr="006864B6">
        <w:t>городского округа Лотошино Московской области «Об</w:t>
      </w:r>
      <w:r w:rsidRPr="006864B6">
        <w:t xml:space="preserve"> </w:t>
      </w:r>
      <w:r w:rsidR="0015451B" w:rsidRPr="006864B6">
        <w:t xml:space="preserve">исполнении </w:t>
      </w:r>
      <w:r w:rsidRPr="006864B6">
        <w:t xml:space="preserve"> бюджета </w:t>
      </w:r>
      <w:r w:rsidR="0015451B" w:rsidRPr="006864B6">
        <w:t xml:space="preserve">городского округа Лотошино Московской области </w:t>
      </w:r>
      <w:r w:rsidRPr="006864B6">
        <w:rPr>
          <w:bCs/>
        </w:rPr>
        <w:t xml:space="preserve"> </w:t>
      </w:r>
      <w:r w:rsidRPr="006864B6">
        <w:t xml:space="preserve">за </w:t>
      </w:r>
      <w:r w:rsidR="006864B6" w:rsidRPr="006864B6">
        <w:rPr>
          <w:bCs/>
        </w:rPr>
        <w:t xml:space="preserve">9 месяцев </w:t>
      </w:r>
      <w:r w:rsidRPr="006864B6">
        <w:t>20</w:t>
      </w:r>
      <w:r w:rsidR="0015451B" w:rsidRPr="006864B6">
        <w:t>20</w:t>
      </w:r>
      <w:r w:rsidRPr="006864B6">
        <w:t xml:space="preserve"> года</w:t>
      </w:r>
      <w:r w:rsidR="0015451B" w:rsidRPr="006864B6">
        <w:t xml:space="preserve">» </w:t>
      </w:r>
      <w:r w:rsidRPr="006864B6">
        <w:t xml:space="preserve"> №</w:t>
      </w:r>
      <w:r w:rsidR="006864B6" w:rsidRPr="006864B6">
        <w:t xml:space="preserve">985 </w:t>
      </w:r>
      <w:r w:rsidRPr="006864B6">
        <w:t xml:space="preserve">от </w:t>
      </w:r>
      <w:r w:rsidR="006864B6" w:rsidRPr="006864B6">
        <w:t>19.10</w:t>
      </w:r>
      <w:r w:rsidRPr="006864B6">
        <w:t>.20</w:t>
      </w:r>
      <w:r w:rsidR="0015451B" w:rsidRPr="006864B6">
        <w:t>20</w:t>
      </w:r>
      <w:r w:rsidRPr="006864B6">
        <w:t xml:space="preserve"> года;</w:t>
      </w:r>
    </w:p>
    <w:p w:rsidR="00FE3E69" w:rsidRPr="006864B6" w:rsidRDefault="00FE3E69" w:rsidP="00FE3E69">
      <w:pPr>
        <w:ind w:right="-427" w:firstLine="709"/>
        <w:jc w:val="both"/>
      </w:pPr>
      <w:r w:rsidRPr="006864B6">
        <w:t xml:space="preserve">- </w:t>
      </w:r>
      <w:r w:rsidR="00051B53" w:rsidRPr="006864B6">
        <w:t>о</w:t>
      </w:r>
      <w:r w:rsidRPr="006864B6">
        <w:t>тчет об исполнении бюджета (форма №0503117);</w:t>
      </w:r>
    </w:p>
    <w:p w:rsidR="00FE3E69" w:rsidRPr="006864B6" w:rsidRDefault="00FE3E69" w:rsidP="00FE3E69">
      <w:pPr>
        <w:ind w:right="-427" w:firstLine="709"/>
        <w:jc w:val="both"/>
      </w:pPr>
      <w:r w:rsidRPr="006864B6">
        <w:t xml:space="preserve">- </w:t>
      </w:r>
      <w:r w:rsidR="00051B53" w:rsidRPr="006864B6">
        <w:t>б</w:t>
      </w:r>
      <w:r w:rsidRPr="006864B6">
        <w:t>аланс исполнения бюджета (форма №0503140);</w:t>
      </w:r>
    </w:p>
    <w:p w:rsidR="00FE3E69" w:rsidRPr="006864B6" w:rsidRDefault="00FE3E69" w:rsidP="00FE3E69">
      <w:pPr>
        <w:ind w:firstLine="709"/>
        <w:jc w:val="both"/>
      </w:pPr>
      <w:r w:rsidRPr="006864B6">
        <w:t xml:space="preserve">- </w:t>
      </w:r>
      <w:r w:rsidR="00051B53" w:rsidRPr="006864B6">
        <w:t>с</w:t>
      </w:r>
      <w:r w:rsidRPr="006864B6">
        <w:t xml:space="preserve">правка об остатке денежных средств на счете бюджета </w:t>
      </w:r>
      <w:r w:rsidR="006864B6" w:rsidRPr="006864B6">
        <w:t>городского округа Лотошино</w:t>
      </w:r>
      <w:r w:rsidR="00850A1B" w:rsidRPr="006864B6">
        <w:t>;</w:t>
      </w:r>
    </w:p>
    <w:p w:rsidR="00850A1B" w:rsidRPr="006864B6" w:rsidRDefault="00850A1B" w:rsidP="00FE3E69">
      <w:pPr>
        <w:ind w:firstLine="709"/>
        <w:jc w:val="both"/>
      </w:pPr>
      <w:r w:rsidRPr="006864B6">
        <w:t xml:space="preserve">- </w:t>
      </w:r>
      <w:r w:rsidR="00051B53" w:rsidRPr="006864B6">
        <w:t>о</w:t>
      </w:r>
      <w:r w:rsidRPr="006864B6">
        <w:t>тчет о движении денежных средств на 01.</w:t>
      </w:r>
      <w:r w:rsidR="006864B6" w:rsidRPr="006864B6">
        <w:t>10</w:t>
      </w:r>
      <w:r w:rsidRPr="006864B6">
        <w:t>.2020 года (форма №0503123);</w:t>
      </w:r>
    </w:p>
    <w:p w:rsidR="00850A1B" w:rsidRPr="006864B6" w:rsidRDefault="00850A1B" w:rsidP="00FE3E69">
      <w:pPr>
        <w:ind w:firstLine="709"/>
        <w:jc w:val="both"/>
      </w:pPr>
      <w:r w:rsidRPr="006864B6">
        <w:t xml:space="preserve">- </w:t>
      </w:r>
      <w:r w:rsidR="00051B53" w:rsidRPr="006864B6">
        <w:t>о</w:t>
      </w:r>
      <w:r w:rsidRPr="006864B6">
        <w:t>тчет о бюджетных обязательствах на 01.</w:t>
      </w:r>
      <w:r w:rsidR="006864B6" w:rsidRPr="006864B6">
        <w:t>10</w:t>
      </w:r>
      <w:r w:rsidRPr="006864B6">
        <w:t>.2020 года (форма №0503128);</w:t>
      </w:r>
    </w:p>
    <w:p w:rsidR="00850A1B" w:rsidRPr="006864B6" w:rsidRDefault="00850A1B" w:rsidP="00FE3E69">
      <w:pPr>
        <w:ind w:firstLine="709"/>
        <w:jc w:val="both"/>
      </w:pPr>
      <w:r w:rsidRPr="006864B6">
        <w:t xml:space="preserve">- </w:t>
      </w:r>
      <w:r w:rsidR="00051B53" w:rsidRPr="006864B6">
        <w:t>с</w:t>
      </w:r>
      <w:r w:rsidRPr="006864B6">
        <w:t>ведения об остатках денежных средств на счетах ПБС (СВР) на 01.</w:t>
      </w:r>
      <w:r w:rsidR="006864B6" w:rsidRPr="006864B6">
        <w:t>10</w:t>
      </w:r>
      <w:r w:rsidRPr="006864B6">
        <w:t>.2020 года (форма №0503178);</w:t>
      </w:r>
    </w:p>
    <w:p w:rsidR="00FE3E69" w:rsidRPr="006864B6" w:rsidRDefault="00FE3E69" w:rsidP="00FE3E69">
      <w:pPr>
        <w:ind w:firstLine="709"/>
        <w:jc w:val="both"/>
      </w:pPr>
      <w:r w:rsidRPr="006864B6">
        <w:t xml:space="preserve">- </w:t>
      </w:r>
      <w:r w:rsidR="00051B53" w:rsidRPr="006864B6">
        <w:t>о</w:t>
      </w:r>
      <w:r w:rsidRPr="006864B6">
        <w:t xml:space="preserve">тчет об исполнении резервного фонда </w:t>
      </w:r>
      <w:r w:rsidR="006864B6" w:rsidRPr="006864B6">
        <w:t>городского округа Лотошино</w:t>
      </w:r>
      <w:r w:rsidRPr="006864B6">
        <w:t xml:space="preserve"> </w:t>
      </w:r>
      <w:r w:rsidRPr="006864B6">
        <w:rPr>
          <w:bCs/>
        </w:rPr>
        <w:t xml:space="preserve"> </w:t>
      </w:r>
      <w:r w:rsidRPr="006864B6">
        <w:t xml:space="preserve">за </w:t>
      </w:r>
      <w:r w:rsidR="006864B6" w:rsidRPr="006864B6">
        <w:rPr>
          <w:bCs/>
        </w:rPr>
        <w:t>9 месяцев</w:t>
      </w:r>
      <w:r w:rsidRPr="006864B6">
        <w:t xml:space="preserve"> 20</w:t>
      </w:r>
      <w:r w:rsidR="0015451B" w:rsidRPr="006864B6">
        <w:t>20</w:t>
      </w:r>
      <w:r w:rsidRPr="006864B6">
        <w:t xml:space="preserve"> года;</w:t>
      </w:r>
    </w:p>
    <w:p w:rsidR="00FE3E69" w:rsidRPr="006864B6" w:rsidRDefault="00FE3E69" w:rsidP="00FE3E69">
      <w:pPr>
        <w:ind w:firstLine="709"/>
        <w:jc w:val="both"/>
      </w:pPr>
      <w:r w:rsidRPr="006864B6">
        <w:t xml:space="preserve">- </w:t>
      </w:r>
      <w:r w:rsidR="00051B53" w:rsidRPr="006864B6">
        <w:t>п</w:t>
      </w:r>
      <w:r w:rsidRPr="006864B6">
        <w:t>ояснительная записка к отчету об исполнении бюджета;</w:t>
      </w:r>
    </w:p>
    <w:p w:rsidR="00FE3E69" w:rsidRPr="006864B6" w:rsidRDefault="00FE3E69" w:rsidP="00FE3E69">
      <w:pPr>
        <w:ind w:firstLine="709"/>
        <w:jc w:val="both"/>
      </w:pPr>
      <w:r w:rsidRPr="006864B6">
        <w:t xml:space="preserve">- </w:t>
      </w:r>
      <w:r w:rsidR="00051B53" w:rsidRPr="006864B6">
        <w:t>с</w:t>
      </w:r>
      <w:r w:rsidRPr="006864B6">
        <w:t xml:space="preserve">ведения по дебиторской и кредиторской задолженности (форма </w:t>
      </w:r>
      <w:r w:rsidR="00582B8A" w:rsidRPr="006864B6">
        <w:t>№</w:t>
      </w:r>
      <w:r w:rsidRPr="006864B6">
        <w:t xml:space="preserve"> 0503369);</w:t>
      </w:r>
    </w:p>
    <w:p w:rsidR="00FE3E69" w:rsidRPr="006864B6" w:rsidRDefault="00FE3E69" w:rsidP="00FE3E69">
      <w:pPr>
        <w:ind w:firstLine="709"/>
        <w:jc w:val="both"/>
      </w:pPr>
      <w:r w:rsidRPr="006864B6">
        <w:t xml:space="preserve">- </w:t>
      </w:r>
      <w:r w:rsidR="00051B53" w:rsidRPr="006864B6">
        <w:t>о</w:t>
      </w:r>
      <w:r w:rsidRPr="006864B6">
        <w:t xml:space="preserve">тчет по исполнению  муниципальных программ </w:t>
      </w:r>
      <w:r w:rsidR="0015451B" w:rsidRPr="006864B6">
        <w:t>городского округа Лотошино</w:t>
      </w:r>
      <w:r w:rsidRPr="006864B6">
        <w:t xml:space="preserve"> </w:t>
      </w:r>
      <w:r w:rsidRPr="006864B6">
        <w:rPr>
          <w:bCs/>
        </w:rPr>
        <w:t xml:space="preserve"> </w:t>
      </w:r>
      <w:r w:rsidRPr="006864B6">
        <w:t xml:space="preserve">за </w:t>
      </w:r>
      <w:r w:rsidR="006864B6" w:rsidRPr="006864B6">
        <w:rPr>
          <w:bCs/>
        </w:rPr>
        <w:t>9 месяцев</w:t>
      </w:r>
      <w:r w:rsidRPr="006864B6">
        <w:t xml:space="preserve"> 20</w:t>
      </w:r>
      <w:r w:rsidR="0015451B" w:rsidRPr="006864B6">
        <w:t>20</w:t>
      </w:r>
      <w:r w:rsidR="00850A1B" w:rsidRPr="006864B6">
        <w:t xml:space="preserve"> года;</w:t>
      </w:r>
    </w:p>
    <w:p w:rsidR="00850A1B" w:rsidRPr="006864B6" w:rsidRDefault="00850A1B" w:rsidP="00FE3E69">
      <w:pPr>
        <w:ind w:firstLine="709"/>
        <w:jc w:val="both"/>
      </w:pPr>
      <w:r w:rsidRPr="006864B6">
        <w:t xml:space="preserve">- сводная бюджетная роспись на </w:t>
      </w:r>
      <w:r w:rsidR="006864B6" w:rsidRPr="006864B6">
        <w:t>31.08</w:t>
      </w:r>
      <w:r w:rsidRPr="006864B6">
        <w:t>.2020 года.</w:t>
      </w:r>
    </w:p>
    <w:p w:rsidR="00FE3E69" w:rsidRPr="006864B6" w:rsidRDefault="00FE3E69" w:rsidP="00FE3E69">
      <w:pPr>
        <w:ind w:right="-568" w:firstLine="709"/>
        <w:jc w:val="both"/>
        <w:rPr>
          <w:color w:val="FF0000"/>
        </w:rPr>
      </w:pPr>
    </w:p>
    <w:p w:rsidR="00633FD3" w:rsidRPr="004F48E8" w:rsidRDefault="00633FD3" w:rsidP="00051B53">
      <w:pPr>
        <w:rPr>
          <w:b/>
        </w:rPr>
      </w:pPr>
      <w:r w:rsidRPr="004F48E8">
        <w:lastRenderedPageBreak/>
        <w:t xml:space="preserve">    </w:t>
      </w:r>
      <w:r w:rsidRPr="004F48E8">
        <w:rPr>
          <w:b/>
        </w:rPr>
        <w:t xml:space="preserve">2. </w:t>
      </w:r>
      <w:r w:rsidR="00051B53" w:rsidRPr="004F48E8">
        <w:rPr>
          <w:b/>
        </w:rPr>
        <w:t>Характеристика основных показателей бюджета городского округа Лотошино.</w:t>
      </w:r>
    </w:p>
    <w:p w:rsidR="00633FD3" w:rsidRPr="004F48E8" w:rsidRDefault="00633FD3">
      <w:pPr>
        <w:ind w:left="1260" w:firstLine="900"/>
      </w:pPr>
    </w:p>
    <w:p w:rsidR="00DF6185" w:rsidRPr="004F48E8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48E8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DF6185" w:rsidRPr="004F48E8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</w:t>
      </w:r>
      <w:r w:rsidR="0015451B" w:rsidRPr="004F48E8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 за </w:t>
      </w:r>
      <w:r w:rsidR="004F48E8" w:rsidRPr="004F48E8">
        <w:rPr>
          <w:rFonts w:ascii="Times New Roman" w:hAnsi="Times New Roman"/>
          <w:b w:val="0"/>
          <w:bCs w:val="0"/>
          <w:color w:val="auto"/>
          <w:sz w:val="24"/>
          <w:szCs w:val="24"/>
        </w:rPr>
        <w:t>9 месяцев</w:t>
      </w:r>
      <w:r w:rsidR="004F48E8" w:rsidRPr="004F48E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15451B" w:rsidRPr="004F48E8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</w:t>
      </w:r>
      <w:r w:rsidR="0015451B" w:rsidRPr="004F48E8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4F48E8" w:rsidRPr="004F48E8">
        <w:rPr>
          <w:rFonts w:ascii="Times New Roman" w:hAnsi="Times New Roman"/>
          <w:b w:val="0"/>
          <w:color w:val="auto"/>
          <w:sz w:val="24"/>
          <w:szCs w:val="24"/>
        </w:rPr>
        <w:t>985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4F48E8" w:rsidRPr="004F48E8">
        <w:rPr>
          <w:rFonts w:ascii="Times New Roman" w:hAnsi="Times New Roman"/>
          <w:b w:val="0"/>
          <w:color w:val="auto"/>
          <w:sz w:val="24"/>
          <w:szCs w:val="24"/>
        </w:rPr>
        <w:t>19.10</w:t>
      </w:r>
      <w:r w:rsidR="0015451B"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.2020 </w:t>
      </w:r>
      <w:r w:rsidR="00C865A3" w:rsidRPr="004F48E8">
        <w:rPr>
          <w:rFonts w:ascii="Times New Roman" w:hAnsi="Times New Roman"/>
          <w:b w:val="0"/>
          <w:color w:val="auto"/>
          <w:sz w:val="24"/>
          <w:szCs w:val="24"/>
        </w:rPr>
        <w:t>года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 и представлен в Контрольно-счетную палату </w:t>
      </w:r>
      <w:r w:rsidR="00FB3434" w:rsidRPr="004F48E8"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F48E8" w:rsidRPr="004F48E8">
        <w:rPr>
          <w:rFonts w:ascii="Times New Roman" w:hAnsi="Times New Roman"/>
          <w:b w:val="0"/>
          <w:color w:val="auto"/>
          <w:sz w:val="24"/>
          <w:szCs w:val="24"/>
        </w:rPr>
        <w:t>30.10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>.20</w:t>
      </w:r>
      <w:r w:rsidR="0015451B" w:rsidRPr="004F48E8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DF6185" w:rsidRPr="004F48E8" w:rsidRDefault="00DF6185" w:rsidP="00DF6185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В </w:t>
      </w:r>
      <w:r w:rsidR="00051B53" w:rsidRPr="004F48E8">
        <w:rPr>
          <w:rFonts w:ascii="Times New Roman" w:hAnsi="Times New Roman"/>
          <w:b w:val="0"/>
          <w:color w:val="auto"/>
          <w:sz w:val="24"/>
          <w:szCs w:val="24"/>
        </w:rPr>
        <w:t>отчетном периоде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 w:rsidR="0015451B" w:rsidRPr="004F48E8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FB3434" w:rsidRPr="004F48E8">
        <w:rPr>
          <w:rFonts w:ascii="Times New Roman" w:hAnsi="Times New Roman"/>
          <w:b w:val="0"/>
          <w:color w:val="auto"/>
          <w:sz w:val="24"/>
          <w:szCs w:val="24"/>
        </w:rPr>
        <w:t>городском округе Лотошино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 основывался на положениях Бюджетного кодекса РФ, Положении о бюджетном процессе в </w:t>
      </w:r>
      <w:r w:rsidR="002D58B5" w:rsidRPr="004F48E8">
        <w:rPr>
          <w:rFonts w:ascii="Times New Roman" w:hAnsi="Times New Roman"/>
          <w:b w:val="0"/>
          <w:color w:val="auto"/>
          <w:sz w:val="24"/>
          <w:szCs w:val="24"/>
        </w:rPr>
        <w:t>городском округе Лотошино</w:t>
      </w:r>
      <w:r w:rsidR="00FB3434"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F48E8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DF6185" w:rsidRPr="004F48E8" w:rsidRDefault="00DF6185" w:rsidP="0057702E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7DA3" w:rsidRPr="004F48E8" w:rsidRDefault="00633FD3" w:rsidP="0057702E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Бюджет </w:t>
      </w:r>
      <w:r w:rsidR="00FB3434" w:rsidRPr="004F48E8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15451B" w:rsidRPr="004F48E8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>и плановый период</w:t>
      </w:r>
      <w:r w:rsidR="00C15283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9A392B" w:rsidRPr="004F48E8">
        <w:rPr>
          <w:rFonts w:ascii="Times New Roman" w:hAnsi="Times New Roman" w:cs="Times New Roman"/>
          <w:b w:val="0"/>
          <w:sz w:val="24"/>
          <w:szCs w:val="24"/>
        </w:rPr>
        <w:t>2</w:t>
      </w:r>
      <w:r w:rsidR="0015451B" w:rsidRPr="004F48E8">
        <w:rPr>
          <w:rFonts w:ascii="Times New Roman" w:hAnsi="Times New Roman" w:cs="Times New Roman"/>
          <w:b w:val="0"/>
          <w:sz w:val="24"/>
          <w:szCs w:val="24"/>
        </w:rPr>
        <w:t>1</w:t>
      </w:r>
      <w:r w:rsidR="00C15283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C15283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>20</w:t>
      </w:r>
      <w:r w:rsidR="00E72259" w:rsidRPr="004F48E8">
        <w:rPr>
          <w:rFonts w:ascii="Times New Roman" w:hAnsi="Times New Roman" w:cs="Times New Roman"/>
          <w:b w:val="0"/>
          <w:sz w:val="24"/>
          <w:szCs w:val="24"/>
        </w:rPr>
        <w:t>2</w:t>
      </w:r>
      <w:r w:rsidR="0015451B" w:rsidRPr="004F48E8">
        <w:rPr>
          <w:rFonts w:ascii="Times New Roman" w:hAnsi="Times New Roman" w:cs="Times New Roman"/>
          <w:b w:val="0"/>
          <w:sz w:val="24"/>
          <w:szCs w:val="24"/>
        </w:rPr>
        <w:t>2</w:t>
      </w:r>
      <w:r w:rsidR="00C15283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 xml:space="preserve"> годов </w:t>
      </w: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утвержден решением Совета депутатов </w:t>
      </w:r>
      <w:r w:rsidR="0015451B" w:rsidRPr="004F48E8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="00CD5AF2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>19</w:t>
      </w:r>
      <w:r w:rsidR="00E35991" w:rsidRPr="004F48E8"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 xml:space="preserve">9 </w:t>
      </w:r>
      <w:r w:rsidR="00C865A3" w:rsidRPr="004F48E8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3342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702E" w:rsidRPr="004F48E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>71/7</w:t>
      </w:r>
      <w:r w:rsidR="00C15283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3342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B5D" w:rsidRPr="004F48E8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3B5D" w:rsidRPr="004F48E8">
        <w:rPr>
          <w:rFonts w:ascii="Times New Roman" w:hAnsi="Times New Roman" w:cs="Times New Roman"/>
          <w:b w:val="0"/>
          <w:sz w:val="24"/>
          <w:szCs w:val="24"/>
        </w:rPr>
        <w:t xml:space="preserve">доходам в сумме  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>1 162 706,8</w:t>
      </w:r>
      <w:r w:rsidR="00E35991" w:rsidRPr="004F48E8">
        <w:rPr>
          <w:sz w:val="24"/>
          <w:szCs w:val="24"/>
        </w:rPr>
        <w:t xml:space="preserve"> </w:t>
      </w:r>
      <w:r w:rsidR="0057702E" w:rsidRPr="004F48E8">
        <w:rPr>
          <w:sz w:val="24"/>
          <w:szCs w:val="24"/>
        </w:rPr>
        <w:t xml:space="preserve"> </w:t>
      </w:r>
      <w:r w:rsidR="007B3B5D" w:rsidRPr="004F48E8">
        <w:rPr>
          <w:rFonts w:ascii="Times New Roman" w:hAnsi="Times New Roman" w:cs="Times New Roman"/>
          <w:b w:val="0"/>
          <w:sz w:val="24"/>
          <w:szCs w:val="24"/>
        </w:rPr>
        <w:t xml:space="preserve"> тыс. руб.,</w:t>
      </w:r>
      <w:r w:rsidR="009A392B" w:rsidRPr="004F48E8">
        <w:rPr>
          <w:rFonts w:ascii="Times New Roman" w:hAnsi="Times New Roman" w:cs="Times New Roman"/>
          <w:b w:val="0"/>
          <w:sz w:val="24"/>
          <w:szCs w:val="24"/>
        </w:rPr>
        <w:t xml:space="preserve"> в том числе объем межбюджетных трансфертов, получаемых из других бюджетов бюджетной системы Российской Федерации 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>808 805,1</w:t>
      </w:r>
      <w:r w:rsidR="009A392B" w:rsidRPr="004F48E8">
        <w:rPr>
          <w:rFonts w:ascii="Times New Roman" w:hAnsi="Times New Roman" w:cs="Times New Roman"/>
          <w:b w:val="0"/>
          <w:sz w:val="24"/>
          <w:szCs w:val="24"/>
        </w:rPr>
        <w:t xml:space="preserve"> тыс. рублей,</w:t>
      </w:r>
      <w:r w:rsidR="007B3B5D" w:rsidRPr="004F48E8">
        <w:rPr>
          <w:rFonts w:ascii="Times New Roman" w:hAnsi="Times New Roman" w:cs="Times New Roman"/>
          <w:b w:val="0"/>
          <w:sz w:val="24"/>
          <w:szCs w:val="24"/>
        </w:rPr>
        <w:t xml:space="preserve"> по расходам в сумме 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>1 162 706,8</w:t>
      </w:r>
      <w:r w:rsidR="0057702E" w:rsidRPr="004F48E8">
        <w:rPr>
          <w:sz w:val="24"/>
          <w:szCs w:val="24"/>
        </w:rPr>
        <w:t xml:space="preserve"> </w:t>
      </w:r>
      <w:r w:rsidR="007B3B5D" w:rsidRPr="004F48E8">
        <w:rPr>
          <w:rFonts w:ascii="Times New Roman" w:hAnsi="Times New Roman" w:cs="Times New Roman"/>
          <w:b w:val="0"/>
          <w:sz w:val="24"/>
          <w:szCs w:val="24"/>
        </w:rPr>
        <w:t>тыс. руб.</w:t>
      </w:r>
      <w:r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3F4A" w:rsidRPr="004F48E8">
        <w:rPr>
          <w:rFonts w:ascii="Times New Roman" w:hAnsi="Times New Roman" w:cs="Times New Roman"/>
          <w:b w:val="0"/>
          <w:sz w:val="24"/>
          <w:szCs w:val="24"/>
        </w:rPr>
        <w:t>Бюджет утвержден бездефицитным.</w:t>
      </w:r>
      <w:r w:rsidR="00177DA3" w:rsidRPr="004F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C4B47" w:rsidRPr="004F48E8" w:rsidRDefault="00EC4B47" w:rsidP="00EC4B47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4F48E8">
        <w:t>Н</w:t>
      </w:r>
      <w:r w:rsidR="00116A57" w:rsidRPr="004F48E8">
        <w:t>а плановый период 20</w:t>
      </w:r>
      <w:r w:rsidR="009A392B" w:rsidRPr="004F48E8">
        <w:t>2</w:t>
      </w:r>
      <w:r w:rsidR="00143F4A" w:rsidRPr="004F48E8">
        <w:t>1</w:t>
      </w:r>
      <w:r w:rsidR="00116A57" w:rsidRPr="004F48E8">
        <w:t xml:space="preserve"> и 20</w:t>
      </w:r>
      <w:r w:rsidR="00A00D30" w:rsidRPr="004F48E8">
        <w:t>2</w:t>
      </w:r>
      <w:r w:rsidR="00143F4A" w:rsidRPr="004F48E8">
        <w:t>2</w:t>
      </w:r>
      <w:r w:rsidRPr="004F48E8">
        <w:t xml:space="preserve"> годов утверждено:</w:t>
      </w:r>
    </w:p>
    <w:p w:rsidR="00EC4B47" w:rsidRPr="004F48E8" w:rsidRDefault="00EC4B47" w:rsidP="00EC4B47">
      <w:pPr>
        <w:jc w:val="both"/>
      </w:pPr>
      <w:r w:rsidRPr="004F48E8">
        <w:t xml:space="preserve">           а) общий объем доходов бюджета  </w:t>
      </w:r>
      <w:r w:rsidR="00143F4A" w:rsidRPr="004F48E8">
        <w:t>городского округа Лотошино</w:t>
      </w:r>
      <w:r w:rsidR="00116A57" w:rsidRPr="004F48E8">
        <w:t xml:space="preserve"> на 20</w:t>
      </w:r>
      <w:r w:rsidR="009A392B" w:rsidRPr="004F48E8">
        <w:t>2</w:t>
      </w:r>
      <w:r w:rsidR="00143F4A" w:rsidRPr="004F48E8">
        <w:t>1</w:t>
      </w:r>
      <w:r w:rsidR="00A00D30" w:rsidRPr="004F48E8">
        <w:t xml:space="preserve"> </w:t>
      </w:r>
      <w:r w:rsidRPr="004F48E8">
        <w:t xml:space="preserve">год  в сумме  </w:t>
      </w:r>
      <w:r w:rsidR="00143F4A" w:rsidRPr="004F48E8">
        <w:t>1 175 136,0</w:t>
      </w:r>
      <w:r w:rsidR="00A00D30" w:rsidRPr="004F48E8">
        <w:t xml:space="preserve"> тыс. рублей</w:t>
      </w:r>
      <w:r w:rsidR="009A392B" w:rsidRPr="004F48E8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143F4A" w:rsidRPr="004F48E8">
        <w:t>812 365,3</w:t>
      </w:r>
      <w:r w:rsidR="009A392B" w:rsidRPr="004F48E8">
        <w:t xml:space="preserve"> тыс. рублей </w:t>
      </w:r>
      <w:r w:rsidR="00A00D30" w:rsidRPr="004F48E8">
        <w:t xml:space="preserve"> и на 202</w:t>
      </w:r>
      <w:r w:rsidR="00143F4A" w:rsidRPr="004F48E8">
        <w:t>2</w:t>
      </w:r>
      <w:r w:rsidR="009A392B" w:rsidRPr="004F48E8">
        <w:t xml:space="preserve"> </w:t>
      </w:r>
      <w:r w:rsidRPr="004F48E8">
        <w:t xml:space="preserve">год в сумме </w:t>
      </w:r>
      <w:r w:rsidR="00143F4A" w:rsidRPr="004F48E8">
        <w:t>1 030 342,5</w:t>
      </w:r>
      <w:r w:rsidRPr="004F48E8">
        <w:t xml:space="preserve"> тыс. рублей</w:t>
      </w:r>
      <w:r w:rsidR="009A392B" w:rsidRPr="004F48E8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 w:rsidR="00143F4A" w:rsidRPr="004F48E8">
        <w:t>650 933,9</w:t>
      </w:r>
      <w:r w:rsidR="009A392B" w:rsidRPr="004F48E8">
        <w:t xml:space="preserve"> тыс. рублей.</w:t>
      </w:r>
    </w:p>
    <w:p w:rsidR="00EC4B47" w:rsidRPr="004F48E8" w:rsidRDefault="00EC4B47" w:rsidP="00EC4B47">
      <w:pPr>
        <w:jc w:val="both"/>
      </w:pPr>
      <w:r w:rsidRPr="004F48E8">
        <w:t xml:space="preserve">           б) общий объем расходов бюджета </w:t>
      </w:r>
      <w:r w:rsidR="00143F4A" w:rsidRPr="004F48E8">
        <w:t>городского округа Лотошино</w:t>
      </w:r>
      <w:r w:rsidR="009A392B" w:rsidRPr="004F48E8">
        <w:t xml:space="preserve"> на 202</w:t>
      </w:r>
      <w:r w:rsidR="00143F4A" w:rsidRPr="004F48E8">
        <w:t>1</w:t>
      </w:r>
      <w:r w:rsidRPr="004F48E8">
        <w:t xml:space="preserve"> год в сумме </w:t>
      </w:r>
      <w:r w:rsidR="00143F4A" w:rsidRPr="004F48E8">
        <w:t>1 175 136,0</w:t>
      </w:r>
      <w:r w:rsidRPr="004F48E8">
        <w:t xml:space="preserve"> тыс. рублей</w:t>
      </w:r>
      <w:r w:rsidR="009A392B" w:rsidRPr="004F48E8">
        <w:t xml:space="preserve">, в том числе условно утвержденные расходы в сумме </w:t>
      </w:r>
      <w:r w:rsidR="00143F4A" w:rsidRPr="004F48E8">
        <w:t>17 708,5</w:t>
      </w:r>
      <w:r w:rsidR="009A392B" w:rsidRPr="004F48E8">
        <w:t xml:space="preserve"> тыс. рублей,</w:t>
      </w:r>
      <w:r w:rsidR="00116A57" w:rsidRPr="004F48E8">
        <w:t xml:space="preserve"> на 20</w:t>
      </w:r>
      <w:r w:rsidR="00A00D30" w:rsidRPr="004F48E8">
        <w:t>2</w:t>
      </w:r>
      <w:r w:rsidR="00143F4A" w:rsidRPr="004F48E8">
        <w:t>2</w:t>
      </w:r>
      <w:r w:rsidRPr="004F48E8">
        <w:t xml:space="preserve"> год в сумме </w:t>
      </w:r>
      <w:r w:rsidR="00143F4A" w:rsidRPr="004F48E8">
        <w:t>1 030 342,5</w:t>
      </w:r>
      <w:r w:rsidRPr="004F48E8">
        <w:t xml:space="preserve"> тыс. рублей</w:t>
      </w:r>
      <w:r w:rsidR="009A392B" w:rsidRPr="004F48E8">
        <w:t xml:space="preserve">, в том числе условно утвержденные расходы в сумме </w:t>
      </w:r>
      <w:r w:rsidR="00143F4A" w:rsidRPr="004F48E8">
        <w:t>19 349,8</w:t>
      </w:r>
      <w:r w:rsidR="009A392B" w:rsidRPr="004F48E8">
        <w:t xml:space="preserve"> тыс. рублей</w:t>
      </w:r>
      <w:r w:rsidRPr="004F48E8">
        <w:t>;</w:t>
      </w:r>
    </w:p>
    <w:p w:rsidR="009A392B" w:rsidRPr="004F48E8" w:rsidRDefault="00EC4B47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4F48E8">
        <w:t xml:space="preserve"> в) </w:t>
      </w:r>
      <w:r w:rsidRPr="004F48E8">
        <w:rPr>
          <w:iCs/>
        </w:rPr>
        <w:t xml:space="preserve"> бюджет </w:t>
      </w:r>
      <w:r w:rsidR="000512AD" w:rsidRPr="004F48E8">
        <w:rPr>
          <w:iCs/>
        </w:rPr>
        <w:t>городского округа Лотошино</w:t>
      </w:r>
      <w:r w:rsidRPr="004F48E8">
        <w:t xml:space="preserve"> </w:t>
      </w:r>
      <w:r w:rsidR="00440B69" w:rsidRPr="004F48E8">
        <w:rPr>
          <w:iCs/>
        </w:rPr>
        <w:t xml:space="preserve"> на</w:t>
      </w:r>
      <w:r w:rsidR="009A392B" w:rsidRPr="004F48E8">
        <w:rPr>
          <w:iCs/>
        </w:rPr>
        <w:t xml:space="preserve"> плановый период</w:t>
      </w:r>
      <w:r w:rsidR="00440B69" w:rsidRPr="004F48E8">
        <w:rPr>
          <w:iCs/>
        </w:rPr>
        <w:t xml:space="preserve"> 20</w:t>
      </w:r>
      <w:r w:rsidR="009A392B" w:rsidRPr="004F48E8">
        <w:rPr>
          <w:iCs/>
        </w:rPr>
        <w:t>2</w:t>
      </w:r>
      <w:r w:rsidR="00143F4A" w:rsidRPr="004F48E8">
        <w:rPr>
          <w:iCs/>
        </w:rPr>
        <w:t>1</w:t>
      </w:r>
      <w:r w:rsidR="009A392B" w:rsidRPr="004F48E8">
        <w:rPr>
          <w:iCs/>
        </w:rPr>
        <w:t>-202</w:t>
      </w:r>
      <w:r w:rsidR="00143F4A" w:rsidRPr="004F48E8">
        <w:rPr>
          <w:iCs/>
        </w:rPr>
        <w:t>2</w:t>
      </w:r>
      <w:r w:rsidR="009A392B" w:rsidRPr="004F48E8">
        <w:rPr>
          <w:iCs/>
        </w:rPr>
        <w:t xml:space="preserve"> годов утвержден бездефицитным.</w:t>
      </w:r>
      <w:r w:rsidRPr="004F48E8">
        <w:rPr>
          <w:iCs/>
        </w:rPr>
        <w:t xml:space="preserve"> </w:t>
      </w:r>
      <w:r w:rsidR="00C245CB" w:rsidRPr="004F48E8">
        <w:rPr>
          <w:iCs/>
        </w:rPr>
        <w:t xml:space="preserve"> </w:t>
      </w:r>
    </w:p>
    <w:p w:rsidR="00E41313" w:rsidRPr="004F48E8" w:rsidRDefault="00E41313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4F48E8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31486C">
        <w:rPr>
          <w:iCs/>
        </w:rPr>
        <w:t>,</w:t>
      </w:r>
      <w:r w:rsidRPr="004F48E8">
        <w:rPr>
          <w:iCs/>
        </w:rPr>
        <w:t xml:space="preserve"> утвержден на 2020 год в сумме 27 205,1 тыс. рублей, на 2021 год в сумме 28 777,3 тыс. рублей, на 2022 год в сумме 29 733,1 тыс. рублей.</w:t>
      </w:r>
    </w:p>
    <w:p w:rsidR="00DF6185" w:rsidRPr="004F48E8" w:rsidRDefault="00DF6185" w:rsidP="00DF6185">
      <w:pPr>
        <w:ind w:firstLine="709"/>
        <w:jc w:val="both"/>
      </w:pPr>
      <w:r w:rsidRPr="004F48E8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A392B" w:rsidRPr="006864B6" w:rsidRDefault="009A392B" w:rsidP="00EC4B47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DF6185" w:rsidRPr="004F48E8" w:rsidRDefault="00DF6185" w:rsidP="00EC4B47">
      <w:pPr>
        <w:autoSpaceDE w:val="0"/>
        <w:autoSpaceDN w:val="0"/>
        <w:adjustRightInd w:val="0"/>
        <w:ind w:firstLine="720"/>
        <w:jc w:val="both"/>
      </w:pPr>
      <w:r w:rsidRPr="004F48E8">
        <w:t xml:space="preserve">В </w:t>
      </w:r>
      <w:r w:rsidR="009D6ED6" w:rsidRPr="004F48E8">
        <w:t>анализируемом периоде</w:t>
      </w:r>
      <w:r w:rsidRPr="004F48E8">
        <w:t xml:space="preserve"> в бюджет </w:t>
      </w:r>
      <w:r w:rsidR="000512AD" w:rsidRPr="004F48E8">
        <w:t>городского округа Лотошино</w:t>
      </w:r>
      <w:r w:rsidR="009D6ED6" w:rsidRPr="004F48E8">
        <w:t xml:space="preserve"> на 2020 год и на плановый период</w:t>
      </w:r>
      <w:r w:rsidRPr="004F48E8">
        <w:t xml:space="preserve"> </w:t>
      </w:r>
      <w:r w:rsidR="009D6ED6" w:rsidRPr="004F48E8">
        <w:t>внесены решениями Совета депутатов городского округа Лотошино №100/9 от 19.03.2020 года, №105/10 от 07.05.</w:t>
      </w:r>
      <w:r w:rsidR="00D82CD3" w:rsidRPr="004F48E8">
        <w:t>2020 года, №133/12 от 25.06.2020 года</w:t>
      </w:r>
      <w:r w:rsidR="004F48E8" w:rsidRPr="004F48E8">
        <w:t>, №139/13 от 27.08.2020 года.</w:t>
      </w:r>
    </w:p>
    <w:p w:rsidR="00E35C2A" w:rsidRPr="004F48E8" w:rsidRDefault="00E35C2A" w:rsidP="00E35C2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F48E8">
        <w:rPr>
          <w:sz w:val="24"/>
          <w:szCs w:val="24"/>
        </w:rPr>
        <w:t xml:space="preserve">Изменения в бюджет вносились с учетом анализа текущей экономической ситуации в городском округе Лотошино, фактического поступления в бюджет городского округа налоговых и неналоговых доходов и безвозмездных поступлений, а также с учетом влияния ограничительных мер и факторов, связанных с действием режима повышенной готовности, введенного постановлением Губернатора Московской области от 12.03.2020 года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(2019-пСоV) на </w:t>
      </w:r>
      <w:r w:rsidR="00D43342" w:rsidRPr="004F48E8">
        <w:rPr>
          <w:sz w:val="24"/>
          <w:szCs w:val="24"/>
        </w:rPr>
        <w:t>территории Московской области».</w:t>
      </w:r>
    </w:p>
    <w:p w:rsidR="0043732F" w:rsidRPr="00BE67EA" w:rsidRDefault="00A00D30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BE67EA">
        <w:rPr>
          <w:iCs/>
        </w:rPr>
        <w:lastRenderedPageBreak/>
        <w:t xml:space="preserve">С учетом изменений общий объем </w:t>
      </w:r>
      <w:r w:rsidR="0043732F" w:rsidRPr="00BE67EA">
        <w:rPr>
          <w:iCs/>
        </w:rPr>
        <w:t>доходов бюджета на 20</w:t>
      </w:r>
      <w:r w:rsidR="000512AD" w:rsidRPr="00BE67EA">
        <w:rPr>
          <w:iCs/>
        </w:rPr>
        <w:t>20</w:t>
      </w:r>
      <w:r w:rsidR="0043732F" w:rsidRPr="00BE67EA">
        <w:rPr>
          <w:iCs/>
        </w:rPr>
        <w:t xml:space="preserve"> год составил </w:t>
      </w:r>
      <w:r w:rsidR="00BE67EA" w:rsidRPr="00BE67EA">
        <w:rPr>
          <w:iCs/>
        </w:rPr>
        <w:t>1 133 884,8</w:t>
      </w:r>
      <w:r w:rsidR="0043732F" w:rsidRPr="00BE67EA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BE67EA" w:rsidRPr="00BE67EA">
        <w:rPr>
          <w:iCs/>
        </w:rPr>
        <w:t>808 021,0</w:t>
      </w:r>
      <w:r w:rsidR="0043732F" w:rsidRPr="00BE67EA">
        <w:rPr>
          <w:iCs/>
        </w:rPr>
        <w:t xml:space="preserve"> тыс. рублей;</w:t>
      </w:r>
      <w:r w:rsidR="00FD7BAA" w:rsidRPr="00BE67EA">
        <w:rPr>
          <w:iCs/>
        </w:rPr>
        <w:t xml:space="preserve"> </w:t>
      </w:r>
      <w:r w:rsidR="0043732F" w:rsidRPr="00BE67EA">
        <w:rPr>
          <w:iCs/>
        </w:rPr>
        <w:t xml:space="preserve">общий объем расходов  </w:t>
      </w:r>
      <w:r w:rsidR="00BE67EA" w:rsidRPr="00BE67EA">
        <w:rPr>
          <w:iCs/>
        </w:rPr>
        <w:t>1 265 563,5</w:t>
      </w:r>
      <w:r w:rsidR="0043732F" w:rsidRPr="00BE67EA">
        <w:rPr>
          <w:iCs/>
        </w:rPr>
        <w:t xml:space="preserve"> тыс. рублей; дефицит бюджета </w:t>
      </w:r>
      <w:r w:rsidR="000512AD" w:rsidRPr="00BE67EA">
        <w:rPr>
          <w:iCs/>
        </w:rPr>
        <w:t>131 678,6</w:t>
      </w:r>
      <w:r w:rsidR="0043732F" w:rsidRPr="00BE67EA">
        <w:rPr>
          <w:iCs/>
        </w:rPr>
        <w:t xml:space="preserve"> тыс. рублей.</w:t>
      </w:r>
    </w:p>
    <w:p w:rsidR="0043732F" w:rsidRPr="00BE67EA" w:rsidRDefault="0043732F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BE67EA">
        <w:rPr>
          <w:iCs/>
        </w:rPr>
        <w:t>Основные характеристики бюджета на 20</w:t>
      </w:r>
      <w:r w:rsidR="000512AD" w:rsidRPr="00BE67EA">
        <w:rPr>
          <w:iCs/>
        </w:rPr>
        <w:t>21</w:t>
      </w:r>
      <w:r w:rsidR="00BB6C2C" w:rsidRPr="00BE67EA">
        <w:rPr>
          <w:iCs/>
        </w:rPr>
        <w:t xml:space="preserve"> </w:t>
      </w:r>
      <w:r w:rsidRPr="00BE67EA">
        <w:rPr>
          <w:iCs/>
        </w:rPr>
        <w:t>и 202</w:t>
      </w:r>
      <w:r w:rsidR="000512AD" w:rsidRPr="00BE67EA">
        <w:rPr>
          <w:iCs/>
        </w:rPr>
        <w:t>2</w:t>
      </w:r>
      <w:r w:rsidRPr="00BE67EA">
        <w:rPr>
          <w:iCs/>
        </w:rPr>
        <w:t xml:space="preserve"> годы состав</w:t>
      </w:r>
      <w:r w:rsidR="000512AD" w:rsidRPr="00BE67EA">
        <w:rPr>
          <w:iCs/>
        </w:rPr>
        <w:t>ляют</w:t>
      </w:r>
      <w:r w:rsidRPr="00BE67EA">
        <w:rPr>
          <w:iCs/>
        </w:rPr>
        <w:t>:</w:t>
      </w:r>
    </w:p>
    <w:p w:rsidR="00A00D30" w:rsidRPr="00BE67EA" w:rsidRDefault="0043732F" w:rsidP="00EC4B47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BE67EA">
        <w:rPr>
          <w:iCs/>
        </w:rPr>
        <w:t xml:space="preserve">- общий  </w:t>
      </w:r>
      <w:r w:rsidR="00E66DD3" w:rsidRPr="00BE67EA">
        <w:rPr>
          <w:iCs/>
        </w:rPr>
        <w:t>о</w:t>
      </w:r>
      <w:r w:rsidR="007D3A0B" w:rsidRPr="00BE67EA">
        <w:rPr>
          <w:iCs/>
        </w:rPr>
        <w:t>бъем доходов бюджета на 202</w:t>
      </w:r>
      <w:r w:rsidR="000512AD" w:rsidRPr="00BE67EA">
        <w:rPr>
          <w:iCs/>
        </w:rPr>
        <w:t>1</w:t>
      </w:r>
      <w:r w:rsidRPr="00BE67EA">
        <w:rPr>
          <w:iCs/>
        </w:rPr>
        <w:t xml:space="preserve"> год составил </w:t>
      </w:r>
      <w:r w:rsidR="00D82CD3" w:rsidRPr="00BE67EA">
        <w:rPr>
          <w:iCs/>
        </w:rPr>
        <w:t>1 184 969,7</w:t>
      </w:r>
      <w:r w:rsidRPr="00BE67EA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82CD3" w:rsidRPr="00BE67EA">
        <w:rPr>
          <w:iCs/>
        </w:rPr>
        <w:t>823 125,4</w:t>
      </w:r>
      <w:r w:rsidRPr="00BE67EA">
        <w:rPr>
          <w:iCs/>
        </w:rPr>
        <w:t xml:space="preserve"> тыс. рублей</w:t>
      </w:r>
      <w:r w:rsidR="00E66DD3" w:rsidRPr="00BE67EA">
        <w:rPr>
          <w:iCs/>
        </w:rPr>
        <w:t xml:space="preserve"> и на 202</w:t>
      </w:r>
      <w:r w:rsidR="000512AD" w:rsidRPr="00BE67EA">
        <w:rPr>
          <w:iCs/>
        </w:rPr>
        <w:t>2</w:t>
      </w:r>
      <w:r w:rsidR="007D3A0B" w:rsidRPr="00BE67EA">
        <w:rPr>
          <w:iCs/>
        </w:rPr>
        <w:t xml:space="preserve"> </w:t>
      </w:r>
      <w:r w:rsidR="00E66DD3" w:rsidRPr="00BE67EA">
        <w:rPr>
          <w:iCs/>
        </w:rPr>
        <w:t>год в сумме</w:t>
      </w:r>
      <w:r w:rsidRPr="00BE67EA">
        <w:rPr>
          <w:iCs/>
        </w:rPr>
        <w:t xml:space="preserve"> </w:t>
      </w:r>
      <w:r w:rsidR="00D82CD3" w:rsidRPr="00BE67EA">
        <w:rPr>
          <w:iCs/>
        </w:rPr>
        <w:t>1 098 012,6</w:t>
      </w:r>
      <w:r w:rsidRPr="00BE67EA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D82CD3" w:rsidRPr="00BE67EA">
        <w:rPr>
          <w:iCs/>
        </w:rPr>
        <w:t>719 530,5</w:t>
      </w:r>
      <w:r w:rsidRPr="00BE67EA">
        <w:rPr>
          <w:iCs/>
        </w:rPr>
        <w:t xml:space="preserve"> тыс. рублей</w:t>
      </w:r>
      <w:r w:rsidR="00E66DD3" w:rsidRPr="00BE67EA">
        <w:rPr>
          <w:iCs/>
        </w:rPr>
        <w:t>;</w:t>
      </w:r>
    </w:p>
    <w:p w:rsidR="00E66DD3" w:rsidRPr="00BE67EA" w:rsidRDefault="00E66DD3" w:rsidP="00EC4B47">
      <w:pPr>
        <w:autoSpaceDE w:val="0"/>
        <w:autoSpaceDN w:val="0"/>
        <w:adjustRightInd w:val="0"/>
        <w:ind w:firstLine="720"/>
        <w:jc w:val="both"/>
      </w:pPr>
      <w:r w:rsidRPr="00BE67EA">
        <w:t xml:space="preserve">- общий объем расходов бюджета </w:t>
      </w:r>
      <w:r w:rsidR="000512AD" w:rsidRPr="00BE67EA">
        <w:t>городского округа Лотошино</w:t>
      </w:r>
      <w:r w:rsidRPr="00BE67EA">
        <w:t xml:space="preserve"> на 20</w:t>
      </w:r>
      <w:r w:rsidR="007D3A0B" w:rsidRPr="00BE67EA">
        <w:t>2</w:t>
      </w:r>
      <w:r w:rsidR="000512AD" w:rsidRPr="00BE67EA">
        <w:t xml:space="preserve">1 </w:t>
      </w:r>
      <w:r w:rsidRPr="00BE67EA">
        <w:t xml:space="preserve">год в сумме </w:t>
      </w:r>
      <w:r w:rsidR="00D82CD3" w:rsidRPr="00BE67EA">
        <w:t>1 184 969,7</w:t>
      </w:r>
      <w:r w:rsidRPr="00BE67EA">
        <w:t xml:space="preserve"> тыс. рублей, в том числе условно утвержденные расходы в сумме </w:t>
      </w:r>
      <w:r w:rsidR="00D82CD3" w:rsidRPr="00BE67EA">
        <w:t>17 293,9</w:t>
      </w:r>
      <w:r w:rsidRPr="00BE67EA">
        <w:t xml:space="preserve"> тыс. рублей  и на 202</w:t>
      </w:r>
      <w:r w:rsidR="000512AD" w:rsidRPr="00BE67EA">
        <w:t>2</w:t>
      </w:r>
      <w:r w:rsidRPr="00BE67EA">
        <w:t xml:space="preserve"> год в сумме </w:t>
      </w:r>
      <w:r w:rsidR="00D82CD3" w:rsidRPr="00BE67EA">
        <w:t>1 098 012,6</w:t>
      </w:r>
      <w:r w:rsidRPr="00BE67EA">
        <w:t xml:space="preserve"> тыс. рублей, в том числе условно утвержденные расходы в сумме </w:t>
      </w:r>
      <w:r w:rsidR="00D82CD3" w:rsidRPr="00BE67EA">
        <w:t>35 307,6</w:t>
      </w:r>
      <w:r w:rsidRPr="00BE67EA">
        <w:t xml:space="preserve"> тыс. рублей;</w:t>
      </w:r>
    </w:p>
    <w:p w:rsidR="00E66DD3" w:rsidRPr="00BE67EA" w:rsidRDefault="00E66DD3" w:rsidP="00EC4B47">
      <w:pPr>
        <w:autoSpaceDE w:val="0"/>
        <w:autoSpaceDN w:val="0"/>
        <w:adjustRightInd w:val="0"/>
        <w:ind w:firstLine="720"/>
        <w:jc w:val="both"/>
      </w:pPr>
      <w:r w:rsidRPr="00BE67EA">
        <w:t>-</w:t>
      </w:r>
      <w:r w:rsidR="007D3A0B" w:rsidRPr="00BE67EA">
        <w:rPr>
          <w:iCs/>
        </w:rPr>
        <w:t xml:space="preserve"> бюджет </w:t>
      </w:r>
      <w:r w:rsidR="000512AD" w:rsidRPr="00BE67EA">
        <w:rPr>
          <w:iCs/>
        </w:rPr>
        <w:t xml:space="preserve">городского округа Лотошино </w:t>
      </w:r>
      <w:r w:rsidR="007D3A0B" w:rsidRPr="00BE67EA">
        <w:rPr>
          <w:iCs/>
        </w:rPr>
        <w:t>на плановый период 202</w:t>
      </w:r>
      <w:r w:rsidR="000512AD" w:rsidRPr="00BE67EA">
        <w:rPr>
          <w:iCs/>
        </w:rPr>
        <w:t>1</w:t>
      </w:r>
      <w:r w:rsidR="007D3A0B" w:rsidRPr="00BE67EA">
        <w:rPr>
          <w:iCs/>
        </w:rPr>
        <w:t>-202</w:t>
      </w:r>
      <w:r w:rsidR="000512AD" w:rsidRPr="00BE67EA">
        <w:rPr>
          <w:iCs/>
        </w:rPr>
        <w:t>2</w:t>
      </w:r>
      <w:r w:rsidR="00BE67EA">
        <w:rPr>
          <w:iCs/>
        </w:rPr>
        <w:t xml:space="preserve"> годов утвержден без</w:t>
      </w:r>
      <w:r w:rsidR="007D3A0B" w:rsidRPr="00BE67EA">
        <w:rPr>
          <w:iCs/>
        </w:rPr>
        <w:t>дефицитным</w:t>
      </w:r>
      <w:r w:rsidRPr="00BE67EA">
        <w:t>.</w:t>
      </w:r>
    </w:p>
    <w:p w:rsidR="00E41313" w:rsidRPr="00212BA9" w:rsidRDefault="00E41313" w:rsidP="00E4131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212BA9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D43342" w:rsidRPr="00212BA9">
        <w:rPr>
          <w:iCs/>
        </w:rPr>
        <w:t>,</w:t>
      </w:r>
      <w:r w:rsidRPr="00212BA9">
        <w:rPr>
          <w:iCs/>
        </w:rPr>
        <w:t xml:space="preserve"> утвержден на 2020 год в сумме </w:t>
      </w:r>
      <w:r w:rsidR="00D82CD3" w:rsidRPr="00212BA9">
        <w:rPr>
          <w:iCs/>
        </w:rPr>
        <w:t>26 </w:t>
      </w:r>
      <w:r w:rsidR="00D43342" w:rsidRPr="00212BA9">
        <w:rPr>
          <w:iCs/>
        </w:rPr>
        <w:t>1</w:t>
      </w:r>
      <w:r w:rsidR="00D82CD3" w:rsidRPr="00212BA9">
        <w:rPr>
          <w:iCs/>
        </w:rPr>
        <w:t>39,1</w:t>
      </w:r>
      <w:r w:rsidRPr="00212BA9">
        <w:rPr>
          <w:iCs/>
        </w:rPr>
        <w:t xml:space="preserve"> тыс. рублей, на 2021 год в сумме 28 777,3 тыс. рублей, на 2022 год в сумме 29 733,1 тыс. рублей.</w:t>
      </w:r>
    </w:p>
    <w:p w:rsidR="00F12FAD" w:rsidRPr="00E42546" w:rsidRDefault="00F12FAD" w:rsidP="00F12FAD">
      <w:pPr>
        <w:ind w:firstLine="709"/>
        <w:jc w:val="both"/>
      </w:pPr>
      <w:r w:rsidRPr="00E42546">
        <w:t xml:space="preserve">По состоянию на </w:t>
      </w:r>
      <w:r w:rsidR="00212BA9" w:rsidRPr="00E42546">
        <w:t>01.10</w:t>
      </w:r>
      <w:r w:rsidRPr="00E42546">
        <w:t>.20</w:t>
      </w:r>
      <w:r w:rsidR="000D4D18" w:rsidRPr="00E42546">
        <w:t>20</w:t>
      </w:r>
      <w:r w:rsidRPr="00E42546">
        <w:t xml:space="preserve"> года сводная бюджетная роспись утверждена </w:t>
      </w:r>
      <w:r w:rsidR="00212BA9" w:rsidRPr="00E42546">
        <w:t xml:space="preserve">31.08.2020 года </w:t>
      </w:r>
      <w:r w:rsidRPr="00E42546">
        <w:t xml:space="preserve">начальником финансово-экономического управления администрации </w:t>
      </w:r>
      <w:r w:rsidR="00FB3434" w:rsidRPr="00E42546">
        <w:t xml:space="preserve">городского округа Лотошино </w:t>
      </w:r>
      <w:r w:rsidRPr="00E42546">
        <w:t xml:space="preserve">в объеме </w:t>
      </w:r>
      <w:r w:rsidR="00212BA9" w:rsidRPr="00E42546">
        <w:t>1 270 213,4</w:t>
      </w:r>
      <w:r w:rsidRPr="00E42546">
        <w:t xml:space="preserve"> тыс. рублей, что на</w:t>
      </w:r>
      <w:r w:rsidR="00246341" w:rsidRPr="00E42546">
        <w:t xml:space="preserve"> </w:t>
      </w:r>
      <w:r w:rsidR="00212BA9" w:rsidRPr="00E42546">
        <w:t>0,4</w:t>
      </w:r>
      <w:r w:rsidR="00246341" w:rsidRPr="00E42546">
        <w:t xml:space="preserve">% </w:t>
      </w:r>
      <w:r w:rsidR="00D82CD3" w:rsidRPr="00E42546">
        <w:t xml:space="preserve">или на </w:t>
      </w:r>
      <w:r w:rsidR="00212BA9" w:rsidRPr="00E42546">
        <w:t>4649,9</w:t>
      </w:r>
      <w:r w:rsidR="00D82CD3" w:rsidRPr="00E42546">
        <w:t xml:space="preserve"> тыс. рублей </w:t>
      </w:r>
      <w:r w:rsidR="00212BA9" w:rsidRPr="00E42546">
        <w:t>выше</w:t>
      </w:r>
      <w:r w:rsidR="00D82CD3" w:rsidRPr="00E42546">
        <w:t xml:space="preserve"> значений </w:t>
      </w:r>
      <w:r w:rsidR="00246341" w:rsidRPr="00E42546">
        <w:t xml:space="preserve"> утвержденн</w:t>
      </w:r>
      <w:r w:rsidR="00D82CD3" w:rsidRPr="00E42546">
        <w:t>ого</w:t>
      </w:r>
      <w:r w:rsidR="00246341" w:rsidRPr="00E42546">
        <w:t xml:space="preserve"> бюджет</w:t>
      </w:r>
      <w:r w:rsidR="00D82CD3" w:rsidRPr="00E42546">
        <w:t>а</w:t>
      </w:r>
      <w:r w:rsidRPr="00E42546">
        <w:t xml:space="preserve"> </w:t>
      </w:r>
      <w:r w:rsidR="00246341" w:rsidRPr="00E42546">
        <w:t>(</w:t>
      </w:r>
      <w:r w:rsidR="00212BA9" w:rsidRPr="00E42546">
        <w:rPr>
          <w:iCs/>
        </w:rPr>
        <w:t xml:space="preserve">1 265 563,5 </w:t>
      </w:r>
      <w:r w:rsidR="00246341" w:rsidRPr="00E42546">
        <w:rPr>
          <w:iCs/>
        </w:rPr>
        <w:t>тыс. рублей)</w:t>
      </w:r>
      <w:r w:rsidRPr="00E42546">
        <w:t>.</w:t>
      </w:r>
    </w:p>
    <w:p w:rsidR="00F12FAD" w:rsidRPr="00B92436" w:rsidRDefault="00F12FAD" w:rsidP="00F12FAD">
      <w:pPr>
        <w:ind w:firstLine="709"/>
        <w:jc w:val="both"/>
      </w:pPr>
      <w:r w:rsidRPr="00B92436">
        <w:t>Отклонение показателей сводной бюджетной росписи от утвержденного бюджета обусловлено отражением бюджетных ассигнований, предоставленных из бюджета Московской области.</w:t>
      </w:r>
    </w:p>
    <w:p w:rsidR="00F12FAD" w:rsidRPr="00B92436" w:rsidRDefault="00F12FAD" w:rsidP="00F12FAD">
      <w:pPr>
        <w:autoSpaceDE w:val="0"/>
        <w:autoSpaceDN w:val="0"/>
        <w:adjustRightInd w:val="0"/>
        <w:ind w:firstLine="709"/>
        <w:jc w:val="both"/>
      </w:pPr>
      <w:r w:rsidRPr="00B92436">
        <w:t>Установленные расхождения не нарушают требований статьи 217 Бюджетного Кодекса Российской Федерации.</w:t>
      </w:r>
    </w:p>
    <w:p w:rsidR="00F12FAD" w:rsidRPr="00B92436" w:rsidRDefault="00F12FAD" w:rsidP="00F12FAD">
      <w:pPr>
        <w:autoSpaceDE w:val="0"/>
        <w:autoSpaceDN w:val="0"/>
        <w:adjustRightInd w:val="0"/>
        <w:ind w:firstLine="709"/>
        <w:jc w:val="both"/>
      </w:pPr>
      <w:r w:rsidRPr="00B92436">
        <w:t xml:space="preserve">Бюджет </w:t>
      </w:r>
      <w:r w:rsidR="00FB3434" w:rsidRPr="00B92436">
        <w:t>городского округа Лотошино</w:t>
      </w:r>
      <w:r w:rsidRPr="00B92436">
        <w:t xml:space="preserve"> за </w:t>
      </w:r>
      <w:r w:rsidR="00212BA9" w:rsidRPr="00B92436">
        <w:t>9 месяцев</w:t>
      </w:r>
      <w:r w:rsidRPr="00B92436">
        <w:t xml:space="preserve"> 20</w:t>
      </w:r>
      <w:r w:rsidR="000D4D18" w:rsidRPr="00B92436">
        <w:t>20</w:t>
      </w:r>
      <w:r w:rsidRPr="00B92436">
        <w:t xml:space="preserve"> года исполнен:</w:t>
      </w:r>
    </w:p>
    <w:p w:rsidR="00F12FAD" w:rsidRPr="00B92436" w:rsidRDefault="00F12FAD" w:rsidP="00F12FA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436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E42546" w:rsidRPr="00B92436">
        <w:rPr>
          <w:rFonts w:ascii="Times New Roman" w:hAnsi="Times New Roman" w:cs="Times New Roman"/>
          <w:bCs/>
          <w:sz w:val="24"/>
          <w:szCs w:val="24"/>
        </w:rPr>
        <w:t>743 573,0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E42546" w:rsidRPr="00B92436">
        <w:rPr>
          <w:rFonts w:ascii="Times New Roman" w:hAnsi="Times New Roman" w:cs="Times New Roman"/>
          <w:bCs/>
          <w:sz w:val="24"/>
          <w:szCs w:val="24"/>
        </w:rPr>
        <w:t>65,6</w:t>
      </w:r>
      <w:r w:rsidRPr="00B92436">
        <w:rPr>
          <w:rFonts w:ascii="Times New Roman" w:hAnsi="Times New Roman" w:cs="Times New Roman"/>
          <w:bCs/>
          <w:sz w:val="24"/>
          <w:szCs w:val="24"/>
        </w:rPr>
        <w:t>% утвержденного бюджета (за аналогичный период 201</w:t>
      </w:r>
      <w:r w:rsidR="000D4D18" w:rsidRPr="00B92436">
        <w:rPr>
          <w:rFonts w:ascii="Times New Roman" w:hAnsi="Times New Roman" w:cs="Times New Roman"/>
          <w:bCs/>
          <w:sz w:val="24"/>
          <w:szCs w:val="24"/>
        </w:rPr>
        <w:t>9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0D4D18" w:rsidRPr="00B92436">
        <w:rPr>
          <w:rFonts w:ascii="Times New Roman" w:hAnsi="Times New Roman" w:cs="Times New Roman"/>
          <w:bCs/>
          <w:sz w:val="24"/>
          <w:szCs w:val="24"/>
        </w:rPr>
        <w:t xml:space="preserve"> консолидированный бюджет Лотошинского муниципального района исполнен </w:t>
      </w:r>
      <w:r w:rsidR="002D58B5" w:rsidRPr="00B92436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B92436" w:rsidRPr="00B92436">
        <w:rPr>
          <w:rFonts w:ascii="Times New Roman" w:hAnsi="Times New Roman" w:cs="Times New Roman"/>
          <w:bCs/>
          <w:sz w:val="24"/>
          <w:szCs w:val="24"/>
        </w:rPr>
        <w:t>753 583,3</w:t>
      </w:r>
      <w:r w:rsidR="002D58B5" w:rsidRPr="00B924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31B" w:rsidRPr="00B92436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="00FB11DE" w:rsidRPr="00B92436">
        <w:rPr>
          <w:rFonts w:ascii="Times New Roman" w:hAnsi="Times New Roman" w:cs="Times New Roman"/>
          <w:bCs/>
          <w:sz w:val="24"/>
          <w:szCs w:val="24"/>
        </w:rPr>
        <w:t xml:space="preserve"> или на </w:t>
      </w:r>
      <w:r w:rsidR="00B92436" w:rsidRPr="00B92436">
        <w:rPr>
          <w:rFonts w:ascii="Times New Roman" w:hAnsi="Times New Roman" w:cs="Times New Roman"/>
          <w:bCs/>
          <w:sz w:val="24"/>
          <w:szCs w:val="24"/>
        </w:rPr>
        <w:t>66,9</w:t>
      </w:r>
      <w:r w:rsidR="00FB11DE" w:rsidRPr="00B92436">
        <w:rPr>
          <w:rFonts w:ascii="Times New Roman" w:hAnsi="Times New Roman" w:cs="Times New Roman"/>
          <w:bCs/>
          <w:sz w:val="24"/>
          <w:szCs w:val="24"/>
        </w:rPr>
        <w:t>%</w:t>
      </w:r>
      <w:r w:rsidR="00B92436" w:rsidRPr="00B92436">
        <w:rPr>
          <w:rFonts w:ascii="Times New Roman" w:hAnsi="Times New Roman" w:cs="Times New Roman"/>
          <w:bCs/>
          <w:sz w:val="24"/>
          <w:szCs w:val="24"/>
        </w:rPr>
        <w:t xml:space="preserve"> от плана</w:t>
      </w:r>
      <w:r w:rsidRPr="00B92436">
        <w:rPr>
          <w:rFonts w:ascii="Times New Roman" w:hAnsi="Times New Roman" w:cs="Times New Roman"/>
          <w:bCs/>
          <w:sz w:val="24"/>
          <w:szCs w:val="24"/>
        </w:rPr>
        <w:t>),</w:t>
      </w:r>
    </w:p>
    <w:p w:rsidR="000D4D18" w:rsidRPr="00B92436" w:rsidRDefault="00F12FAD" w:rsidP="000D4D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436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 w:rsidR="00E42546" w:rsidRPr="00B92436">
        <w:rPr>
          <w:rFonts w:ascii="Times New Roman" w:hAnsi="Times New Roman" w:cs="Times New Roman"/>
          <w:bCs/>
          <w:sz w:val="24"/>
          <w:szCs w:val="24"/>
        </w:rPr>
        <w:t xml:space="preserve"> 686 385,4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 w:rsidR="00E42546" w:rsidRPr="00B92436">
        <w:rPr>
          <w:rFonts w:ascii="Times New Roman" w:hAnsi="Times New Roman" w:cs="Times New Roman"/>
          <w:bCs/>
          <w:sz w:val="24"/>
          <w:szCs w:val="24"/>
        </w:rPr>
        <w:t>54,0</w:t>
      </w:r>
      <w:r w:rsidRPr="00B92436">
        <w:rPr>
          <w:rFonts w:ascii="Times New Roman" w:hAnsi="Times New Roman" w:cs="Times New Roman"/>
          <w:bCs/>
          <w:sz w:val="24"/>
          <w:szCs w:val="24"/>
        </w:rPr>
        <w:t>% ут</w:t>
      </w:r>
      <w:r w:rsidR="00FB3434" w:rsidRPr="00B92436">
        <w:rPr>
          <w:rFonts w:ascii="Times New Roman" w:hAnsi="Times New Roman" w:cs="Times New Roman"/>
          <w:bCs/>
          <w:sz w:val="24"/>
          <w:szCs w:val="24"/>
        </w:rPr>
        <w:t>очненного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бюджета (</w:t>
      </w:r>
      <w:r w:rsidR="000D4D18" w:rsidRPr="00B92436">
        <w:rPr>
          <w:rFonts w:ascii="Times New Roman" w:hAnsi="Times New Roman" w:cs="Times New Roman"/>
          <w:bCs/>
          <w:sz w:val="24"/>
          <w:szCs w:val="24"/>
        </w:rPr>
        <w:t xml:space="preserve">за аналогичный период 2019 года  консолидированный бюджет Лотошинского муниципального района исполнен на  </w:t>
      </w:r>
      <w:r w:rsidR="00B92436" w:rsidRPr="00B92436">
        <w:rPr>
          <w:rFonts w:ascii="Times New Roman" w:hAnsi="Times New Roman" w:cs="Times New Roman"/>
          <w:bCs/>
          <w:sz w:val="24"/>
          <w:szCs w:val="24"/>
        </w:rPr>
        <w:t>702 577,5</w:t>
      </w:r>
      <w:r w:rsidR="000D4D18" w:rsidRPr="00B92436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FB11DE" w:rsidRPr="00B92436">
        <w:rPr>
          <w:rFonts w:ascii="Times New Roman" w:hAnsi="Times New Roman" w:cs="Times New Roman"/>
          <w:bCs/>
          <w:sz w:val="24"/>
          <w:szCs w:val="24"/>
        </w:rPr>
        <w:t xml:space="preserve">или на </w:t>
      </w:r>
      <w:r w:rsidR="00B92436" w:rsidRPr="00B92436">
        <w:rPr>
          <w:rFonts w:ascii="Times New Roman" w:hAnsi="Times New Roman" w:cs="Times New Roman"/>
          <w:bCs/>
          <w:sz w:val="24"/>
          <w:szCs w:val="24"/>
        </w:rPr>
        <w:t>56,8</w:t>
      </w:r>
      <w:r w:rsidR="000D4D18" w:rsidRPr="00B92436">
        <w:rPr>
          <w:rFonts w:ascii="Times New Roman" w:hAnsi="Times New Roman" w:cs="Times New Roman"/>
          <w:bCs/>
          <w:sz w:val="24"/>
          <w:szCs w:val="24"/>
        </w:rPr>
        <w:t>%</w:t>
      </w:r>
      <w:r w:rsidR="00B92436" w:rsidRPr="00B92436">
        <w:rPr>
          <w:rFonts w:ascii="Times New Roman" w:hAnsi="Times New Roman" w:cs="Times New Roman"/>
          <w:bCs/>
          <w:sz w:val="24"/>
          <w:szCs w:val="24"/>
        </w:rPr>
        <w:t xml:space="preserve"> от плана</w:t>
      </w:r>
      <w:r w:rsidR="000D4D18" w:rsidRPr="00B92436">
        <w:rPr>
          <w:rFonts w:ascii="Times New Roman" w:hAnsi="Times New Roman" w:cs="Times New Roman"/>
          <w:bCs/>
          <w:sz w:val="24"/>
          <w:szCs w:val="24"/>
        </w:rPr>
        <w:t>),</w:t>
      </w:r>
    </w:p>
    <w:p w:rsidR="00F12FAD" w:rsidRPr="00B92436" w:rsidRDefault="00F12FAD" w:rsidP="000D4D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36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E42546" w:rsidRPr="00B92436">
        <w:rPr>
          <w:rFonts w:ascii="Times New Roman" w:hAnsi="Times New Roman" w:cs="Times New Roman"/>
          <w:bCs/>
          <w:sz w:val="24"/>
          <w:szCs w:val="24"/>
        </w:rPr>
        <w:t>57 187,6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0D4D18" w:rsidRPr="00B92436">
        <w:rPr>
          <w:rFonts w:ascii="Times New Roman" w:hAnsi="Times New Roman" w:cs="Times New Roman"/>
          <w:sz w:val="24"/>
          <w:szCs w:val="24"/>
        </w:rPr>
        <w:t>131 678,6</w:t>
      </w:r>
      <w:r w:rsidRPr="00B9243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(за аналогичный период</w:t>
      </w:r>
      <w:r w:rsidRPr="00B92436">
        <w:rPr>
          <w:rFonts w:ascii="Times New Roman" w:hAnsi="Times New Roman" w:cs="Times New Roman"/>
          <w:sz w:val="24"/>
          <w:szCs w:val="24"/>
        </w:rPr>
        <w:t xml:space="preserve"> 201</w:t>
      </w:r>
      <w:r w:rsidR="000D4D18" w:rsidRPr="00B92436">
        <w:rPr>
          <w:rFonts w:ascii="Times New Roman" w:hAnsi="Times New Roman" w:cs="Times New Roman"/>
          <w:sz w:val="24"/>
          <w:szCs w:val="24"/>
        </w:rPr>
        <w:t>9</w:t>
      </w:r>
      <w:r w:rsidRPr="00B9243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D4D18" w:rsidRPr="00B92436">
        <w:rPr>
          <w:rFonts w:ascii="Times New Roman" w:hAnsi="Times New Roman" w:cs="Times New Roman"/>
          <w:sz w:val="24"/>
          <w:szCs w:val="24"/>
        </w:rPr>
        <w:t xml:space="preserve"> консолидированный </w:t>
      </w:r>
      <w:r w:rsidRPr="00B9243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D4D18" w:rsidRPr="00B92436">
        <w:rPr>
          <w:rFonts w:ascii="Times New Roman" w:hAnsi="Times New Roman" w:cs="Times New Roman"/>
          <w:sz w:val="24"/>
          <w:szCs w:val="24"/>
        </w:rPr>
        <w:t xml:space="preserve">Лотошинского </w:t>
      </w:r>
      <w:r w:rsidR="00B600C6" w:rsidRPr="00B9243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92436">
        <w:rPr>
          <w:rFonts w:ascii="Times New Roman" w:hAnsi="Times New Roman" w:cs="Times New Roman"/>
          <w:sz w:val="24"/>
          <w:szCs w:val="24"/>
        </w:rPr>
        <w:t xml:space="preserve"> исполнен с профицитом в размере </w:t>
      </w:r>
      <w:r w:rsidR="00B92436" w:rsidRPr="00B92436">
        <w:rPr>
          <w:rFonts w:ascii="Times New Roman" w:hAnsi="Times New Roman" w:cs="Times New Roman"/>
          <w:sz w:val="24"/>
          <w:szCs w:val="24"/>
        </w:rPr>
        <w:t>51 005,8</w:t>
      </w:r>
      <w:r w:rsidRPr="00B9243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92436" w:rsidRPr="00B92436">
        <w:rPr>
          <w:rFonts w:ascii="Times New Roman" w:hAnsi="Times New Roman" w:cs="Times New Roman"/>
          <w:sz w:val="24"/>
          <w:szCs w:val="24"/>
        </w:rPr>
        <w:t xml:space="preserve"> при плановом дефиците 108 364,7 тыс. рублей</w:t>
      </w:r>
      <w:r w:rsidRPr="00B924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3342" w:rsidRPr="006864B6" w:rsidRDefault="00D43342" w:rsidP="00AF75DE">
      <w:pPr>
        <w:pStyle w:val="5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633FD3" w:rsidRPr="00287E06" w:rsidRDefault="00633FD3" w:rsidP="00AF75DE">
      <w:pPr>
        <w:jc w:val="center"/>
        <w:rPr>
          <w:b/>
        </w:rPr>
      </w:pPr>
      <w:r w:rsidRPr="00287E06">
        <w:rPr>
          <w:b/>
        </w:rPr>
        <w:t xml:space="preserve">3. Анализ исполнения доходов бюджета   </w:t>
      </w:r>
      <w:r w:rsidR="00AF75DE" w:rsidRPr="00287E06">
        <w:rPr>
          <w:b/>
        </w:rPr>
        <w:t>городского округа Лотошино.</w:t>
      </w:r>
    </w:p>
    <w:p w:rsidR="00633FD3" w:rsidRPr="00287E06" w:rsidRDefault="00633FD3">
      <w:pPr>
        <w:jc w:val="both"/>
      </w:pPr>
    </w:p>
    <w:p w:rsidR="00633FD3" w:rsidRPr="00287E06" w:rsidRDefault="00633FD3" w:rsidP="00AD251E">
      <w:pPr>
        <w:ind w:firstLine="709"/>
        <w:jc w:val="both"/>
      </w:pPr>
      <w:r w:rsidRPr="00287E06">
        <w:t xml:space="preserve">В соответствии с представленным отчетом исполненные доходы бюджета </w:t>
      </w:r>
      <w:r w:rsidR="000D4D18" w:rsidRPr="00287E06">
        <w:t>городского округа Лотошино</w:t>
      </w:r>
      <w:r w:rsidRPr="00287E06">
        <w:t xml:space="preserve"> за </w:t>
      </w:r>
      <w:r w:rsidR="00287E06" w:rsidRPr="00287E06">
        <w:t>9 месяцев</w:t>
      </w:r>
      <w:r w:rsidR="00EF3A92" w:rsidRPr="00287E06">
        <w:t xml:space="preserve"> 20</w:t>
      </w:r>
      <w:r w:rsidR="000D4D18" w:rsidRPr="00287E06">
        <w:t>20</w:t>
      </w:r>
      <w:r w:rsidRPr="00287E06">
        <w:t xml:space="preserve"> года составили </w:t>
      </w:r>
      <w:r w:rsidR="00287E06" w:rsidRPr="00287E06">
        <w:t>743 573,0</w:t>
      </w:r>
      <w:r w:rsidR="005A1A02" w:rsidRPr="00287E06">
        <w:t xml:space="preserve"> </w:t>
      </w:r>
      <w:r w:rsidR="000A4018" w:rsidRPr="00287E06">
        <w:t>тыс. рублей</w:t>
      </w:r>
      <w:r w:rsidR="00440B69" w:rsidRPr="00287E06">
        <w:t xml:space="preserve"> </w:t>
      </w:r>
      <w:r w:rsidRPr="00287E06">
        <w:t xml:space="preserve">или  </w:t>
      </w:r>
      <w:r w:rsidR="00287E06" w:rsidRPr="00287E06">
        <w:t>65,6</w:t>
      </w:r>
      <w:r w:rsidR="00AD251E" w:rsidRPr="00287E06">
        <w:t xml:space="preserve"> </w:t>
      </w:r>
      <w:r w:rsidRPr="00287E06">
        <w:t>% от годового объема утвержденных доходов</w:t>
      </w:r>
      <w:r w:rsidR="00116A57" w:rsidRPr="00287E06">
        <w:t xml:space="preserve"> (</w:t>
      </w:r>
      <w:r w:rsidR="00AF75DE" w:rsidRPr="00287E06">
        <w:t>1</w:t>
      </w:r>
      <w:r w:rsidR="00287E06" w:rsidRPr="00287E06">
        <w:t> </w:t>
      </w:r>
      <w:r w:rsidR="00AF75DE" w:rsidRPr="00287E06">
        <w:t>13</w:t>
      </w:r>
      <w:r w:rsidR="00287E06" w:rsidRPr="00287E06">
        <w:t>3 884,8</w:t>
      </w:r>
      <w:r w:rsidR="00116A57" w:rsidRPr="00287E06">
        <w:t xml:space="preserve"> тыс. рублей)</w:t>
      </w:r>
      <w:r w:rsidRPr="00287E06">
        <w:t xml:space="preserve">, что на </w:t>
      </w:r>
      <w:r w:rsidR="00287E06" w:rsidRPr="00287E06">
        <w:t>10 010,3</w:t>
      </w:r>
      <w:r w:rsidR="00392A46" w:rsidRPr="00287E06">
        <w:t xml:space="preserve"> </w:t>
      </w:r>
      <w:r w:rsidRPr="00287E06">
        <w:t xml:space="preserve">тыс. руб. </w:t>
      </w:r>
      <w:r w:rsidR="00F94C22" w:rsidRPr="00287E06">
        <w:t>ниже</w:t>
      </w:r>
      <w:r w:rsidR="00116A57" w:rsidRPr="00287E06">
        <w:t xml:space="preserve"> </w:t>
      </w:r>
      <w:r w:rsidRPr="00287E06">
        <w:t xml:space="preserve">объема поступлений в доход </w:t>
      </w:r>
      <w:r w:rsidR="002D58B5" w:rsidRPr="00287E06">
        <w:t xml:space="preserve">консолидированного </w:t>
      </w:r>
      <w:r w:rsidRPr="00287E06">
        <w:t>бюджета</w:t>
      </w:r>
      <w:r w:rsidR="002D58B5" w:rsidRPr="00287E06">
        <w:t xml:space="preserve"> Лотошинского муниципального района</w:t>
      </w:r>
      <w:r w:rsidRPr="00287E06">
        <w:t xml:space="preserve"> за аналогичный период 201</w:t>
      </w:r>
      <w:r w:rsidR="002D58B5" w:rsidRPr="00287E06">
        <w:t>9</w:t>
      </w:r>
      <w:r w:rsidRPr="00287E06">
        <w:t xml:space="preserve"> года</w:t>
      </w:r>
      <w:r w:rsidR="005A1A02" w:rsidRPr="00287E06">
        <w:t xml:space="preserve"> (</w:t>
      </w:r>
      <w:r w:rsidR="00287E06" w:rsidRPr="00287E06">
        <w:t>753 583,3</w:t>
      </w:r>
      <w:r w:rsidR="005A1A02" w:rsidRPr="00287E06">
        <w:t xml:space="preserve"> тыс</w:t>
      </w:r>
      <w:r w:rsidRPr="00287E06">
        <w:t xml:space="preserve">. </w:t>
      </w:r>
      <w:r w:rsidR="005A1A02" w:rsidRPr="00287E06">
        <w:t>рублей)</w:t>
      </w:r>
      <w:r w:rsidR="006F7F4B" w:rsidRPr="00287E06">
        <w:t>.</w:t>
      </w:r>
      <w:r w:rsidRPr="00287E06">
        <w:t xml:space="preserve">     </w:t>
      </w:r>
    </w:p>
    <w:p w:rsidR="00F60150" w:rsidRPr="004F6BB0" w:rsidRDefault="00F60150" w:rsidP="00F60150">
      <w:pPr>
        <w:ind w:firstLine="709"/>
        <w:jc w:val="both"/>
      </w:pPr>
      <w:r w:rsidRPr="004F6BB0">
        <w:t xml:space="preserve">Структура исполненных доходов бюджета </w:t>
      </w:r>
      <w:r w:rsidR="00C30EC3" w:rsidRPr="004F6BB0">
        <w:t>городского округа</w:t>
      </w:r>
      <w:r w:rsidRPr="004F6BB0">
        <w:t xml:space="preserve"> за </w:t>
      </w:r>
      <w:r w:rsidR="00287E06" w:rsidRPr="004F6BB0">
        <w:t>9 месяцев</w:t>
      </w:r>
      <w:r w:rsidRPr="004F6BB0">
        <w:t xml:space="preserve"> 20</w:t>
      </w:r>
      <w:r w:rsidR="00C30EC3" w:rsidRPr="004F6BB0">
        <w:t>20</w:t>
      </w:r>
      <w:r w:rsidRPr="004F6BB0">
        <w:t xml:space="preserve"> года: налоговые доходы – </w:t>
      </w:r>
      <w:r w:rsidR="00BD44E4" w:rsidRPr="004F6BB0">
        <w:t>26,7</w:t>
      </w:r>
      <w:r w:rsidRPr="004F6BB0">
        <w:t xml:space="preserve"> %,</w:t>
      </w:r>
      <w:r w:rsidR="00286D91" w:rsidRPr="004F6BB0">
        <w:t xml:space="preserve"> или </w:t>
      </w:r>
      <w:r w:rsidR="00BD44E4" w:rsidRPr="004F6BB0">
        <w:t>198 848,4</w:t>
      </w:r>
      <w:r w:rsidR="00286D91" w:rsidRPr="004F6BB0">
        <w:t xml:space="preserve"> тыс. рублей,</w:t>
      </w:r>
      <w:r w:rsidRPr="004F6BB0">
        <w:t xml:space="preserve"> неналоговые доходы – </w:t>
      </w:r>
      <w:r w:rsidR="00BD44E4" w:rsidRPr="004F6BB0">
        <w:t>4,1</w:t>
      </w:r>
      <w:r w:rsidRPr="004F6BB0">
        <w:t xml:space="preserve"> %</w:t>
      </w:r>
      <w:r w:rsidR="00286D91" w:rsidRPr="004F6BB0">
        <w:t xml:space="preserve"> или </w:t>
      </w:r>
      <w:r w:rsidR="00BD44E4" w:rsidRPr="004F6BB0">
        <w:t>30 280,2</w:t>
      </w:r>
      <w:r w:rsidR="00286D91" w:rsidRPr="004F6BB0">
        <w:t xml:space="preserve"> тыс. рублей</w:t>
      </w:r>
      <w:r w:rsidRPr="004F6BB0">
        <w:t xml:space="preserve">, безвозмездные поступления – </w:t>
      </w:r>
      <w:r w:rsidR="004F6BB0" w:rsidRPr="004F6BB0">
        <w:t>69,2</w:t>
      </w:r>
      <w:r w:rsidRPr="004F6BB0">
        <w:t>%</w:t>
      </w:r>
      <w:r w:rsidR="00286D91" w:rsidRPr="004F6BB0">
        <w:t xml:space="preserve"> или </w:t>
      </w:r>
      <w:r w:rsidR="00BD44E4" w:rsidRPr="004F6BB0">
        <w:t>514 844,1</w:t>
      </w:r>
      <w:r w:rsidR="00286D91" w:rsidRPr="004F6BB0">
        <w:t xml:space="preserve"> тыс. рублей</w:t>
      </w:r>
      <w:r w:rsidRPr="004F6BB0">
        <w:t>.</w:t>
      </w:r>
    </w:p>
    <w:p w:rsidR="00D94965" w:rsidRPr="00BD44E4" w:rsidRDefault="00633FD3" w:rsidP="00C245CB">
      <w:pPr>
        <w:jc w:val="both"/>
      </w:pPr>
      <w:r w:rsidRPr="006864B6">
        <w:rPr>
          <w:color w:val="FF0000"/>
        </w:rPr>
        <w:lastRenderedPageBreak/>
        <w:t xml:space="preserve">     </w:t>
      </w:r>
      <w:r w:rsidR="00C245CB" w:rsidRPr="006864B6">
        <w:rPr>
          <w:color w:val="FF0000"/>
        </w:rPr>
        <w:tab/>
      </w:r>
      <w:r w:rsidRPr="00BD44E4">
        <w:t xml:space="preserve"> </w:t>
      </w:r>
      <w:r w:rsidR="00D94965" w:rsidRPr="00BD44E4">
        <w:t xml:space="preserve">Сведения о поступлении доходов в  бюджет   </w:t>
      </w:r>
      <w:r w:rsidR="0018031B" w:rsidRPr="00BD44E4">
        <w:t>городского округа Лотошино</w:t>
      </w:r>
      <w:r w:rsidR="00D94965" w:rsidRPr="00BD44E4">
        <w:t xml:space="preserve"> за </w:t>
      </w:r>
      <w:r w:rsidR="00287E06" w:rsidRPr="00BD44E4">
        <w:t>9 месяцев</w:t>
      </w:r>
      <w:r w:rsidR="00116A57" w:rsidRPr="00BD44E4">
        <w:t xml:space="preserve"> </w:t>
      </w:r>
      <w:r w:rsidR="00D94965" w:rsidRPr="00BD44E4">
        <w:t xml:space="preserve"> </w:t>
      </w:r>
      <w:r w:rsidR="0018031B" w:rsidRPr="00BD44E4">
        <w:t>2020 года в сравнении с консолидир</w:t>
      </w:r>
      <w:r w:rsidR="004471AC" w:rsidRPr="00BD44E4">
        <w:t>ованным</w:t>
      </w:r>
      <w:r w:rsidR="0018031B" w:rsidRPr="00BD44E4">
        <w:t xml:space="preserve"> бюджетом Лотошинского муниципального района за </w:t>
      </w:r>
      <w:r w:rsidR="00287E06" w:rsidRPr="00BD44E4">
        <w:t xml:space="preserve">9 месяцев </w:t>
      </w:r>
      <w:r w:rsidR="0018031B" w:rsidRPr="00BD44E4">
        <w:t>2019 года</w:t>
      </w:r>
      <w:r w:rsidR="00C245CB" w:rsidRPr="00BD44E4">
        <w:t xml:space="preserve"> представлены в таблице </w:t>
      </w:r>
      <w:r w:rsidR="006F7F4B" w:rsidRPr="00BD44E4">
        <w:t xml:space="preserve">(в тыс. рублей) </w:t>
      </w:r>
      <w:r w:rsidR="00C245CB" w:rsidRPr="00BD44E4">
        <w:t>:</w:t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C245CB" w:rsidRPr="00BD44E4">
        <w:tab/>
      </w:r>
      <w:r w:rsidR="00D94965" w:rsidRPr="00BD44E4"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328"/>
        <w:gridCol w:w="1212"/>
        <w:gridCol w:w="1478"/>
        <w:gridCol w:w="1333"/>
      </w:tblGrid>
      <w:tr w:rsidR="00D94965" w:rsidRPr="00BD44E4" w:rsidTr="00D46E9E">
        <w:tc>
          <w:tcPr>
            <w:tcW w:w="4219" w:type="dxa"/>
            <w:vAlign w:val="center"/>
          </w:tcPr>
          <w:p w:rsidR="00D94965" w:rsidRPr="00BD44E4" w:rsidRDefault="00D94965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D94965" w:rsidRPr="00BD44E4" w:rsidRDefault="00287E06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 xml:space="preserve">9 месяцев </w:t>
            </w:r>
            <w:r w:rsidR="00116A57" w:rsidRPr="00BD44E4">
              <w:rPr>
                <w:sz w:val="20"/>
                <w:szCs w:val="20"/>
              </w:rPr>
              <w:t>201</w:t>
            </w:r>
            <w:r w:rsidR="00C26009" w:rsidRPr="00BD44E4">
              <w:rPr>
                <w:sz w:val="20"/>
                <w:szCs w:val="20"/>
              </w:rPr>
              <w:t>9</w:t>
            </w:r>
            <w:r w:rsidR="00116A57" w:rsidRPr="00BD44E4">
              <w:rPr>
                <w:sz w:val="20"/>
                <w:szCs w:val="20"/>
              </w:rPr>
              <w:t xml:space="preserve"> года</w:t>
            </w:r>
          </w:p>
          <w:p w:rsidR="00C26009" w:rsidRPr="00BD44E4" w:rsidRDefault="00C26009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(консолиди</w:t>
            </w:r>
            <w:r w:rsidR="00D46E9E" w:rsidRPr="00BD44E4">
              <w:rPr>
                <w:sz w:val="20"/>
                <w:szCs w:val="20"/>
              </w:rPr>
              <w:t>-</w:t>
            </w:r>
            <w:r w:rsidRPr="00BD44E4">
              <w:rPr>
                <w:sz w:val="20"/>
                <w:szCs w:val="20"/>
              </w:rPr>
              <w:t>рованный бюджет)</w:t>
            </w:r>
          </w:p>
        </w:tc>
        <w:tc>
          <w:tcPr>
            <w:tcW w:w="1212" w:type="dxa"/>
            <w:vAlign w:val="center"/>
          </w:tcPr>
          <w:p w:rsidR="00D94965" w:rsidRPr="00BD44E4" w:rsidRDefault="00287E06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 xml:space="preserve">9 месяцев </w:t>
            </w:r>
            <w:r w:rsidR="00116A57" w:rsidRPr="00BD44E4">
              <w:rPr>
                <w:sz w:val="20"/>
                <w:szCs w:val="20"/>
              </w:rPr>
              <w:t>20</w:t>
            </w:r>
            <w:r w:rsidR="00C26009" w:rsidRPr="00BD44E4">
              <w:rPr>
                <w:sz w:val="20"/>
                <w:szCs w:val="20"/>
              </w:rPr>
              <w:t>20</w:t>
            </w:r>
            <w:r w:rsidR="00116A57" w:rsidRPr="00BD44E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78" w:type="dxa"/>
            <w:vAlign w:val="center"/>
          </w:tcPr>
          <w:p w:rsidR="00D94965" w:rsidRPr="00BD44E4" w:rsidRDefault="00D94965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 xml:space="preserve">Отклонение </w:t>
            </w:r>
          </w:p>
          <w:p w:rsidR="00D94965" w:rsidRPr="00BD44E4" w:rsidRDefault="00D94965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 xml:space="preserve">к </w:t>
            </w:r>
            <w:r w:rsidR="00116A57" w:rsidRPr="00BD44E4">
              <w:rPr>
                <w:sz w:val="20"/>
                <w:szCs w:val="20"/>
              </w:rPr>
              <w:t xml:space="preserve"> 201</w:t>
            </w:r>
            <w:r w:rsidR="00C26009" w:rsidRPr="00BD44E4">
              <w:rPr>
                <w:sz w:val="20"/>
                <w:szCs w:val="20"/>
              </w:rPr>
              <w:t>9</w:t>
            </w:r>
            <w:r w:rsidR="00116A57" w:rsidRPr="00BD44E4">
              <w:rPr>
                <w:sz w:val="20"/>
                <w:szCs w:val="20"/>
              </w:rPr>
              <w:t xml:space="preserve"> году</w:t>
            </w:r>
          </w:p>
          <w:p w:rsidR="001A15C8" w:rsidRPr="00BD44E4" w:rsidRDefault="001A15C8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BD44E4" w:rsidRDefault="00D94965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Темп роста (снижения)</w:t>
            </w:r>
          </w:p>
          <w:p w:rsidR="00D94965" w:rsidRPr="00BD44E4" w:rsidRDefault="00D94965" w:rsidP="008E02B0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 xml:space="preserve"> в %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4E4">
              <w:rPr>
                <w:b/>
                <w:bCs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233 224,7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228 728,9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-4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44E4">
              <w:rPr>
                <w:b/>
                <w:sz w:val="20"/>
                <w:szCs w:val="20"/>
              </w:rPr>
              <w:t>495,8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98,1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4E4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188 784,5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198 848,4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44E4">
              <w:rPr>
                <w:b/>
                <w:sz w:val="20"/>
                <w:szCs w:val="20"/>
              </w:rPr>
              <w:t>063,9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105,3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143 321,4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145 935,1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613,7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101,8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10 244,4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11 440,8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196,4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111,7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14 513,3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13 778,0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-735,3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94,9</w:t>
            </w:r>
          </w:p>
        </w:tc>
      </w:tr>
      <w:tr w:rsidR="00BD44E4" w:rsidRPr="00BD44E4" w:rsidTr="00CA58B9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18 726,2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25 945,6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219,4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138,6</w:t>
            </w:r>
          </w:p>
        </w:tc>
      </w:tr>
      <w:tr w:rsidR="00BD44E4" w:rsidRPr="00BD44E4" w:rsidTr="00CA58B9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1 979,2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1 748,9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-230,3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88,4</w:t>
            </w:r>
          </w:p>
        </w:tc>
      </w:tr>
      <w:tr w:rsidR="00BD44E4" w:rsidRPr="00BD44E4" w:rsidTr="00CA58B9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4E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44 440,1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30 280,2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-14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44E4">
              <w:rPr>
                <w:b/>
                <w:sz w:val="20"/>
                <w:szCs w:val="20"/>
              </w:rPr>
              <w:t>159,9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68,1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14 870,2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14 500,4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-369,8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97,5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1 391,6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24,7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366,9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1,8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13 810,0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3 605,3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204,7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26,1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5 689,6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8 547,5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857,9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150,2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7 205,3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1 453,2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752,1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20,2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1 473,4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2 149,1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675,7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145,9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4E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520 358,6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514 844,1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-5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44E4">
              <w:rPr>
                <w:b/>
                <w:sz w:val="20"/>
                <w:szCs w:val="20"/>
              </w:rPr>
              <w:t>514,5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98,9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187 413,0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226 935,7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522,7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121,1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101 170,4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72 744,2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-28</w:t>
            </w:r>
            <w:r>
              <w:rPr>
                <w:sz w:val="20"/>
                <w:szCs w:val="20"/>
              </w:rPr>
              <w:t xml:space="preserve"> </w:t>
            </w:r>
            <w:r w:rsidRPr="00BD44E4">
              <w:rPr>
                <w:sz w:val="20"/>
                <w:szCs w:val="20"/>
              </w:rPr>
              <w:t>426,2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71,9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217 698,7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221 327,7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3629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101,7</w:t>
            </w:r>
          </w:p>
        </w:tc>
      </w:tr>
      <w:tr w:rsidR="00BD44E4" w:rsidRPr="00BD44E4" w:rsidTr="00D46E9E">
        <w:trPr>
          <w:trHeight w:val="347"/>
        </w:trPr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24 589,1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500,0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-24089,1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2,0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493,1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314,0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-179,1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63,7</w:t>
            </w:r>
          </w:p>
        </w:tc>
      </w:tr>
      <w:tr w:rsidR="00BD44E4" w:rsidRPr="00BD44E4" w:rsidTr="00D46E9E">
        <w:tc>
          <w:tcPr>
            <w:tcW w:w="4219" w:type="dxa"/>
            <w:vAlign w:val="center"/>
          </w:tcPr>
          <w:p w:rsidR="00BD44E4" w:rsidRPr="00BD44E4" w:rsidRDefault="00BD44E4" w:rsidP="008E02B0">
            <w:pPr>
              <w:jc w:val="center"/>
              <w:rPr>
                <w:bCs/>
                <w:sz w:val="20"/>
                <w:szCs w:val="20"/>
              </w:rPr>
            </w:pPr>
            <w:r w:rsidRPr="00BD44E4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-11 005,8</w:t>
            </w:r>
          </w:p>
        </w:tc>
        <w:tc>
          <w:tcPr>
            <w:tcW w:w="1212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-6 694,9</w:t>
            </w:r>
          </w:p>
        </w:tc>
        <w:tc>
          <w:tcPr>
            <w:tcW w:w="1478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4310,9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sz w:val="20"/>
                <w:szCs w:val="20"/>
              </w:rPr>
            </w:pPr>
            <w:r w:rsidRPr="00BD44E4">
              <w:rPr>
                <w:sz w:val="20"/>
                <w:szCs w:val="20"/>
              </w:rPr>
              <w:t>60,8</w:t>
            </w:r>
          </w:p>
        </w:tc>
      </w:tr>
      <w:tr w:rsidR="00BD44E4" w:rsidRPr="00BD44E4" w:rsidTr="00BD44E4">
        <w:trPr>
          <w:trHeight w:val="305"/>
        </w:trPr>
        <w:tc>
          <w:tcPr>
            <w:tcW w:w="4219" w:type="dxa"/>
          </w:tcPr>
          <w:p w:rsidR="00BD44E4" w:rsidRPr="00BD44E4" w:rsidRDefault="00BD44E4" w:rsidP="00BD44E4">
            <w:pPr>
              <w:jc w:val="center"/>
              <w:rPr>
                <w:b/>
                <w:bCs/>
                <w:sz w:val="20"/>
                <w:szCs w:val="20"/>
              </w:rPr>
            </w:pPr>
            <w:r w:rsidRPr="00BD44E4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753 583,3</w:t>
            </w:r>
          </w:p>
        </w:tc>
        <w:tc>
          <w:tcPr>
            <w:tcW w:w="1212" w:type="dxa"/>
          </w:tcPr>
          <w:p w:rsidR="00BD44E4" w:rsidRPr="00BD44E4" w:rsidRDefault="00BD44E4" w:rsidP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743 573,0</w:t>
            </w:r>
          </w:p>
        </w:tc>
        <w:tc>
          <w:tcPr>
            <w:tcW w:w="1478" w:type="dxa"/>
          </w:tcPr>
          <w:p w:rsidR="00BD44E4" w:rsidRPr="00BD44E4" w:rsidRDefault="004F6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D44E4" w:rsidRPr="00BD44E4">
              <w:rPr>
                <w:b/>
                <w:sz w:val="20"/>
                <w:szCs w:val="20"/>
              </w:rPr>
              <w:t>10 010,3</w:t>
            </w:r>
          </w:p>
        </w:tc>
        <w:tc>
          <w:tcPr>
            <w:tcW w:w="1333" w:type="dxa"/>
          </w:tcPr>
          <w:p w:rsidR="00BD44E4" w:rsidRPr="00BD44E4" w:rsidRDefault="00BD44E4">
            <w:pPr>
              <w:jc w:val="center"/>
              <w:rPr>
                <w:b/>
                <w:sz w:val="20"/>
                <w:szCs w:val="20"/>
              </w:rPr>
            </w:pPr>
            <w:r w:rsidRPr="00BD44E4">
              <w:rPr>
                <w:b/>
                <w:sz w:val="20"/>
                <w:szCs w:val="20"/>
              </w:rPr>
              <w:t>98,7</w:t>
            </w:r>
          </w:p>
        </w:tc>
      </w:tr>
    </w:tbl>
    <w:p w:rsidR="007913EA" w:rsidRPr="00BD44E4" w:rsidRDefault="007913EA" w:rsidP="008E02B0">
      <w:pPr>
        <w:pStyle w:val="5"/>
        <w:shd w:val="clear" w:color="auto" w:fill="auto"/>
        <w:spacing w:after="0" w:line="240" w:lineRule="auto"/>
        <w:jc w:val="both"/>
      </w:pPr>
    </w:p>
    <w:p w:rsidR="007913EA" w:rsidRPr="00617401" w:rsidRDefault="007913EA" w:rsidP="007913E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17401">
        <w:rPr>
          <w:sz w:val="24"/>
          <w:szCs w:val="24"/>
        </w:rPr>
        <w:t xml:space="preserve">По сравнению с аналогичным периодом 2019 года поступление доходов в бюджет городского округа Лотошино  уменьшилось на </w:t>
      </w:r>
      <w:r w:rsidR="004F6BB0" w:rsidRPr="00617401">
        <w:rPr>
          <w:sz w:val="24"/>
          <w:szCs w:val="24"/>
        </w:rPr>
        <w:t>10 010,3</w:t>
      </w:r>
      <w:r w:rsidRPr="00617401">
        <w:rPr>
          <w:sz w:val="24"/>
          <w:szCs w:val="24"/>
        </w:rPr>
        <w:t xml:space="preserve"> тыс. рублей или на </w:t>
      </w:r>
      <w:r w:rsidR="004F6BB0" w:rsidRPr="00617401">
        <w:rPr>
          <w:sz w:val="24"/>
          <w:szCs w:val="24"/>
        </w:rPr>
        <w:t>1,3</w:t>
      </w:r>
      <w:r w:rsidRPr="00617401">
        <w:rPr>
          <w:sz w:val="24"/>
          <w:szCs w:val="24"/>
        </w:rPr>
        <w:t xml:space="preserve">% (за </w:t>
      </w:r>
      <w:r w:rsidR="004F6BB0" w:rsidRPr="00617401">
        <w:rPr>
          <w:sz w:val="24"/>
          <w:szCs w:val="24"/>
        </w:rPr>
        <w:t>9 месяцев</w:t>
      </w:r>
      <w:r w:rsidRPr="00617401">
        <w:rPr>
          <w:sz w:val="24"/>
          <w:szCs w:val="24"/>
        </w:rPr>
        <w:t xml:space="preserve"> 2019 года объём доходов консолидированного бюджета Лотошинского муниципального района составил </w:t>
      </w:r>
      <w:r w:rsidR="004F6BB0" w:rsidRPr="00617401">
        <w:rPr>
          <w:sz w:val="24"/>
          <w:szCs w:val="24"/>
        </w:rPr>
        <w:t>753 583,3</w:t>
      </w:r>
      <w:r w:rsidR="00617401" w:rsidRPr="00617401">
        <w:rPr>
          <w:sz w:val="24"/>
          <w:szCs w:val="24"/>
        </w:rPr>
        <w:t xml:space="preserve"> тыс. рублей),</w:t>
      </w:r>
      <w:r w:rsidRPr="00617401">
        <w:rPr>
          <w:sz w:val="24"/>
          <w:szCs w:val="24"/>
        </w:rPr>
        <w:t xml:space="preserve"> при этом налоговые доходы выросли на </w:t>
      </w:r>
      <w:r w:rsidR="00617401" w:rsidRPr="00617401">
        <w:rPr>
          <w:sz w:val="24"/>
          <w:szCs w:val="24"/>
        </w:rPr>
        <w:t>5,3</w:t>
      </w:r>
      <w:r w:rsidRPr="00617401">
        <w:rPr>
          <w:sz w:val="24"/>
          <w:szCs w:val="24"/>
        </w:rPr>
        <w:t xml:space="preserve">% или на </w:t>
      </w:r>
      <w:r w:rsidR="00617401" w:rsidRPr="00617401">
        <w:rPr>
          <w:sz w:val="24"/>
          <w:szCs w:val="24"/>
        </w:rPr>
        <w:t>10063,9</w:t>
      </w:r>
      <w:r w:rsidRPr="00617401">
        <w:rPr>
          <w:sz w:val="24"/>
          <w:szCs w:val="24"/>
        </w:rPr>
        <w:t xml:space="preserve"> тыс. рублей, неналоговые доходы снизились на </w:t>
      </w:r>
      <w:r w:rsidR="00617401" w:rsidRPr="00617401">
        <w:rPr>
          <w:rStyle w:val="24"/>
          <w:color w:val="auto"/>
          <w:sz w:val="24"/>
          <w:szCs w:val="24"/>
        </w:rPr>
        <w:t>31,9</w:t>
      </w:r>
      <w:r w:rsidRPr="00617401">
        <w:rPr>
          <w:rStyle w:val="125pt"/>
          <w:color w:val="auto"/>
          <w:sz w:val="24"/>
          <w:szCs w:val="24"/>
        </w:rPr>
        <w:t xml:space="preserve">% или на </w:t>
      </w:r>
      <w:r w:rsidR="00617401" w:rsidRPr="00617401">
        <w:rPr>
          <w:rStyle w:val="125pt"/>
          <w:color w:val="auto"/>
          <w:sz w:val="24"/>
          <w:szCs w:val="24"/>
        </w:rPr>
        <w:t>14 159,9</w:t>
      </w:r>
      <w:r w:rsidRPr="00617401">
        <w:rPr>
          <w:rStyle w:val="125pt"/>
          <w:color w:val="auto"/>
          <w:sz w:val="24"/>
          <w:szCs w:val="24"/>
        </w:rPr>
        <w:t xml:space="preserve"> тыс. рублей, </w:t>
      </w:r>
      <w:r w:rsidRPr="00617401">
        <w:rPr>
          <w:sz w:val="24"/>
          <w:szCs w:val="24"/>
        </w:rPr>
        <w:t xml:space="preserve">безвозмездные поступления снизились на </w:t>
      </w:r>
      <w:r w:rsidR="00617401" w:rsidRPr="00617401">
        <w:rPr>
          <w:sz w:val="24"/>
          <w:szCs w:val="24"/>
        </w:rPr>
        <w:t>1,1</w:t>
      </w:r>
      <w:r w:rsidRPr="00617401">
        <w:rPr>
          <w:sz w:val="24"/>
          <w:szCs w:val="24"/>
        </w:rPr>
        <w:t xml:space="preserve">% или на </w:t>
      </w:r>
      <w:r w:rsidR="00617401" w:rsidRPr="00617401">
        <w:rPr>
          <w:sz w:val="24"/>
          <w:szCs w:val="24"/>
        </w:rPr>
        <w:t>5514,5</w:t>
      </w:r>
      <w:r w:rsidRPr="00617401">
        <w:rPr>
          <w:sz w:val="24"/>
          <w:szCs w:val="24"/>
        </w:rPr>
        <w:t xml:space="preserve"> тыс. рублей.</w:t>
      </w:r>
    </w:p>
    <w:p w:rsidR="00AE16AF" w:rsidRPr="00617401" w:rsidRDefault="00AE16AF" w:rsidP="007913E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617401">
        <w:rPr>
          <w:sz w:val="24"/>
          <w:szCs w:val="24"/>
        </w:rPr>
        <w:t xml:space="preserve">Собственные доходы бюджета городского округа в анализируемом периоде составили </w:t>
      </w:r>
      <w:r w:rsidR="00617401" w:rsidRPr="00617401">
        <w:rPr>
          <w:sz w:val="24"/>
          <w:szCs w:val="24"/>
        </w:rPr>
        <w:t>104 468,6</w:t>
      </w:r>
      <w:r w:rsidRPr="00617401">
        <w:rPr>
          <w:sz w:val="24"/>
          <w:szCs w:val="24"/>
        </w:rPr>
        <w:t xml:space="preserve"> тыс. рублей, что ниже аналогичного периода прошлого года на </w:t>
      </w:r>
      <w:r w:rsidR="00617401" w:rsidRPr="00617401">
        <w:rPr>
          <w:sz w:val="24"/>
          <w:szCs w:val="24"/>
        </w:rPr>
        <w:t>6638,7</w:t>
      </w:r>
      <w:r w:rsidRPr="00617401">
        <w:rPr>
          <w:sz w:val="24"/>
          <w:szCs w:val="24"/>
        </w:rPr>
        <w:t xml:space="preserve"> тыс. рублей (2019 год – </w:t>
      </w:r>
      <w:r w:rsidR="00617401" w:rsidRPr="00617401">
        <w:rPr>
          <w:sz w:val="24"/>
          <w:szCs w:val="24"/>
        </w:rPr>
        <w:t>111 107,3</w:t>
      </w:r>
      <w:r w:rsidRPr="00617401">
        <w:rPr>
          <w:sz w:val="24"/>
          <w:szCs w:val="24"/>
        </w:rPr>
        <w:t xml:space="preserve"> тыс. рублей).</w:t>
      </w:r>
    </w:p>
    <w:p w:rsidR="00BC59E1" w:rsidRPr="006864B6" w:rsidRDefault="00BC59E1">
      <w:pPr>
        <w:jc w:val="both"/>
        <w:rPr>
          <w:color w:val="FF0000"/>
        </w:rPr>
      </w:pPr>
    </w:p>
    <w:p w:rsidR="0031486C" w:rsidRDefault="000C038A" w:rsidP="000C038A">
      <w:pPr>
        <w:jc w:val="both"/>
      </w:pPr>
      <w:r w:rsidRPr="00905A83">
        <w:t xml:space="preserve">           </w:t>
      </w:r>
    </w:p>
    <w:p w:rsidR="000C038A" w:rsidRPr="00905A83" w:rsidRDefault="000C038A" w:rsidP="000C038A">
      <w:pPr>
        <w:jc w:val="both"/>
        <w:rPr>
          <w:b/>
          <w:u w:val="single"/>
        </w:rPr>
      </w:pPr>
      <w:r w:rsidRPr="00905A83">
        <w:rPr>
          <w:b/>
        </w:rPr>
        <w:lastRenderedPageBreak/>
        <w:t xml:space="preserve">3.1. </w:t>
      </w:r>
      <w:r w:rsidRPr="00905A83">
        <w:rPr>
          <w:b/>
          <w:u w:val="single"/>
        </w:rPr>
        <w:t>Налоговые доходы.</w:t>
      </w:r>
    </w:p>
    <w:p w:rsidR="00AF77B6" w:rsidRPr="00905A83" w:rsidRDefault="00AF77B6" w:rsidP="000F197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05A83">
        <w:rPr>
          <w:sz w:val="24"/>
          <w:szCs w:val="24"/>
        </w:rPr>
        <w:t xml:space="preserve">Поступление налоговых доходов в бюджет </w:t>
      </w:r>
      <w:r w:rsidR="000F1972" w:rsidRPr="00905A83">
        <w:rPr>
          <w:sz w:val="24"/>
          <w:szCs w:val="24"/>
        </w:rPr>
        <w:t>городского округа Лотошино</w:t>
      </w:r>
      <w:r w:rsidRPr="00905A83">
        <w:rPr>
          <w:sz w:val="24"/>
          <w:szCs w:val="24"/>
        </w:rPr>
        <w:t xml:space="preserve"> в отчётном периоде по сравнению с </w:t>
      </w:r>
      <w:r w:rsidR="00905A83" w:rsidRPr="00905A83">
        <w:rPr>
          <w:sz w:val="24"/>
          <w:szCs w:val="24"/>
        </w:rPr>
        <w:t>соответствующим</w:t>
      </w:r>
      <w:r w:rsidRPr="00905A83">
        <w:rPr>
          <w:sz w:val="24"/>
          <w:szCs w:val="24"/>
        </w:rPr>
        <w:t xml:space="preserve"> периодом 2019 года увеличилось на </w:t>
      </w:r>
      <w:r w:rsidR="00905A83" w:rsidRPr="00905A83">
        <w:rPr>
          <w:sz w:val="24"/>
          <w:szCs w:val="24"/>
        </w:rPr>
        <w:t>10 063,9</w:t>
      </w:r>
      <w:r w:rsidRPr="00905A83">
        <w:rPr>
          <w:sz w:val="24"/>
          <w:szCs w:val="24"/>
        </w:rPr>
        <w:t xml:space="preserve"> тыс. рублей или на </w:t>
      </w:r>
      <w:r w:rsidR="00905A83" w:rsidRPr="00905A83">
        <w:rPr>
          <w:sz w:val="24"/>
          <w:szCs w:val="24"/>
        </w:rPr>
        <w:t>5,3</w:t>
      </w:r>
      <w:r w:rsidRPr="00905A83">
        <w:rPr>
          <w:sz w:val="24"/>
          <w:szCs w:val="24"/>
        </w:rPr>
        <w:t xml:space="preserve">% и составило </w:t>
      </w:r>
      <w:r w:rsidR="00905A83" w:rsidRPr="00905A83">
        <w:rPr>
          <w:sz w:val="24"/>
          <w:szCs w:val="24"/>
        </w:rPr>
        <w:t>198 848,4</w:t>
      </w:r>
      <w:r w:rsidRPr="00905A83">
        <w:rPr>
          <w:sz w:val="24"/>
          <w:szCs w:val="24"/>
        </w:rPr>
        <w:t xml:space="preserve"> тыс. рублей (налоговые доходы за </w:t>
      </w:r>
      <w:r w:rsidR="00905A83" w:rsidRPr="00905A83">
        <w:rPr>
          <w:sz w:val="24"/>
          <w:szCs w:val="24"/>
        </w:rPr>
        <w:t>9 месяцев</w:t>
      </w:r>
      <w:r w:rsidRPr="00905A83">
        <w:rPr>
          <w:sz w:val="24"/>
          <w:szCs w:val="24"/>
        </w:rPr>
        <w:t xml:space="preserve"> 2019 года составляли </w:t>
      </w:r>
      <w:r w:rsidR="00905A83" w:rsidRPr="00905A83">
        <w:rPr>
          <w:sz w:val="24"/>
          <w:szCs w:val="24"/>
        </w:rPr>
        <w:t>118 784,5</w:t>
      </w:r>
      <w:r w:rsidRPr="00905A83">
        <w:rPr>
          <w:sz w:val="24"/>
          <w:szCs w:val="24"/>
        </w:rPr>
        <w:t xml:space="preserve"> тыс. рублей).</w:t>
      </w:r>
    </w:p>
    <w:p w:rsidR="00AF77B6" w:rsidRPr="00905A83" w:rsidRDefault="00AF77B6" w:rsidP="000F197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05A83">
        <w:rPr>
          <w:sz w:val="24"/>
          <w:szCs w:val="24"/>
        </w:rPr>
        <w:t xml:space="preserve">Уровень исполнения бюджета </w:t>
      </w:r>
      <w:r w:rsidR="000F1972" w:rsidRPr="00905A83">
        <w:rPr>
          <w:sz w:val="24"/>
          <w:szCs w:val="24"/>
        </w:rPr>
        <w:t xml:space="preserve">городского округа Лотошино </w:t>
      </w:r>
      <w:r w:rsidRPr="00905A83">
        <w:rPr>
          <w:sz w:val="24"/>
          <w:szCs w:val="24"/>
        </w:rPr>
        <w:t xml:space="preserve"> по налоговым доходам в целом по сравнению с 2019 годом увеличился (в 2020 году </w:t>
      </w:r>
      <w:r w:rsidR="000F1972" w:rsidRPr="00905A83">
        <w:rPr>
          <w:sz w:val="24"/>
          <w:szCs w:val="24"/>
        </w:rPr>
        <w:t>–</w:t>
      </w:r>
      <w:r w:rsidRPr="00905A83">
        <w:rPr>
          <w:sz w:val="24"/>
          <w:szCs w:val="24"/>
        </w:rPr>
        <w:t xml:space="preserve"> </w:t>
      </w:r>
      <w:r w:rsidR="00905A83" w:rsidRPr="00905A83">
        <w:rPr>
          <w:sz w:val="24"/>
          <w:szCs w:val="24"/>
        </w:rPr>
        <w:t>71,1</w:t>
      </w:r>
      <w:r w:rsidRPr="00905A83">
        <w:rPr>
          <w:sz w:val="24"/>
          <w:szCs w:val="24"/>
        </w:rPr>
        <w:t>%, в 2019 году</w:t>
      </w:r>
      <w:r w:rsidR="00DF4CAB" w:rsidRPr="00905A83">
        <w:rPr>
          <w:sz w:val="24"/>
          <w:szCs w:val="24"/>
        </w:rPr>
        <w:t xml:space="preserve"> </w:t>
      </w:r>
      <w:r w:rsidR="00905A83" w:rsidRPr="00905A83">
        <w:rPr>
          <w:sz w:val="24"/>
          <w:szCs w:val="24"/>
        </w:rPr>
        <w:t>–</w:t>
      </w:r>
      <w:r w:rsidR="00DF4CAB" w:rsidRPr="00905A83">
        <w:rPr>
          <w:sz w:val="24"/>
          <w:szCs w:val="24"/>
        </w:rPr>
        <w:t xml:space="preserve"> </w:t>
      </w:r>
      <w:r w:rsidR="00905A83" w:rsidRPr="00905A83">
        <w:rPr>
          <w:sz w:val="24"/>
          <w:szCs w:val="24"/>
        </w:rPr>
        <w:t>66,2</w:t>
      </w:r>
      <w:r w:rsidRPr="00905A83">
        <w:rPr>
          <w:sz w:val="24"/>
          <w:szCs w:val="24"/>
        </w:rPr>
        <w:t>%).</w:t>
      </w:r>
    </w:p>
    <w:p w:rsidR="00AF77B6" w:rsidRPr="00905A83" w:rsidRDefault="00AF77B6" w:rsidP="0031486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05A83">
        <w:rPr>
          <w:sz w:val="24"/>
          <w:szCs w:val="24"/>
        </w:rPr>
        <w:t xml:space="preserve">Основную долю в структуре налоговых доходов составляют налог на </w:t>
      </w:r>
      <w:r w:rsidR="000F1972" w:rsidRPr="00905A83">
        <w:rPr>
          <w:sz w:val="24"/>
          <w:szCs w:val="24"/>
        </w:rPr>
        <w:t>доходы физических лиц</w:t>
      </w:r>
      <w:r w:rsidRPr="00905A83">
        <w:rPr>
          <w:sz w:val="24"/>
          <w:szCs w:val="24"/>
        </w:rPr>
        <w:t xml:space="preserve"> (</w:t>
      </w:r>
      <w:r w:rsidR="00905A83" w:rsidRPr="00905A83">
        <w:rPr>
          <w:sz w:val="24"/>
          <w:szCs w:val="24"/>
        </w:rPr>
        <w:t>73,4</w:t>
      </w:r>
      <w:r w:rsidRPr="00905A83">
        <w:rPr>
          <w:sz w:val="24"/>
          <w:szCs w:val="24"/>
        </w:rPr>
        <w:t xml:space="preserve">% в налоговых доходах бюджета </w:t>
      </w:r>
      <w:r w:rsidR="000F1972" w:rsidRPr="00905A83">
        <w:rPr>
          <w:sz w:val="24"/>
          <w:szCs w:val="24"/>
        </w:rPr>
        <w:t>городского округа</w:t>
      </w:r>
      <w:r w:rsidR="00905A83" w:rsidRPr="00905A83">
        <w:rPr>
          <w:sz w:val="24"/>
          <w:szCs w:val="24"/>
        </w:rPr>
        <w:t>),  и налоги на имущество (13,0</w:t>
      </w:r>
      <w:r w:rsidRPr="00905A83">
        <w:rPr>
          <w:sz w:val="24"/>
          <w:szCs w:val="24"/>
        </w:rPr>
        <w:t>%).</w:t>
      </w:r>
    </w:p>
    <w:p w:rsidR="000C038A" w:rsidRPr="00905A83" w:rsidRDefault="000C038A" w:rsidP="0031486C">
      <w:pPr>
        <w:ind w:firstLine="709"/>
        <w:jc w:val="both"/>
        <w:rPr>
          <w:b/>
        </w:rPr>
      </w:pPr>
      <w:r w:rsidRPr="00905A83">
        <w:rPr>
          <w:b/>
        </w:rPr>
        <w:t>Налог на доходы физических лиц</w:t>
      </w:r>
    </w:p>
    <w:p w:rsidR="000C038A" w:rsidRDefault="000C038A" w:rsidP="0031486C">
      <w:pPr>
        <w:ind w:firstLine="709"/>
        <w:jc w:val="both"/>
      </w:pPr>
      <w:r w:rsidRPr="00A46129">
        <w:t>План по данному виду дохода на 20</w:t>
      </w:r>
      <w:r w:rsidR="00A171EF" w:rsidRPr="00A46129">
        <w:t xml:space="preserve">20 </w:t>
      </w:r>
      <w:r w:rsidRPr="00A46129">
        <w:t xml:space="preserve">год составляет </w:t>
      </w:r>
      <w:r w:rsidR="005277D5" w:rsidRPr="00A46129">
        <w:t>205 317,6</w:t>
      </w:r>
      <w:r w:rsidRPr="00A46129">
        <w:t xml:space="preserve"> тыс. руб., поступление по итогам </w:t>
      </w:r>
      <w:r w:rsidR="00A46129" w:rsidRPr="00A46129">
        <w:t>9 месяцев</w:t>
      </w:r>
      <w:r w:rsidR="005277D5" w:rsidRPr="00A46129">
        <w:t xml:space="preserve"> </w:t>
      </w:r>
      <w:r w:rsidRPr="00A46129">
        <w:t xml:space="preserve"> 20</w:t>
      </w:r>
      <w:r w:rsidR="00A171EF" w:rsidRPr="00A46129">
        <w:t>20</w:t>
      </w:r>
      <w:r w:rsidR="00077924" w:rsidRPr="00A46129">
        <w:t xml:space="preserve"> </w:t>
      </w:r>
      <w:r w:rsidRPr="00A46129">
        <w:t xml:space="preserve">года составило </w:t>
      </w:r>
      <w:r w:rsidR="00A46129" w:rsidRPr="00A46129">
        <w:t>145 935,1</w:t>
      </w:r>
      <w:r w:rsidRPr="00A46129">
        <w:t xml:space="preserve"> тыс. руб. или </w:t>
      </w:r>
      <w:r w:rsidR="00A46129" w:rsidRPr="00A46129">
        <w:t>71,1</w:t>
      </w:r>
      <w:r w:rsidRPr="00A46129">
        <w:t xml:space="preserve">%, что на </w:t>
      </w:r>
      <w:r w:rsidR="00A46129" w:rsidRPr="00A46129">
        <w:t>2613,7</w:t>
      </w:r>
      <w:r w:rsidRPr="00A46129">
        <w:t xml:space="preserve"> тыс. руб. </w:t>
      </w:r>
      <w:r w:rsidR="005277D5" w:rsidRPr="00A46129">
        <w:t>выше</w:t>
      </w:r>
      <w:r w:rsidRPr="00A46129">
        <w:t xml:space="preserve">  объема поступлений за аналогичный период 201</w:t>
      </w:r>
      <w:r w:rsidR="00A171EF" w:rsidRPr="00A46129">
        <w:t>9</w:t>
      </w:r>
      <w:r w:rsidRPr="00A46129">
        <w:t xml:space="preserve"> года</w:t>
      </w:r>
      <w:r w:rsidR="00A171EF" w:rsidRPr="00A46129">
        <w:t xml:space="preserve"> в консолидированный бюджет Лотошинского муниципального района</w:t>
      </w:r>
      <w:r w:rsidRPr="00A46129">
        <w:t xml:space="preserve">. </w:t>
      </w:r>
    </w:p>
    <w:p w:rsidR="00F325B5" w:rsidRDefault="00F325B5" w:rsidP="0031486C">
      <w:pPr>
        <w:ind w:firstLine="709"/>
        <w:jc w:val="both"/>
      </w:pPr>
      <w:r>
        <w:t>В отчетном периоде 2020 года на 4 623,9 тыс. рублей увеличились поступления н</w:t>
      </w:r>
      <w:r w:rsidRPr="00F325B5">
        <w:t>алог</w:t>
      </w:r>
      <w:r>
        <w:t>а</w:t>
      </w:r>
      <w:r w:rsidRPr="00F325B5">
        <w:t xml:space="preserve"> на доходы физических лиц с доходов, источником ко</w:t>
      </w:r>
      <w:r>
        <w:t xml:space="preserve">торых является налоговый агент. В 2019 году поступления по  данному источнику доходов составили </w:t>
      </w:r>
      <w:r w:rsidRPr="00F325B5">
        <w:t>139</w:t>
      </w:r>
      <w:r>
        <w:t> </w:t>
      </w:r>
      <w:r w:rsidRPr="00F325B5">
        <w:t>874</w:t>
      </w:r>
      <w:r>
        <w:t>,</w:t>
      </w:r>
      <w:r w:rsidRPr="00F325B5">
        <w:t>6</w:t>
      </w:r>
      <w:r>
        <w:t xml:space="preserve"> тыс. рублей.</w:t>
      </w:r>
    </w:p>
    <w:p w:rsidR="00F325B5" w:rsidRPr="00A46129" w:rsidRDefault="00F325B5" w:rsidP="0031486C">
      <w:pPr>
        <w:ind w:firstLine="709"/>
        <w:jc w:val="both"/>
      </w:pPr>
      <w:r w:rsidRPr="00F325B5"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>
        <w:t xml:space="preserve"> в 2020 году составил 1 436,6 тыс. рублей (83,8% от плана), что на 524,9 тыс. рублей ниже поступлений в соответствующем периоде 2019 года.</w:t>
      </w:r>
    </w:p>
    <w:p w:rsidR="00A66378" w:rsidRPr="00F325B5" w:rsidRDefault="00530E47" w:rsidP="00AC241E">
      <w:pPr>
        <w:ind w:firstLine="709"/>
        <w:jc w:val="both"/>
        <w:rPr>
          <w:b/>
        </w:rPr>
      </w:pPr>
      <w:r w:rsidRPr="00F325B5">
        <w:rPr>
          <w:b/>
        </w:rPr>
        <w:t>Акцизы по подакцизным товарам, производимым на территории Российской Федерации</w:t>
      </w:r>
    </w:p>
    <w:p w:rsidR="00530E47" w:rsidRPr="00F325B5" w:rsidRDefault="007514B9" w:rsidP="00AC241E">
      <w:pPr>
        <w:ind w:firstLine="709"/>
        <w:jc w:val="both"/>
      </w:pPr>
      <w:r w:rsidRPr="00F325B5">
        <w:t>План на 20</w:t>
      </w:r>
      <w:r w:rsidR="00A171EF" w:rsidRPr="00F325B5">
        <w:t xml:space="preserve">20 </w:t>
      </w:r>
      <w:r w:rsidR="00530E47" w:rsidRPr="00F325B5">
        <w:t xml:space="preserve">год составляет </w:t>
      </w:r>
      <w:r w:rsidR="005277D5" w:rsidRPr="00F325B5">
        <w:t>17 3</w:t>
      </w:r>
      <w:r w:rsidR="00CA58B9" w:rsidRPr="00F325B5">
        <w:t>3</w:t>
      </w:r>
      <w:r w:rsidR="005277D5" w:rsidRPr="00F325B5">
        <w:t>8,9</w:t>
      </w:r>
      <w:r w:rsidR="00530E47" w:rsidRPr="00F325B5">
        <w:t xml:space="preserve"> тыс. рублей, посту</w:t>
      </w:r>
      <w:r w:rsidRPr="00F325B5">
        <w:t>пление по итогам</w:t>
      </w:r>
      <w:r w:rsidR="000C038A" w:rsidRPr="00F325B5">
        <w:t xml:space="preserve"> </w:t>
      </w:r>
      <w:r w:rsidR="00CA58B9" w:rsidRPr="00F325B5">
        <w:t>9 месяцев</w:t>
      </w:r>
      <w:r w:rsidRPr="00F325B5">
        <w:t xml:space="preserve"> </w:t>
      </w:r>
      <w:r w:rsidR="000C038A" w:rsidRPr="00F325B5">
        <w:t>20</w:t>
      </w:r>
      <w:r w:rsidR="00A171EF" w:rsidRPr="00F325B5">
        <w:t>20</w:t>
      </w:r>
      <w:r w:rsidR="00530E47" w:rsidRPr="00F325B5">
        <w:t xml:space="preserve"> года составило </w:t>
      </w:r>
      <w:r w:rsidR="00CA58B9" w:rsidRPr="00F325B5">
        <w:t>11 440,8</w:t>
      </w:r>
      <w:r w:rsidR="00530E47" w:rsidRPr="00F325B5">
        <w:t xml:space="preserve"> ты</w:t>
      </w:r>
      <w:r w:rsidRPr="00F325B5">
        <w:t xml:space="preserve">с. рублей. План выполнен на </w:t>
      </w:r>
      <w:r w:rsidR="00CA58B9" w:rsidRPr="00F325B5">
        <w:t>66,0</w:t>
      </w:r>
      <w:r w:rsidR="00530E47" w:rsidRPr="00F325B5">
        <w:t>%</w:t>
      </w:r>
      <w:r w:rsidR="001D279B" w:rsidRPr="00F325B5">
        <w:t>.</w:t>
      </w:r>
      <w:r w:rsidR="00A171EF" w:rsidRPr="00F325B5">
        <w:t xml:space="preserve"> По сравнению</w:t>
      </w:r>
      <w:r w:rsidR="005A53EF" w:rsidRPr="00F325B5">
        <w:t xml:space="preserve"> с поступлениями в консолидированный бюджет Лотошинского муниципального района за </w:t>
      </w:r>
      <w:r w:rsidR="00A171EF" w:rsidRPr="00F325B5">
        <w:t xml:space="preserve"> аналогичны</w:t>
      </w:r>
      <w:r w:rsidR="005A53EF" w:rsidRPr="00F325B5">
        <w:t>й</w:t>
      </w:r>
      <w:r w:rsidR="00A171EF" w:rsidRPr="00F325B5">
        <w:t xml:space="preserve">  период 20</w:t>
      </w:r>
      <w:r w:rsidR="005A53EF" w:rsidRPr="00F325B5">
        <w:t xml:space="preserve">19 года поступления по данному виду доходов увеличилось на </w:t>
      </w:r>
      <w:r w:rsidR="00CA58B9" w:rsidRPr="00F325B5">
        <w:t>1 196,4</w:t>
      </w:r>
      <w:r w:rsidR="005A53EF" w:rsidRPr="00F325B5">
        <w:t xml:space="preserve"> тыс. рублей</w:t>
      </w:r>
      <w:r w:rsidR="00CA58B9" w:rsidRPr="00F325B5">
        <w:t xml:space="preserve"> (10244,4 тыс. рублей)</w:t>
      </w:r>
      <w:r w:rsidR="005A53EF" w:rsidRPr="00F325B5">
        <w:t>.</w:t>
      </w:r>
    </w:p>
    <w:p w:rsidR="00CA58B9" w:rsidRPr="00F325B5" w:rsidRDefault="00CA58B9" w:rsidP="00AC241E">
      <w:pPr>
        <w:ind w:firstLine="709"/>
        <w:jc w:val="both"/>
      </w:pPr>
      <w:r w:rsidRPr="00F325B5">
        <w:t xml:space="preserve">Увеличение обусловлено ростом доходов от поступления доходов от уплаты акцизов на автомобильный бензин.  В 2020 году при плане 10 378,1 тыс. рублей поступило 7 112,0 тыс. рублей или 68,5%, что выше значений соответствующего периода 2019 года на 756,0 тыс. рублей.  </w:t>
      </w:r>
    </w:p>
    <w:p w:rsidR="00091BE2" w:rsidRPr="0004238E" w:rsidRDefault="00091BE2" w:rsidP="00AC241E">
      <w:pPr>
        <w:ind w:firstLine="709"/>
        <w:jc w:val="both"/>
        <w:rPr>
          <w:b/>
        </w:rPr>
      </w:pPr>
      <w:r w:rsidRPr="0004238E">
        <w:rPr>
          <w:b/>
        </w:rPr>
        <w:t>Налоги на совокупный доход</w:t>
      </w:r>
    </w:p>
    <w:p w:rsidR="00AE16AF" w:rsidRPr="0004238E" w:rsidRDefault="00091BE2" w:rsidP="00AC241E">
      <w:pPr>
        <w:ind w:firstLine="709"/>
        <w:jc w:val="both"/>
      </w:pPr>
      <w:r w:rsidRPr="0004238E">
        <w:t xml:space="preserve">План на </w:t>
      </w:r>
      <w:r w:rsidR="00A66378" w:rsidRPr="0004238E">
        <w:t>20</w:t>
      </w:r>
      <w:r w:rsidR="005A53EF" w:rsidRPr="0004238E">
        <w:t xml:space="preserve">20 </w:t>
      </w:r>
      <w:r w:rsidR="00A66378" w:rsidRPr="0004238E">
        <w:t xml:space="preserve">год составляет </w:t>
      </w:r>
      <w:r w:rsidR="005277D5" w:rsidRPr="0004238E">
        <w:t>16 33</w:t>
      </w:r>
      <w:r w:rsidR="0004238E" w:rsidRPr="0004238E">
        <w:t>8,</w:t>
      </w:r>
      <w:r w:rsidR="003306DE" w:rsidRPr="0004238E">
        <w:t>5</w:t>
      </w:r>
      <w:r w:rsidR="00A66378" w:rsidRPr="0004238E">
        <w:t xml:space="preserve"> тыс. руб., поступление по итогам </w:t>
      </w:r>
      <w:r w:rsidR="0004238E" w:rsidRPr="0004238E">
        <w:t>9 месяцев</w:t>
      </w:r>
      <w:r w:rsidR="005277D5" w:rsidRPr="0004238E">
        <w:t xml:space="preserve"> </w:t>
      </w:r>
      <w:r w:rsidR="003306DE" w:rsidRPr="0004238E">
        <w:t>2020</w:t>
      </w:r>
      <w:r w:rsidR="00A66378" w:rsidRPr="0004238E">
        <w:t xml:space="preserve"> года составило</w:t>
      </w:r>
      <w:r w:rsidR="007514B9" w:rsidRPr="0004238E">
        <w:t xml:space="preserve"> </w:t>
      </w:r>
      <w:r w:rsidR="0004238E" w:rsidRPr="0004238E">
        <w:t>13 378,</w:t>
      </w:r>
      <w:r w:rsidR="003306DE" w:rsidRPr="0004238E">
        <w:t xml:space="preserve"> </w:t>
      </w:r>
      <w:r w:rsidR="00A66378" w:rsidRPr="0004238E">
        <w:t>тыс. руб.</w:t>
      </w:r>
      <w:r w:rsidR="007514B9" w:rsidRPr="0004238E">
        <w:t xml:space="preserve">, что на </w:t>
      </w:r>
      <w:r w:rsidR="0004238E" w:rsidRPr="0004238E">
        <w:t>1 135,3</w:t>
      </w:r>
      <w:r w:rsidR="007514B9" w:rsidRPr="0004238E">
        <w:t xml:space="preserve"> тыс. рублей </w:t>
      </w:r>
      <w:r w:rsidR="0004238E" w:rsidRPr="0004238E">
        <w:t>ниже</w:t>
      </w:r>
      <w:r w:rsidR="007514B9" w:rsidRPr="0004238E">
        <w:t xml:space="preserve"> </w:t>
      </w:r>
      <w:r w:rsidR="003306DE" w:rsidRPr="0004238E">
        <w:t xml:space="preserve">поступлений в консолидированный бюджет Лотошинского муниципального района за </w:t>
      </w:r>
      <w:r w:rsidR="0004238E" w:rsidRPr="0004238E">
        <w:t>9 месяцев</w:t>
      </w:r>
      <w:r w:rsidR="003306DE" w:rsidRPr="0004238E">
        <w:t xml:space="preserve"> 2019 года.</w:t>
      </w:r>
      <w:r w:rsidR="007514B9" w:rsidRPr="0004238E">
        <w:t xml:space="preserve"> </w:t>
      </w:r>
      <w:r w:rsidR="00A66378" w:rsidRPr="0004238E">
        <w:t xml:space="preserve"> План выполнен на </w:t>
      </w:r>
      <w:r w:rsidR="0004238E" w:rsidRPr="0004238E">
        <w:t>81,9</w:t>
      </w:r>
      <w:r w:rsidR="00A66378" w:rsidRPr="0004238E">
        <w:t>%</w:t>
      </w:r>
      <w:r w:rsidR="001B4576" w:rsidRPr="0004238E">
        <w:t>.</w:t>
      </w:r>
      <w:r w:rsidR="00AE16AF" w:rsidRPr="0004238E">
        <w:t xml:space="preserve"> В том числе исполнение по видам налогов составило (в тыс. руб.):</w:t>
      </w:r>
    </w:p>
    <w:tbl>
      <w:tblPr>
        <w:tblW w:w="9642" w:type="dxa"/>
        <w:tblInd w:w="108" w:type="dxa"/>
        <w:tblLayout w:type="fixed"/>
        <w:tblLook w:val="04A0"/>
      </w:tblPr>
      <w:tblGrid>
        <w:gridCol w:w="4536"/>
        <w:gridCol w:w="851"/>
        <w:gridCol w:w="851"/>
        <w:gridCol w:w="851"/>
        <w:gridCol w:w="851"/>
        <w:gridCol w:w="851"/>
        <w:gridCol w:w="851"/>
      </w:tblGrid>
      <w:tr w:rsidR="002E7253" w:rsidRPr="0004238E" w:rsidTr="002E7253">
        <w:trPr>
          <w:trHeight w:val="275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7253" w:rsidRPr="0004238E" w:rsidRDefault="002E7253" w:rsidP="00AE16AF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7253" w:rsidRPr="0004238E" w:rsidRDefault="002E7253" w:rsidP="00AE16A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04238E">
              <w:rPr>
                <w:bCs/>
                <w:sz w:val="20"/>
                <w:szCs w:val="20"/>
                <w:lang w:eastAsia="ru-RU"/>
              </w:rPr>
              <w:t>9 месяцев 2019 года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253" w:rsidRPr="0004238E" w:rsidRDefault="002E7253" w:rsidP="00AE16A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04238E">
              <w:rPr>
                <w:bCs/>
                <w:sz w:val="20"/>
                <w:szCs w:val="20"/>
                <w:lang w:eastAsia="ru-RU"/>
              </w:rPr>
              <w:t>9 месяцев 2020 года</w:t>
            </w:r>
          </w:p>
        </w:tc>
      </w:tr>
      <w:tr w:rsidR="002E7253" w:rsidRPr="0004238E" w:rsidTr="002E7253">
        <w:trPr>
          <w:trHeight w:val="406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7253" w:rsidRPr="0004238E" w:rsidRDefault="002E7253" w:rsidP="00AE16AF">
            <w:pPr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2E7253" w:rsidP="00AE16A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4238E">
              <w:rPr>
                <w:bCs/>
                <w:sz w:val="18"/>
                <w:szCs w:val="18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2E7253" w:rsidP="00AE16A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4238E">
              <w:rPr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253" w:rsidRPr="0004238E" w:rsidRDefault="002E7253" w:rsidP="00AE16A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4238E">
              <w:rPr>
                <w:bCs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4238E">
              <w:rPr>
                <w:bCs/>
                <w:sz w:val="18"/>
                <w:szCs w:val="18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4238E">
              <w:rPr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04238E">
              <w:rPr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2E7253" w:rsidRPr="0004238E" w:rsidTr="0004238E">
        <w:trPr>
          <w:trHeight w:val="48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7253" w:rsidRPr="0004238E" w:rsidRDefault="0004238E" w:rsidP="00AE16AF">
            <w:pPr>
              <w:jc w:val="both"/>
              <w:rPr>
                <w:sz w:val="16"/>
                <w:szCs w:val="16"/>
                <w:lang w:eastAsia="ru-RU"/>
              </w:rPr>
            </w:pPr>
            <w:r w:rsidRPr="0004238E">
              <w:rPr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12 342,0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04238E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9 424,1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253" w:rsidRPr="0004238E" w:rsidRDefault="0004238E" w:rsidP="00AE16AF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10 683,8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8 642,5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80,9</w:t>
            </w:r>
          </w:p>
        </w:tc>
      </w:tr>
      <w:tr w:rsidR="002E7253" w:rsidRPr="0004238E" w:rsidTr="0004238E">
        <w:trPr>
          <w:trHeight w:val="42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253" w:rsidRPr="0004238E" w:rsidRDefault="002E7253" w:rsidP="0004238E">
            <w:pPr>
              <w:jc w:val="both"/>
              <w:rPr>
                <w:sz w:val="16"/>
                <w:szCs w:val="16"/>
                <w:lang w:eastAsia="ru-RU"/>
              </w:rPr>
            </w:pPr>
            <w:r w:rsidRPr="0004238E">
              <w:rPr>
                <w:sz w:val="16"/>
                <w:szCs w:val="16"/>
                <w:lang w:eastAsia="ru-RU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4 891,0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04238E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4 515,5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253" w:rsidRPr="0004238E" w:rsidRDefault="0004238E" w:rsidP="00AE16AF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4 652,0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4 106,2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88,3</w:t>
            </w:r>
          </w:p>
        </w:tc>
      </w:tr>
      <w:tr w:rsidR="002E7253" w:rsidRPr="0004238E" w:rsidTr="0004238E">
        <w:trPr>
          <w:trHeight w:val="2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253" w:rsidRPr="0004238E" w:rsidRDefault="002E7253" w:rsidP="0004238E">
            <w:pPr>
              <w:jc w:val="both"/>
              <w:rPr>
                <w:sz w:val="16"/>
                <w:szCs w:val="16"/>
                <w:lang w:eastAsia="ru-RU"/>
              </w:rPr>
            </w:pPr>
            <w:r w:rsidRPr="0004238E">
              <w:rPr>
                <w:sz w:val="16"/>
                <w:szCs w:val="16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133,4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04238E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53" w:rsidRPr="0004238E" w:rsidRDefault="0004238E" w:rsidP="00AE16AF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2E7253" w:rsidRPr="0004238E" w:rsidTr="0004238E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253" w:rsidRPr="0004238E" w:rsidRDefault="002E7253" w:rsidP="0004238E">
            <w:pPr>
              <w:jc w:val="both"/>
              <w:rPr>
                <w:sz w:val="16"/>
                <w:szCs w:val="16"/>
                <w:lang w:eastAsia="ru-RU"/>
              </w:rPr>
            </w:pPr>
            <w:r w:rsidRPr="0004238E">
              <w:rPr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городских округов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6A447C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935,0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253" w:rsidRPr="0004238E" w:rsidRDefault="0004238E" w:rsidP="0004238E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480,2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253" w:rsidRPr="0004238E" w:rsidRDefault="0004238E" w:rsidP="00AE16AF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7253" w:rsidRPr="0004238E" w:rsidRDefault="002E7253" w:rsidP="00DE14D7">
            <w:pPr>
              <w:jc w:val="center"/>
              <w:rPr>
                <w:sz w:val="18"/>
                <w:szCs w:val="18"/>
                <w:lang w:eastAsia="ru-RU"/>
              </w:rPr>
            </w:pPr>
            <w:r w:rsidRPr="0004238E">
              <w:rPr>
                <w:sz w:val="18"/>
                <w:szCs w:val="18"/>
                <w:lang w:eastAsia="ru-RU"/>
              </w:rPr>
              <w:t>61,0</w:t>
            </w:r>
          </w:p>
        </w:tc>
      </w:tr>
      <w:tr w:rsidR="0004238E" w:rsidRPr="0004238E" w:rsidTr="0004238E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238E" w:rsidRPr="0004238E" w:rsidRDefault="0004238E" w:rsidP="00AE16AF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Налоги на совокупный доход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38E" w:rsidRPr="0004238E" w:rsidRDefault="0004238E" w:rsidP="006A447C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18 301,4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38E" w:rsidRPr="0004238E" w:rsidRDefault="0004238E" w:rsidP="0004238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14 513,3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238E" w:rsidRPr="0004238E" w:rsidRDefault="0004238E" w:rsidP="00AE16A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38E" w:rsidRPr="0004238E" w:rsidRDefault="0004238E" w:rsidP="00DE14D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16 338,5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38E" w:rsidRPr="0004238E" w:rsidRDefault="0004238E" w:rsidP="00DE14D7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13 378,0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38E" w:rsidRPr="0004238E" w:rsidRDefault="0004238E" w:rsidP="0004238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04238E">
              <w:rPr>
                <w:b/>
                <w:sz w:val="18"/>
                <w:szCs w:val="18"/>
                <w:lang w:eastAsia="ru-RU"/>
              </w:rPr>
              <w:t>81,9</w:t>
            </w:r>
          </w:p>
        </w:tc>
      </w:tr>
    </w:tbl>
    <w:p w:rsidR="00AE16AF" w:rsidRPr="008173BA" w:rsidRDefault="0004238E" w:rsidP="008173BA">
      <w:pPr>
        <w:ind w:right="-2" w:firstLine="709"/>
        <w:jc w:val="both"/>
      </w:pPr>
      <w:r w:rsidRPr="008173BA">
        <w:lastRenderedPageBreak/>
        <w:t>Основной причиной снижения является ограничения в деятельности налогоплательщиков, введен</w:t>
      </w:r>
      <w:r w:rsidR="008173BA" w:rsidRPr="008173BA">
        <w:t>ные</w:t>
      </w:r>
      <w:r w:rsidRPr="008173BA">
        <w:t xml:space="preserve"> на территории Московской области</w:t>
      </w:r>
      <w:r w:rsidR="008173BA" w:rsidRPr="008173BA">
        <w:t>,</w:t>
      </w:r>
      <w:r w:rsidRPr="008173BA">
        <w:t xml:space="preserve"> в связи с распространением коронавирусной инфекции. </w:t>
      </w:r>
    </w:p>
    <w:p w:rsidR="0004238E" w:rsidRDefault="0004238E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rStyle w:val="af9"/>
          <w:color w:val="FF0000"/>
          <w:sz w:val="24"/>
          <w:szCs w:val="24"/>
        </w:rPr>
      </w:pPr>
    </w:p>
    <w:p w:rsidR="0028513D" w:rsidRPr="002531A6" w:rsidRDefault="0028513D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531A6">
        <w:rPr>
          <w:rStyle w:val="af9"/>
          <w:sz w:val="24"/>
          <w:szCs w:val="24"/>
        </w:rPr>
        <w:t xml:space="preserve">Поступления налогов на имущество </w:t>
      </w:r>
      <w:r w:rsidRPr="002531A6">
        <w:rPr>
          <w:sz w:val="24"/>
          <w:szCs w:val="24"/>
        </w:rPr>
        <w:t xml:space="preserve">составили </w:t>
      </w:r>
      <w:r w:rsidR="002531A6" w:rsidRPr="002531A6">
        <w:rPr>
          <w:sz w:val="24"/>
          <w:szCs w:val="24"/>
        </w:rPr>
        <w:t>25 945,6 тыс. рублей или 67,2</w:t>
      </w:r>
      <w:r w:rsidRPr="002531A6">
        <w:rPr>
          <w:sz w:val="24"/>
          <w:szCs w:val="24"/>
        </w:rPr>
        <w:t xml:space="preserve">% утверждённого бюджета (за </w:t>
      </w:r>
      <w:r w:rsidR="002531A6" w:rsidRPr="002531A6">
        <w:rPr>
          <w:sz w:val="24"/>
          <w:szCs w:val="24"/>
        </w:rPr>
        <w:t>9 месяцев</w:t>
      </w:r>
      <w:r w:rsidRPr="002531A6">
        <w:rPr>
          <w:sz w:val="24"/>
          <w:szCs w:val="24"/>
        </w:rPr>
        <w:t xml:space="preserve">  2019 года – </w:t>
      </w:r>
      <w:r w:rsidR="002531A6" w:rsidRPr="002531A6">
        <w:rPr>
          <w:sz w:val="24"/>
          <w:szCs w:val="24"/>
        </w:rPr>
        <w:t>18 726,2 тыс. рублей или 52</w:t>
      </w:r>
      <w:r w:rsidRPr="002531A6">
        <w:rPr>
          <w:sz w:val="24"/>
          <w:szCs w:val="24"/>
        </w:rPr>
        <w:t>,</w:t>
      </w:r>
      <w:r w:rsidR="002531A6" w:rsidRPr="002531A6">
        <w:rPr>
          <w:sz w:val="24"/>
          <w:szCs w:val="24"/>
        </w:rPr>
        <w:t>2</w:t>
      </w:r>
      <w:r w:rsidRPr="002531A6">
        <w:rPr>
          <w:sz w:val="24"/>
          <w:szCs w:val="24"/>
        </w:rPr>
        <w:t xml:space="preserve">%), что на </w:t>
      </w:r>
      <w:r w:rsidR="002531A6" w:rsidRPr="002531A6">
        <w:rPr>
          <w:sz w:val="24"/>
          <w:szCs w:val="24"/>
        </w:rPr>
        <w:t>7 219,4</w:t>
      </w:r>
      <w:r w:rsidRPr="002531A6">
        <w:rPr>
          <w:sz w:val="24"/>
          <w:szCs w:val="24"/>
        </w:rPr>
        <w:t xml:space="preserve"> тыс. рублей или на </w:t>
      </w:r>
      <w:r w:rsidR="002531A6" w:rsidRPr="002531A6">
        <w:rPr>
          <w:sz w:val="24"/>
          <w:szCs w:val="24"/>
        </w:rPr>
        <w:t>38,6</w:t>
      </w:r>
      <w:r w:rsidRPr="002531A6">
        <w:rPr>
          <w:sz w:val="24"/>
          <w:szCs w:val="24"/>
        </w:rPr>
        <w:t xml:space="preserve"> % больше, чем в аналогичном периоде 2019 года.</w:t>
      </w:r>
    </w:p>
    <w:p w:rsidR="0028513D" w:rsidRPr="002531A6" w:rsidRDefault="0028513D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531A6">
        <w:rPr>
          <w:sz w:val="24"/>
          <w:szCs w:val="24"/>
        </w:rPr>
        <w:t xml:space="preserve">Поступления налога на имущество физических лиц составили </w:t>
      </w:r>
      <w:r w:rsidR="002531A6" w:rsidRPr="002531A6">
        <w:rPr>
          <w:sz w:val="24"/>
          <w:szCs w:val="24"/>
        </w:rPr>
        <w:t>874,0</w:t>
      </w:r>
      <w:r w:rsidRPr="002531A6">
        <w:rPr>
          <w:sz w:val="24"/>
          <w:szCs w:val="24"/>
        </w:rPr>
        <w:t xml:space="preserve"> тыс. рублей или </w:t>
      </w:r>
      <w:r w:rsidR="002531A6" w:rsidRPr="002531A6">
        <w:rPr>
          <w:sz w:val="24"/>
          <w:szCs w:val="24"/>
        </w:rPr>
        <w:t>8,7</w:t>
      </w:r>
      <w:r w:rsidRPr="002531A6">
        <w:rPr>
          <w:sz w:val="24"/>
          <w:szCs w:val="24"/>
        </w:rPr>
        <w:t xml:space="preserve">% утверждённого бюджета (за </w:t>
      </w:r>
      <w:r w:rsidR="002531A6" w:rsidRPr="002531A6">
        <w:rPr>
          <w:sz w:val="24"/>
          <w:szCs w:val="24"/>
        </w:rPr>
        <w:t>9 месяцев</w:t>
      </w:r>
      <w:r w:rsidRPr="002531A6">
        <w:rPr>
          <w:sz w:val="24"/>
          <w:szCs w:val="24"/>
        </w:rPr>
        <w:t xml:space="preserve">  2019 года – </w:t>
      </w:r>
      <w:r w:rsidR="002531A6" w:rsidRPr="002531A6">
        <w:rPr>
          <w:sz w:val="24"/>
          <w:szCs w:val="24"/>
        </w:rPr>
        <w:t>1360,0 тыс. рублей</w:t>
      </w:r>
      <w:r w:rsidRPr="002531A6">
        <w:rPr>
          <w:sz w:val="24"/>
          <w:szCs w:val="24"/>
        </w:rPr>
        <w:t xml:space="preserve">), что на </w:t>
      </w:r>
      <w:r w:rsidR="002531A6" w:rsidRPr="002531A6">
        <w:rPr>
          <w:sz w:val="24"/>
          <w:szCs w:val="24"/>
        </w:rPr>
        <w:t>486,0</w:t>
      </w:r>
      <w:r w:rsidRPr="002531A6">
        <w:rPr>
          <w:sz w:val="24"/>
          <w:szCs w:val="24"/>
        </w:rPr>
        <w:t xml:space="preserve"> тыс. рублей или на </w:t>
      </w:r>
      <w:r w:rsidR="002531A6" w:rsidRPr="002531A6">
        <w:rPr>
          <w:sz w:val="24"/>
          <w:szCs w:val="24"/>
        </w:rPr>
        <w:t>35,7</w:t>
      </w:r>
      <w:r w:rsidRPr="002531A6">
        <w:rPr>
          <w:sz w:val="24"/>
          <w:szCs w:val="24"/>
        </w:rPr>
        <w:t xml:space="preserve">% </w:t>
      </w:r>
      <w:r w:rsidR="002531A6" w:rsidRPr="002531A6">
        <w:rPr>
          <w:sz w:val="24"/>
          <w:szCs w:val="24"/>
        </w:rPr>
        <w:t>ниже</w:t>
      </w:r>
      <w:r w:rsidRPr="002531A6">
        <w:rPr>
          <w:sz w:val="24"/>
          <w:szCs w:val="24"/>
        </w:rPr>
        <w:t>, чем в соответствующем периоде 2019 года.</w:t>
      </w:r>
    </w:p>
    <w:p w:rsidR="0028513D" w:rsidRPr="002531A6" w:rsidRDefault="0028513D" w:rsidP="0028513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531A6">
        <w:rPr>
          <w:sz w:val="24"/>
          <w:szCs w:val="24"/>
        </w:rPr>
        <w:t xml:space="preserve">Поступления земельного налога составили </w:t>
      </w:r>
      <w:r w:rsidR="002531A6" w:rsidRPr="002531A6">
        <w:rPr>
          <w:sz w:val="24"/>
          <w:szCs w:val="24"/>
        </w:rPr>
        <w:t>25 071,5</w:t>
      </w:r>
      <w:r w:rsidRPr="002531A6">
        <w:rPr>
          <w:sz w:val="24"/>
          <w:szCs w:val="24"/>
        </w:rPr>
        <w:t xml:space="preserve"> тыс. рублей или </w:t>
      </w:r>
      <w:r w:rsidR="002531A6" w:rsidRPr="002531A6">
        <w:rPr>
          <w:sz w:val="24"/>
          <w:szCs w:val="24"/>
        </w:rPr>
        <w:t>87,9</w:t>
      </w:r>
      <w:r w:rsidRPr="002531A6">
        <w:rPr>
          <w:sz w:val="24"/>
          <w:szCs w:val="24"/>
        </w:rPr>
        <w:t xml:space="preserve">% утверждённого бюджета (за </w:t>
      </w:r>
      <w:r w:rsidR="002531A6" w:rsidRPr="002531A6">
        <w:rPr>
          <w:sz w:val="24"/>
          <w:szCs w:val="24"/>
        </w:rPr>
        <w:t>9 месяцев</w:t>
      </w:r>
      <w:r w:rsidRPr="002531A6">
        <w:rPr>
          <w:sz w:val="24"/>
          <w:szCs w:val="24"/>
        </w:rPr>
        <w:t xml:space="preserve">  2019 года – </w:t>
      </w:r>
      <w:r w:rsidR="002531A6" w:rsidRPr="002531A6">
        <w:rPr>
          <w:sz w:val="24"/>
          <w:szCs w:val="24"/>
        </w:rPr>
        <w:t>17 366,2 тыс. рублей</w:t>
      </w:r>
      <w:r w:rsidRPr="002531A6">
        <w:rPr>
          <w:sz w:val="24"/>
          <w:szCs w:val="24"/>
        </w:rPr>
        <w:t xml:space="preserve">), что на </w:t>
      </w:r>
      <w:r w:rsidR="002531A6" w:rsidRPr="002531A6">
        <w:rPr>
          <w:sz w:val="24"/>
          <w:szCs w:val="24"/>
        </w:rPr>
        <w:t>7 705,3</w:t>
      </w:r>
      <w:r w:rsidRPr="002531A6">
        <w:rPr>
          <w:sz w:val="24"/>
          <w:szCs w:val="24"/>
        </w:rPr>
        <w:t xml:space="preserve"> тыс. рублей или на </w:t>
      </w:r>
      <w:r w:rsidR="002531A6" w:rsidRPr="002531A6">
        <w:rPr>
          <w:sz w:val="24"/>
          <w:szCs w:val="24"/>
        </w:rPr>
        <w:t>44,4</w:t>
      </w:r>
      <w:r w:rsidRPr="002531A6">
        <w:rPr>
          <w:sz w:val="24"/>
          <w:szCs w:val="24"/>
        </w:rPr>
        <w:t>% больше, чем в соответствующем периоде 2019 года.</w:t>
      </w:r>
    </w:p>
    <w:p w:rsidR="00633FD3" w:rsidRPr="006D50FB" w:rsidRDefault="00091BE2" w:rsidP="00AC241E">
      <w:pPr>
        <w:spacing w:line="276" w:lineRule="auto"/>
        <w:ind w:firstLine="709"/>
        <w:jc w:val="both"/>
        <w:rPr>
          <w:b/>
        </w:rPr>
      </w:pPr>
      <w:r w:rsidRPr="006D50FB">
        <w:rPr>
          <w:b/>
        </w:rPr>
        <w:t>Государственная пошлина</w:t>
      </w:r>
    </w:p>
    <w:p w:rsidR="00633FD3" w:rsidRPr="006864B6" w:rsidRDefault="00633FD3" w:rsidP="00AF0EED">
      <w:pPr>
        <w:ind w:firstLine="709"/>
        <w:jc w:val="both"/>
        <w:rPr>
          <w:color w:val="FF0000"/>
        </w:rPr>
      </w:pPr>
      <w:r w:rsidRPr="006D50FB">
        <w:t>В плане 20</w:t>
      </w:r>
      <w:r w:rsidR="003306DE" w:rsidRPr="006D50FB">
        <w:t>20</w:t>
      </w:r>
      <w:r w:rsidRPr="006D50FB">
        <w:t xml:space="preserve"> года предусмотрено поступление данного дохода в сумме </w:t>
      </w:r>
      <w:r w:rsidR="00ED00F5" w:rsidRPr="006D50FB">
        <w:t>2210,0</w:t>
      </w:r>
      <w:r w:rsidRPr="006D50FB">
        <w:t xml:space="preserve"> тыс. руб., поступление по итогам </w:t>
      </w:r>
      <w:r w:rsidR="006D50FB" w:rsidRPr="006D50FB">
        <w:t>9 месяцев</w:t>
      </w:r>
      <w:r w:rsidRPr="006D50FB">
        <w:t xml:space="preserve"> составило </w:t>
      </w:r>
      <w:r w:rsidR="006D50FB" w:rsidRPr="006D50FB">
        <w:t>1 749,0</w:t>
      </w:r>
      <w:r w:rsidR="003306DE" w:rsidRPr="006D50FB">
        <w:t xml:space="preserve"> тыс. рублей, что ниже поступлений за аналогичный период прошлого года в консолидированный бюджет Лотошинского муниципального района на </w:t>
      </w:r>
      <w:r w:rsidR="006D50FB" w:rsidRPr="006D50FB">
        <w:t>230,2</w:t>
      </w:r>
      <w:r w:rsidR="003306DE" w:rsidRPr="006D50FB">
        <w:t xml:space="preserve"> тыс. рублей.</w:t>
      </w:r>
      <w:r w:rsidRPr="006D50FB">
        <w:t xml:space="preserve">  План выполнен на </w:t>
      </w:r>
      <w:r w:rsidR="006D50FB" w:rsidRPr="006D50FB">
        <w:t>79,1</w:t>
      </w:r>
      <w:r w:rsidRPr="006D50FB">
        <w:t>%.</w:t>
      </w:r>
    </w:p>
    <w:p w:rsidR="00633FD3" w:rsidRPr="006864B6" w:rsidRDefault="00633FD3" w:rsidP="00B66E8A">
      <w:pPr>
        <w:jc w:val="both"/>
        <w:rPr>
          <w:color w:val="FF0000"/>
        </w:rPr>
      </w:pPr>
      <w:r w:rsidRPr="006864B6">
        <w:rPr>
          <w:color w:val="FF0000"/>
        </w:rPr>
        <w:t xml:space="preserve">            </w:t>
      </w:r>
    </w:p>
    <w:p w:rsidR="00633FD3" w:rsidRPr="001A2AC5" w:rsidRDefault="00633FD3" w:rsidP="00472373">
      <w:pPr>
        <w:ind w:firstLine="709"/>
        <w:jc w:val="both"/>
        <w:rPr>
          <w:b/>
          <w:u w:val="single"/>
        </w:rPr>
      </w:pPr>
      <w:r w:rsidRPr="001A2AC5">
        <w:rPr>
          <w:b/>
        </w:rPr>
        <w:t>3.</w:t>
      </w:r>
      <w:r w:rsidR="00091BE2" w:rsidRPr="001A2AC5">
        <w:rPr>
          <w:b/>
        </w:rPr>
        <w:t>2</w:t>
      </w:r>
      <w:r w:rsidRPr="001A2AC5">
        <w:rPr>
          <w:b/>
        </w:rPr>
        <w:t xml:space="preserve">. </w:t>
      </w:r>
      <w:r w:rsidRPr="001A2AC5">
        <w:rPr>
          <w:b/>
          <w:u w:val="single"/>
        </w:rPr>
        <w:t>Неналоговые доходы</w:t>
      </w:r>
    </w:p>
    <w:p w:rsidR="00472373" w:rsidRPr="001A2AC5" w:rsidRDefault="00472373" w:rsidP="00472373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A2AC5">
        <w:rPr>
          <w:sz w:val="24"/>
          <w:szCs w:val="24"/>
        </w:rPr>
        <w:t xml:space="preserve">Поступления неналоговых доходов в бюджет городского округа Лотошино за </w:t>
      </w:r>
      <w:r w:rsidR="00664434" w:rsidRPr="001A2AC5">
        <w:rPr>
          <w:sz w:val="24"/>
          <w:szCs w:val="24"/>
        </w:rPr>
        <w:t>9 месяцев</w:t>
      </w:r>
      <w:r w:rsidRPr="001A2AC5">
        <w:rPr>
          <w:sz w:val="24"/>
          <w:szCs w:val="24"/>
        </w:rPr>
        <w:t xml:space="preserve"> 2020 года составили </w:t>
      </w:r>
      <w:r w:rsidR="00664434" w:rsidRPr="001A2AC5">
        <w:rPr>
          <w:sz w:val="24"/>
          <w:szCs w:val="24"/>
        </w:rPr>
        <w:t>30 2802</w:t>
      </w:r>
      <w:r w:rsidRPr="001A2AC5">
        <w:rPr>
          <w:sz w:val="24"/>
          <w:szCs w:val="24"/>
        </w:rPr>
        <w:t xml:space="preserve"> тыс. рублей и исполнены на </w:t>
      </w:r>
      <w:r w:rsidR="00664434" w:rsidRPr="001A2AC5">
        <w:rPr>
          <w:sz w:val="24"/>
          <w:szCs w:val="24"/>
        </w:rPr>
        <w:t>57,6</w:t>
      </w:r>
      <w:r w:rsidRPr="001A2AC5">
        <w:rPr>
          <w:sz w:val="24"/>
          <w:szCs w:val="24"/>
        </w:rPr>
        <w:t xml:space="preserve">% утверждённого бюджета (за </w:t>
      </w:r>
      <w:r w:rsidR="00664434" w:rsidRPr="001A2AC5">
        <w:rPr>
          <w:sz w:val="24"/>
          <w:szCs w:val="24"/>
        </w:rPr>
        <w:t>9 месяцев</w:t>
      </w:r>
      <w:r w:rsidRPr="001A2AC5">
        <w:rPr>
          <w:sz w:val="24"/>
          <w:szCs w:val="24"/>
        </w:rPr>
        <w:t xml:space="preserve"> 2019 года –</w:t>
      </w:r>
      <w:r w:rsidR="001A2AC5" w:rsidRPr="001A2AC5">
        <w:rPr>
          <w:sz w:val="24"/>
          <w:szCs w:val="24"/>
        </w:rPr>
        <w:t>44 440,2</w:t>
      </w:r>
      <w:r w:rsidR="00664434" w:rsidRPr="001A2AC5">
        <w:rPr>
          <w:sz w:val="24"/>
          <w:szCs w:val="24"/>
        </w:rPr>
        <w:t xml:space="preserve"> тыс. рублей или </w:t>
      </w:r>
      <w:r w:rsidR="001A2AC5" w:rsidRPr="001A2AC5">
        <w:rPr>
          <w:sz w:val="24"/>
          <w:szCs w:val="24"/>
        </w:rPr>
        <w:t>49,2</w:t>
      </w:r>
      <w:r w:rsidRPr="001A2AC5">
        <w:rPr>
          <w:sz w:val="24"/>
          <w:szCs w:val="24"/>
        </w:rPr>
        <w:t>%).</w:t>
      </w:r>
    </w:p>
    <w:p w:rsidR="00472373" w:rsidRPr="001A2AC5" w:rsidRDefault="00664434" w:rsidP="00472373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A2AC5">
        <w:rPr>
          <w:sz w:val="24"/>
          <w:szCs w:val="24"/>
        </w:rPr>
        <w:t xml:space="preserve">В отчетном периоде </w:t>
      </w:r>
      <w:r w:rsidR="00472373" w:rsidRPr="001A2AC5">
        <w:rPr>
          <w:sz w:val="24"/>
          <w:szCs w:val="24"/>
        </w:rPr>
        <w:t xml:space="preserve">2020 года по сравнению с аналогичным периодом 2019 года в бюджет городского округа неналоговых доходов поступило на </w:t>
      </w:r>
      <w:r w:rsidR="001A2AC5" w:rsidRPr="001A2AC5">
        <w:rPr>
          <w:sz w:val="24"/>
          <w:szCs w:val="24"/>
        </w:rPr>
        <w:t>14 160,0</w:t>
      </w:r>
      <w:r w:rsidR="00472373" w:rsidRPr="001A2AC5">
        <w:rPr>
          <w:sz w:val="24"/>
          <w:szCs w:val="24"/>
        </w:rPr>
        <w:t xml:space="preserve"> тыс. рублей или на </w:t>
      </w:r>
      <w:r w:rsidR="001A2AC5" w:rsidRPr="001A2AC5">
        <w:rPr>
          <w:sz w:val="24"/>
          <w:szCs w:val="24"/>
        </w:rPr>
        <w:t>31,9</w:t>
      </w:r>
      <w:r w:rsidR="00472373" w:rsidRPr="001A2AC5">
        <w:rPr>
          <w:sz w:val="24"/>
          <w:szCs w:val="24"/>
        </w:rPr>
        <w:t xml:space="preserve">% меньше, чем в том же периоде 2019 года (в первом полугодии года поступление неналоговых доходов в бюджет консолидированного бюджета Лотошинского муниципального района составило </w:t>
      </w:r>
      <w:r w:rsidR="001A2AC5" w:rsidRPr="001A2AC5">
        <w:rPr>
          <w:sz w:val="24"/>
          <w:szCs w:val="24"/>
        </w:rPr>
        <w:t>44 440,2</w:t>
      </w:r>
      <w:r w:rsidR="00472373" w:rsidRPr="001A2AC5">
        <w:rPr>
          <w:sz w:val="24"/>
          <w:szCs w:val="24"/>
        </w:rPr>
        <w:t xml:space="preserve"> тыс. рублей), в основном за счёт снижения поступлени</w:t>
      </w:r>
      <w:r w:rsidRPr="001A2AC5">
        <w:rPr>
          <w:sz w:val="24"/>
          <w:szCs w:val="24"/>
        </w:rPr>
        <w:t xml:space="preserve">я </w:t>
      </w:r>
      <w:r w:rsidR="00472373" w:rsidRPr="001A2AC5">
        <w:rPr>
          <w:sz w:val="24"/>
          <w:szCs w:val="24"/>
        </w:rPr>
        <w:t xml:space="preserve">доходов от оказания платных услуг и компенсаций затрат государства (на </w:t>
      </w:r>
      <w:r w:rsidRPr="001A2AC5">
        <w:rPr>
          <w:sz w:val="24"/>
          <w:szCs w:val="24"/>
        </w:rPr>
        <w:t>73,9</w:t>
      </w:r>
      <w:r w:rsidR="00472373" w:rsidRPr="001A2AC5">
        <w:rPr>
          <w:sz w:val="24"/>
          <w:szCs w:val="24"/>
        </w:rPr>
        <w:t xml:space="preserve">%), </w:t>
      </w:r>
      <w:r w:rsidRPr="001A2AC5">
        <w:rPr>
          <w:sz w:val="24"/>
          <w:szCs w:val="24"/>
        </w:rPr>
        <w:t>штрафов, санкций</w:t>
      </w:r>
      <w:r w:rsidR="00472373" w:rsidRPr="001A2AC5">
        <w:rPr>
          <w:sz w:val="24"/>
          <w:szCs w:val="24"/>
        </w:rPr>
        <w:t xml:space="preserve"> (на 29,7%).</w:t>
      </w:r>
    </w:p>
    <w:p w:rsidR="00633FD3" w:rsidRPr="008C06AF" w:rsidRDefault="00633FD3" w:rsidP="00AF0EED">
      <w:pPr>
        <w:ind w:firstLine="709"/>
        <w:jc w:val="both"/>
      </w:pPr>
      <w:r w:rsidRPr="001A2AC5">
        <w:t>Неналоговые доходы местного</w:t>
      </w:r>
      <w:r w:rsidRPr="008C06AF">
        <w:t xml:space="preserve"> бюджета формируются за счет следующих источников дохода:</w:t>
      </w:r>
    </w:p>
    <w:tbl>
      <w:tblPr>
        <w:tblW w:w="10076" w:type="dxa"/>
        <w:tblInd w:w="-318" w:type="dxa"/>
        <w:tblLayout w:type="fixed"/>
        <w:tblLook w:val="04A0"/>
      </w:tblPr>
      <w:tblGrid>
        <w:gridCol w:w="4262"/>
        <w:gridCol w:w="992"/>
        <w:gridCol w:w="984"/>
        <w:gridCol w:w="992"/>
        <w:gridCol w:w="993"/>
        <w:gridCol w:w="992"/>
        <w:gridCol w:w="861"/>
      </w:tblGrid>
      <w:tr w:rsidR="00DE14D7" w:rsidRPr="008C06AF" w:rsidTr="00DE14D7">
        <w:trPr>
          <w:trHeight w:val="197"/>
        </w:trPr>
        <w:tc>
          <w:tcPr>
            <w:tcW w:w="42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C06AF">
              <w:rPr>
                <w:b/>
                <w:bCs/>
                <w:sz w:val="16"/>
                <w:szCs w:val="16"/>
                <w:lang w:eastAsia="ru-RU"/>
              </w:rPr>
              <w:t>Источник неналоговых доходов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DE14D7" w:rsidP="005F5204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9 месяцев 2019 года</w:t>
            </w:r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4D7" w:rsidRPr="008C06AF" w:rsidRDefault="00DE14D7" w:rsidP="005F5204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9 месяцев 2020 года</w:t>
            </w:r>
          </w:p>
        </w:tc>
      </w:tr>
      <w:tr w:rsidR="00DE14D7" w:rsidRPr="008C06AF" w:rsidTr="00DE14D7">
        <w:trPr>
          <w:trHeight w:val="585"/>
        </w:trPr>
        <w:tc>
          <w:tcPr>
            <w:tcW w:w="42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719D6">
            <w:pPr>
              <w:tabs>
                <w:tab w:val="left" w:pos="4820"/>
              </w:tabs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DE14D7" w:rsidP="003719D6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Уточнен-ный план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 xml:space="preserve">Исполне-ние на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DE14D7" w:rsidP="005F5204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% исполне-ния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Уточнен-ный план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 xml:space="preserve">Исполне-ние на 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% исполне-ния</w:t>
            </w:r>
          </w:p>
        </w:tc>
      </w:tr>
      <w:tr w:rsidR="00DE14D7" w:rsidRPr="008C06AF" w:rsidTr="00DE14D7">
        <w:trPr>
          <w:trHeight w:val="469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F0817">
            <w:pPr>
              <w:tabs>
                <w:tab w:val="left" w:pos="4820"/>
              </w:tabs>
              <w:jc w:val="both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18 921,7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14 870,2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78,6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18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812,6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14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500,4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77,1</w:t>
            </w:r>
          </w:p>
        </w:tc>
      </w:tr>
      <w:tr w:rsidR="00DE14D7" w:rsidRPr="008C06AF" w:rsidTr="00DE14D7">
        <w:trPr>
          <w:trHeight w:val="233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F0817">
            <w:pPr>
              <w:tabs>
                <w:tab w:val="left" w:pos="4820"/>
              </w:tabs>
              <w:jc w:val="both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1 787,0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1 391,6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662,6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24,7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3,7</w:t>
            </w:r>
          </w:p>
        </w:tc>
      </w:tr>
      <w:tr w:rsidR="00DE14D7" w:rsidRPr="008C06AF" w:rsidTr="00DE14D7">
        <w:trPr>
          <w:trHeight w:val="279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F0817">
            <w:pPr>
              <w:tabs>
                <w:tab w:val="left" w:pos="4820"/>
              </w:tabs>
              <w:jc w:val="both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22 850,2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13 810,1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10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862,7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3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605,3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33,2</w:t>
            </w:r>
          </w:p>
        </w:tc>
      </w:tr>
      <w:tr w:rsidR="00DE14D7" w:rsidRPr="008C06AF" w:rsidTr="00DE14D7">
        <w:trPr>
          <w:trHeight w:val="269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F0817">
            <w:pPr>
              <w:tabs>
                <w:tab w:val="left" w:pos="4820"/>
              </w:tabs>
              <w:jc w:val="both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34 421,5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5 689,6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18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8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547,5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46,0</w:t>
            </w:r>
          </w:p>
        </w:tc>
      </w:tr>
      <w:tr w:rsidR="00DE14D7" w:rsidRPr="008C06AF" w:rsidTr="00DE14D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F0817">
            <w:pPr>
              <w:tabs>
                <w:tab w:val="left" w:pos="4820"/>
              </w:tabs>
              <w:jc w:val="both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10 213,2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7 205,3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013,7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453,2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143,4</w:t>
            </w:r>
          </w:p>
        </w:tc>
      </w:tr>
      <w:tr w:rsidR="00DE14D7" w:rsidRPr="008C06AF" w:rsidTr="00DE14D7">
        <w:trPr>
          <w:trHeight w:val="30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14D7" w:rsidRPr="008C06AF" w:rsidRDefault="00DE14D7" w:rsidP="003F0817">
            <w:pPr>
              <w:tabs>
                <w:tab w:val="left" w:pos="4820"/>
              </w:tabs>
              <w:jc w:val="both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2 053,9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1 473,4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4D7" w:rsidRPr="008C06AF" w:rsidRDefault="008C06AF" w:rsidP="003F081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2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648,5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2</w:t>
            </w:r>
            <w:r w:rsidR="008C06AF" w:rsidRPr="008C06AF">
              <w:rPr>
                <w:bCs/>
                <w:sz w:val="16"/>
                <w:szCs w:val="16"/>
                <w:lang w:eastAsia="ru-RU"/>
              </w:rPr>
              <w:t xml:space="preserve"> </w:t>
            </w:r>
            <w:r w:rsidRPr="008C06AF">
              <w:rPr>
                <w:bCs/>
                <w:sz w:val="16"/>
                <w:szCs w:val="16"/>
                <w:lang w:eastAsia="ru-RU"/>
              </w:rPr>
              <w:t>149,1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14D7" w:rsidRPr="008C06AF" w:rsidRDefault="00DE14D7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81,1</w:t>
            </w:r>
          </w:p>
        </w:tc>
      </w:tr>
      <w:tr w:rsidR="00DE14D7" w:rsidRPr="008C06AF" w:rsidTr="00DE14D7">
        <w:trPr>
          <w:trHeight w:val="30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D7" w:rsidRPr="008C06AF" w:rsidRDefault="00DE14D7" w:rsidP="006E2F53">
            <w:pPr>
              <w:tabs>
                <w:tab w:val="left" w:pos="4820"/>
              </w:tabs>
              <w:rPr>
                <w:b/>
                <w:bCs/>
                <w:sz w:val="16"/>
                <w:szCs w:val="16"/>
                <w:lang w:eastAsia="ru-RU"/>
              </w:rPr>
            </w:pPr>
            <w:r w:rsidRPr="008C06AF">
              <w:rPr>
                <w:b/>
                <w:bCs/>
                <w:sz w:val="16"/>
                <w:szCs w:val="16"/>
                <w:lang w:eastAsia="ru-RU"/>
              </w:rPr>
              <w:t>НЕНАЛОГОВЫЕ ДОХОДЫ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4D7" w:rsidRPr="008C06AF" w:rsidRDefault="008C06AF" w:rsidP="006E2F53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90 247,5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4D7" w:rsidRPr="008C06AF" w:rsidRDefault="001A2AC5" w:rsidP="006E2F53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44 440,2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4D7" w:rsidRPr="008C06AF" w:rsidRDefault="001A2AC5" w:rsidP="006E2F53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>
              <w:rPr>
                <w:bCs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8C06AF" w:rsidRDefault="008C06AF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52 600,1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8C06AF" w:rsidRDefault="008C06AF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30 280,2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4D7" w:rsidRPr="008C06AF" w:rsidRDefault="008C06AF" w:rsidP="00DE14D7">
            <w:pPr>
              <w:tabs>
                <w:tab w:val="left" w:pos="4820"/>
              </w:tabs>
              <w:jc w:val="center"/>
              <w:rPr>
                <w:bCs/>
                <w:sz w:val="16"/>
                <w:szCs w:val="16"/>
                <w:lang w:eastAsia="ru-RU"/>
              </w:rPr>
            </w:pPr>
            <w:r w:rsidRPr="008C06AF">
              <w:rPr>
                <w:bCs/>
                <w:sz w:val="16"/>
                <w:szCs w:val="16"/>
                <w:lang w:eastAsia="ru-RU"/>
              </w:rPr>
              <w:t>57,6</w:t>
            </w:r>
          </w:p>
        </w:tc>
      </w:tr>
    </w:tbl>
    <w:p w:rsidR="003719D6" w:rsidRPr="006864B6" w:rsidRDefault="003719D6" w:rsidP="003719D6">
      <w:pPr>
        <w:tabs>
          <w:tab w:val="left" w:pos="4820"/>
        </w:tabs>
        <w:ind w:firstLine="709"/>
        <w:jc w:val="both"/>
        <w:rPr>
          <w:color w:val="FF0000"/>
        </w:rPr>
      </w:pPr>
    </w:p>
    <w:p w:rsidR="003719D6" w:rsidRPr="00566630" w:rsidRDefault="00566630" w:rsidP="00AF0EED">
      <w:pPr>
        <w:ind w:firstLine="709"/>
        <w:jc w:val="both"/>
        <w:rPr>
          <w:b/>
        </w:rPr>
      </w:pPr>
      <w:r w:rsidRPr="00566630">
        <w:rPr>
          <w:b/>
        </w:rPr>
        <w:t>Доходы от использования имущества, находящегося в муниципальной собственности в отчетном периоде исполнены в объеме 14 500,4 тыс. рублей или на 77,1%.</w:t>
      </w:r>
      <w:r>
        <w:rPr>
          <w:b/>
        </w:rPr>
        <w:t xml:space="preserve"> В том числе:</w:t>
      </w:r>
    </w:p>
    <w:p w:rsidR="00D96DF7" w:rsidRPr="00566630" w:rsidRDefault="00633FD3" w:rsidP="00B600C6">
      <w:pPr>
        <w:ind w:firstLine="709"/>
        <w:jc w:val="both"/>
        <w:rPr>
          <w:b/>
          <w:i/>
        </w:rPr>
      </w:pPr>
      <w:r w:rsidRPr="00566630">
        <w:rPr>
          <w:b/>
          <w:i/>
        </w:rPr>
        <w:t xml:space="preserve">Доходы, получаемые в виде арендной </w:t>
      </w:r>
      <w:r w:rsidR="00D96DF7" w:rsidRPr="00566630">
        <w:rPr>
          <w:b/>
          <w:i/>
        </w:rPr>
        <w:t xml:space="preserve">либо иной </w:t>
      </w:r>
      <w:r w:rsidRPr="00566630">
        <w:rPr>
          <w:b/>
          <w:i/>
        </w:rPr>
        <w:t xml:space="preserve">платы </w:t>
      </w:r>
      <w:r w:rsidR="00D96DF7" w:rsidRPr="00566630">
        <w:rPr>
          <w:b/>
          <w:i/>
        </w:rPr>
        <w:t>за передачу в возмездное пользование государственного и муниципального имущества</w:t>
      </w:r>
      <w:r w:rsidR="001740B3" w:rsidRPr="00566630">
        <w:rPr>
          <w:b/>
          <w:i/>
        </w:rPr>
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B600C6" w:rsidRPr="00566630">
        <w:rPr>
          <w:b/>
          <w:i/>
        </w:rPr>
        <w:t>.</w:t>
      </w:r>
      <w:r w:rsidR="001740B3" w:rsidRPr="00566630">
        <w:rPr>
          <w:b/>
          <w:i/>
        </w:rPr>
        <w:t xml:space="preserve"> </w:t>
      </w:r>
    </w:p>
    <w:p w:rsidR="00633FD3" w:rsidRPr="005D5F9F" w:rsidRDefault="00633FD3" w:rsidP="00D96DF7">
      <w:pPr>
        <w:ind w:firstLine="709"/>
        <w:jc w:val="both"/>
      </w:pPr>
      <w:r w:rsidRPr="005D5F9F">
        <w:lastRenderedPageBreak/>
        <w:t>План по данному виду дохода на 20</w:t>
      </w:r>
      <w:r w:rsidR="00426648" w:rsidRPr="005D5F9F">
        <w:t>20</w:t>
      </w:r>
      <w:r w:rsidR="001740B3" w:rsidRPr="005D5F9F">
        <w:t xml:space="preserve"> </w:t>
      </w:r>
      <w:r w:rsidRPr="005D5F9F">
        <w:t>год составляет</w:t>
      </w:r>
      <w:r w:rsidR="00606347" w:rsidRPr="005D5F9F">
        <w:t xml:space="preserve"> </w:t>
      </w:r>
      <w:r w:rsidR="00426648" w:rsidRPr="005D5F9F">
        <w:t>12</w:t>
      </w:r>
      <w:r w:rsidR="00384CD7" w:rsidRPr="005D5F9F">
        <w:t> 248,8</w:t>
      </w:r>
      <w:r w:rsidRPr="005D5F9F">
        <w:t xml:space="preserve"> </w:t>
      </w:r>
      <w:r w:rsidR="00166425" w:rsidRPr="005D5F9F">
        <w:t xml:space="preserve"> </w:t>
      </w:r>
      <w:r w:rsidRPr="005D5F9F">
        <w:t xml:space="preserve"> тыс. руб., поступление доходов в </w:t>
      </w:r>
      <w:r w:rsidR="00046B45" w:rsidRPr="005D5F9F">
        <w:t xml:space="preserve">отчетном периоде </w:t>
      </w:r>
      <w:r w:rsidRPr="005D5F9F">
        <w:t xml:space="preserve"> 20</w:t>
      </w:r>
      <w:r w:rsidR="00426648" w:rsidRPr="005D5F9F">
        <w:t>20</w:t>
      </w:r>
      <w:r w:rsidR="00B600C6" w:rsidRPr="005D5F9F">
        <w:t xml:space="preserve"> </w:t>
      </w:r>
      <w:r w:rsidRPr="005D5F9F">
        <w:t>г</w:t>
      </w:r>
      <w:r w:rsidR="00B600C6" w:rsidRPr="005D5F9F">
        <w:t>ода</w:t>
      </w:r>
      <w:r w:rsidRPr="005D5F9F">
        <w:t xml:space="preserve"> составило </w:t>
      </w:r>
      <w:r w:rsidR="00384CD7" w:rsidRPr="005D5F9F">
        <w:t>9 430,4</w:t>
      </w:r>
      <w:r w:rsidR="005678E1" w:rsidRPr="005D5F9F">
        <w:t xml:space="preserve"> </w:t>
      </w:r>
      <w:r w:rsidRPr="005D5F9F">
        <w:t xml:space="preserve">тыс. руб., что на </w:t>
      </w:r>
      <w:r w:rsidR="00384CD7" w:rsidRPr="005D5F9F">
        <w:t>1  742,0</w:t>
      </w:r>
      <w:r w:rsidRPr="005D5F9F">
        <w:t xml:space="preserve"> тыс. руб. </w:t>
      </w:r>
      <w:r w:rsidR="00426648" w:rsidRPr="005D5F9F">
        <w:t>ниже</w:t>
      </w:r>
      <w:r w:rsidR="00D96DF7" w:rsidRPr="005D5F9F">
        <w:t xml:space="preserve"> </w:t>
      </w:r>
      <w:r w:rsidRPr="005D5F9F">
        <w:t>объема поступлений в</w:t>
      </w:r>
      <w:r w:rsidR="00426648" w:rsidRPr="005D5F9F">
        <w:t xml:space="preserve"> консолидированный </w:t>
      </w:r>
      <w:r w:rsidRPr="005D5F9F">
        <w:t>бюджет</w:t>
      </w:r>
      <w:r w:rsidR="00426648" w:rsidRPr="005D5F9F">
        <w:t xml:space="preserve"> Лотошинского муниципального </w:t>
      </w:r>
      <w:r w:rsidRPr="005D5F9F">
        <w:t xml:space="preserve"> </w:t>
      </w:r>
      <w:r w:rsidR="00110924" w:rsidRPr="005D5F9F">
        <w:t>района</w:t>
      </w:r>
      <w:r w:rsidRPr="005D5F9F">
        <w:t xml:space="preserve"> за аналогичный период 201</w:t>
      </w:r>
      <w:r w:rsidR="00426648" w:rsidRPr="005D5F9F">
        <w:t>9</w:t>
      </w:r>
      <w:r w:rsidRPr="005D5F9F">
        <w:t xml:space="preserve"> года</w:t>
      </w:r>
      <w:r w:rsidR="00046B45" w:rsidRPr="005D5F9F">
        <w:t xml:space="preserve"> (</w:t>
      </w:r>
      <w:r w:rsidR="00384CD7" w:rsidRPr="005D5F9F">
        <w:t>11 172,4</w:t>
      </w:r>
      <w:r w:rsidR="00046B45" w:rsidRPr="005D5F9F">
        <w:t xml:space="preserve"> тыс. рублей)</w:t>
      </w:r>
      <w:r w:rsidRPr="005D5F9F">
        <w:t xml:space="preserve">. План выполнен на </w:t>
      </w:r>
      <w:r w:rsidR="00384CD7" w:rsidRPr="005D5F9F">
        <w:t>77,0</w:t>
      </w:r>
      <w:r w:rsidRPr="005D5F9F">
        <w:t xml:space="preserve">%. </w:t>
      </w:r>
    </w:p>
    <w:p w:rsidR="00606347" w:rsidRPr="005D5F9F" w:rsidRDefault="00606347" w:rsidP="00D96DF7">
      <w:pPr>
        <w:ind w:firstLine="709"/>
        <w:jc w:val="both"/>
      </w:pPr>
      <w:r w:rsidRPr="005D5F9F">
        <w:t>В том числе</w:t>
      </w:r>
      <w:r w:rsidR="00384CD7" w:rsidRPr="005D5F9F">
        <w:t xml:space="preserve"> (в тыс. руб.) </w:t>
      </w:r>
      <w:r w:rsidRPr="005D5F9F">
        <w:t>:</w:t>
      </w:r>
    </w:p>
    <w:tbl>
      <w:tblPr>
        <w:tblW w:w="9508" w:type="dxa"/>
        <w:tblInd w:w="97" w:type="dxa"/>
        <w:tblLayout w:type="fixed"/>
        <w:tblLook w:val="04A0"/>
      </w:tblPr>
      <w:tblGrid>
        <w:gridCol w:w="6957"/>
        <w:gridCol w:w="992"/>
        <w:gridCol w:w="850"/>
        <w:gridCol w:w="709"/>
      </w:tblGrid>
      <w:tr w:rsidR="00384CD7" w:rsidRPr="00384CD7" w:rsidTr="005D5F9F">
        <w:trPr>
          <w:trHeight w:val="305"/>
        </w:trPr>
        <w:tc>
          <w:tcPr>
            <w:tcW w:w="69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>9 месяцев 20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384CD7" w:rsidRPr="00384CD7" w:rsidTr="00384CD7">
        <w:trPr>
          <w:trHeight w:val="268"/>
        </w:trPr>
        <w:tc>
          <w:tcPr>
            <w:tcW w:w="69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>Уточнен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>ный план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>Испол</w:t>
            </w:r>
            <w:r w:rsidR="005D5F9F"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>нено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384CD7" w:rsidRPr="00384CD7" w:rsidTr="00384CD7">
        <w:trPr>
          <w:trHeight w:val="7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5D5F9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6 500,0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5 300,5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color w:val="000000"/>
                <w:sz w:val="18"/>
                <w:szCs w:val="18"/>
                <w:lang w:eastAsia="ru-RU"/>
              </w:rPr>
              <w:t>81,5</w:t>
            </w:r>
          </w:p>
        </w:tc>
      </w:tr>
      <w:tr w:rsidR="00384CD7" w:rsidRPr="00384CD7" w:rsidTr="005D5F9F">
        <w:trPr>
          <w:trHeight w:val="524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5D5F9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color w:val="000000"/>
                <w:sz w:val="18"/>
                <w:szCs w:val="18"/>
                <w:lang w:eastAsia="ru-RU"/>
              </w:rPr>
              <w:t>53,0</w:t>
            </w:r>
          </w:p>
        </w:tc>
      </w:tr>
      <w:tr w:rsidR="00384CD7" w:rsidRPr="00384CD7" w:rsidTr="005D5F9F">
        <w:trPr>
          <w:trHeight w:val="532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5D5F9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color w:val="000000"/>
                <w:sz w:val="18"/>
                <w:szCs w:val="18"/>
                <w:lang w:eastAsia="ru-RU"/>
              </w:rPr>
              <w:t>37,4</w:t>
            </w:r>
          </w:p>
        </w:tc>
      </w:tr>
      <w:tr w:rsidR="00384CD7" w:rsidRPr="00384CD7" w:rsidTr="005D5F9F">
        <w:trPr>
          <w:trHeight w:val="384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5D5F9F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5 533,6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sz w:val="18"/>
                <w:szCs w:val="18"/>
                <w:lang w:eastAsia="ru-RU"/>
              </w:rPr>
            </w:pPr>
            <w:r w:rsidRPr="00384CD7">
              <w:rPr>
                <w:sz w:val="18"/>
                <w:szCs w:val="18"/>
                <w:lang w:eastAsia="ru-RU"/>
              </w:rPr>
              <w:t>4 023,8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color w:val="000000"/>
                <w:sz w:val="18"/>
                <w:szCs w:val="18"/>
                <w:lang w:eastAsia="ru-RU"/>
              </w:rPr>
              <w:t>72,7</w:t>
            </w:r>
          </w:p>
        </w:tc>
      </w:tr>
      <w:tr w:rsidR="00384CD7" w:rsidRPr="00384CD7" w:rsidTr="00384CD7">
        <w:trPr>
          <w:trHeight w:val="46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CD7" w:rsidRPr="00384CD7" w:rsidRDefault="00384CD7" w:rsidP="00384CD7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/>
                <w:bCs/>
                <w:color w:val="000000"/>
                <w:sz w:val="18"/>
                <w:szCs w:val="18"/>
                <w:lang w:eastAsia="ru-RU"/>
              </w:rPr>
              <w:t>12 248,8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/>
                <w:bCs/>
                <w:color w:val="000000"/>
                <w:sz w:val="18"/>
                <w:szCs w:val="18"/>
                <w:lang w:eastAsia="ru-RU"/>
              </w:rPr>
              <w:t>9 430,4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CD7" w:rsidRPr="00384CD7" w:rsidRDefault="00384CD7" w:rsidP="00FB55D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4CD7">
              <w:rPr>
                <w:b/>
                <w:bCs/>
                <w:color w:val="000000"/>
                <w:sz w:val="18"/>
                <w:szCs w:val="18"/>
                <w:lang w:eastAsia="ru-RU"/>
              </w:rPr>
              <w:t>77,0</w:t>
            </w:r>
          </w:p>
        </w:tc>
      </w:tr>
    </w:tbl>
    <w:p w:rsidR="005D5F9F" w:rsidRDefault="005D5F9F" w:rsidP="00384CD7">
      <w:pPr>
        <w:ind w:right="1841" w:firstLine="709"/>
        <w:jc w:val="both"/>
        <w:rPr>
          <w:b/>
          <w:color w:val="FF0000"/>
        </w:rPr>
      </w:pPr>
    </w:p>
    <w:p w:rsidR="002F0A31" w:rsidRPr="00D87041" w:rsidRDefault="002F0A31" w:rsidP="005D5F9F">
      <w:pPr>
        <w:ind w:firstLine="709"/>
        <w:jc w:val="both"/>
        <w:rPr>
          <w:b/>
        </w:rPr>
      </w:pPr>
      <w:r w:rsidRPr="00D87041">
        <w:rPr>
          <w:b/>
        </w:rPr>
        <w:t xml:space="preserve">Платежи от государственных и муниципальных унитарных </w:t>
      </w:r>
      <w:r w:rsidR="005D5F9F" w:rsidRPr="00D87041">
        <w:rPr>
          <w:b/>
        </w:rPr>
        <w:t>пр</w:t>
      </w:r>
      <w:r w:rsidRPr="00D87041">
        <w:rPr>
          <w:b/>
        </w:rPr>
        <w:t>едприятий</w:t>
      </w:r>
    </w:p>
    <w:p w:rsidR="007741FD" w:rsidRPr="00D87041" w:rsidRDefault="002F0A31" w:rsidP="002F0A31">
      <w:pPr>
        <w:ind w:firstLine="709"/>
        <w:jc w:val="both"/>
      </w:pPr>
      <w:r w:rsidRPr="00D87041">
        <w:t>Пла</w:t>
      </w:r>
      <w:r w:rsidR="00D96DF7" w:rsidRPr="00D87041">
        <w:t>н по данному виду дохода на 20</w:t>
      </w:r>
      <w:r w:rsidR="003A4FAB" w:rsidRPr="00D87041">
        <w:t>20</w:t>
      </w:r>
      <w:r w:rsidRPr="00D87041">
        <w:t xml:space="preserve"> год составляет </w:t>
      </w:r>
      <w:r w:rsidR="00D9538F" w:rsidRPr="00D87041">
        <w:t>10,0</w:t>
      </w:r>
      <w:r w:rsidR="00111A46" w:rsidRPr="00D87041">
        <w:t xml:space="preserve"> тыс. руб. </w:t>
      </w:r>
    </w:p>
    <w:p w:rsidR="008F57EB" w:rsidRPr="00D87041" w:rsidRDefault="007741FD" w:rsidP="002F0A31">
      <w:pPr>
        <w:ind w:firstLine="709"/>
        <w:jc w:val="both"/>
      </w:pPr>
      <w:r w:rsidRPr="00D87041">
        <w:t xml:space="preserve">Доходы по данному источнику формируются за счет поступлений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 w:rsidR="003A4FAB" w:rsidRPr="00D87041">
        <w:t>городским округом</w:t>
      </w:r>
      <w:r w:rsidR="008F57EB" w:rsidRPr="00D87041">
        <w:t xml:space="preserve">. В отчетном периоде доходы в бюджет </w:t>
      </w:r>
      <w:r w:rsidR="003A4FAB" w:rsidRPr="00D87041">
        <w:t>городского округа</w:t>
      </w:r>
      <w:r w:rsidR="008F57EB" w:rsidRPr="00D87041">
        <w:t xml:space="preserve"> от указанных источников не поступали. </w:t>
      </w:r>
    </w:p>
    <w:p w:rsidR="002F0A31" w:rsidRPr="00D87041" w:rsidRDefault="00C4175C" w:rsidP="002F0A31">
      <w:pPr>
        <w:ind w:firstLine="709"/>
        <w:jc w:val="both"/>
      </w:pPr>
      <w:r w:rsidRPr="00D87041">
        <w:t xml:space="preserve"> </w:t>
      </w:r>
      <w:r w:rsidR="00894CAF" w:rsidRPr="00D87041">
        <w:t>В</w:t>
      </w:r>
      <w:r w:rsidRPr="00D87041">
        <w:t xml:space="preserve"> аналогичн</w:t>
      </w:r>
      <w:r w:rsidR="00894CAF" w:rsidRPr="00D87041">
        <w:t>о</w:t>
      </w:r>
      <w:r w:rsidRPr="00D87041">
        <w:t>м период</w:t>
      </w:r>
      <w:r w:rsidR="00894CAF" w:rsidRPr="00D87041">
        <w:t>е</w:t>
      </w:r>
      <w:r w:rsidRPr="00D87041">
        <w:t xml:space="preserve"> 20</w:t>
      </w:r>
      <w:r w:rsidR="003A4FAB" w:rsidRPr="00D87041">
        <w:t>19</w:t>
      </w:r>
      <w:r w:rsidRPr="00D87041">
        <w:t xml:space="preserve"> года  </w:t>
      </w:r>
      <w:r w:rsidR="00894CAF" w:rsidRPr="00D87041">
        <w:t>по данному виду</w:t>
      </w:r>
      <w:r w:rsidR="00E32439" w:rsidRPr="00D87041">
        <w:t xml:space="preserve"> доходов</w:t>
      </w:r>
      <w:r w:rsidR="00894CAF" w:rsidRPr="00D87041">
        <w:t xml:space="preserve"> поступ</w:t>
      </w:r>
      <w:r w:rsidR="008F57EB" w:rsidRPr="00D87041">
        <w:t>лени</w:t>
      </w:r>
      <w:r w:rsidR="00E32439" w:rsidRPr="00D87041">
        <w:t xml:space="preserve">я </w:t>
      </w:r>
      <w:r w:rsidR="00D9538F" w:rsidRPr="00D87041">
        <w:t>составили 7,0 тыс. рублей</w:t>
      </w:r>
      <w:r w:rsidR="00E32439" w:rsidRPr="00D87041">
        <w:t>.</w:t>
      </w:r>
      <w:r w:rsidR="00894CAF" w:rsidRPr="00D87041">
        <w:t xml:space="preserve"> </w:t>
      </w:r>
      <w:r w:rsidRPr="00D87041">
        <w:t xml:space="preserve"> </w:t>
      </w:r>
    </w:p>
    <w:p w:rsidR="00B67D2B" w:rsidRPr="00D87041" w:rsidRDefault="00B67D2B" w:rsidP="00AF0EED">
      <w:pPr>
        <w:ind w:firstLine="709"/>
        <w:jc w:val="both"/>
        <w:rPr>
          <w:b/>
        </w:rPr>
      </w:pPr>
      <w:r w:rsidRPr="00D87041">
        <w:rPr>
          <w:b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</w:r>
    </w:p>
    <w:p w:rsidR="00B67D2B" w:rsidRPr="00D87041" w:rsidRDefault="00B67D2B" w:rsidP="00B67D2B">
      <w:pPr>
        <w:ind w:firstLine="709"/>
        <w:jc w:val="both"/>
      </w:pPr>
      <w:r w:rsidRPr="00D87041">
        <w:t>План по данному виду дохода на 20</w:t>
      </w:r>
      <w:r w:rsidR="00E32439" w:rsidRPr="00D87041">
        <w:t>20</w:t>
      </w:r>
      <w:r w:rsidRPr="00D87041">
        <w:t xml:space="preserve"> год составляет </w:t>
      </w:r>
      <w:r w:rsidR="00D9538F" w:rsidRPr="00D87041">
        <w:t>6 553,8</w:t>
      </w:r>
      <w:r w:rsidRPr="00D87041">
        <w:t xml:space="preserve"> тыс. руб., поступления по итогам </w:t>
      </w:r>
      <w:r w:rsidR="00D9538F" w:rsidRPr="00D87041">
        <w:t>9 месяцев</w:t>
      </w:r>
      <w:r w:rsidR="0055798C" w:rsidRPr="00D87041">
        <w:t xml:space="preserve"> </w:t>
      </w:r>
      <w:r w:rsidR="00894CAF" w:rsidRPr="00D87041">
        <w:t>20</w:t>
      </w:r>
      <w:r w:rsidR="00E32439" w:rsidRPr="00D87041">
        <w:t>20</w:t>
      </w:r>
      <w:r w:rsidR="00C4175C" w:rsidRPr="00D87041">
        <w:t xml:space="preserve"> года</w:t>
      </w:r>
      <w:r w:rsidRPr="00D87041">
        <w:t xml:space="preserve"> состав</w:t>
      </w:r>
      <w:r w:rsidR="00C4175C" w:rsidRPr="00D87041">
        <w:t xml:space="preserve">или </w:t>
      </w:r>
      <w:r w:rsidR="00D9538F" w:rsidRPr="00D87041">
        <w:t>5069,9</w:t>
      </w:r>
      <w:r w:rsidRPr="00D87041">
        <w:t xml:space="preserve"> тыс. руб. или </w:t>
      </w:r>
      <w:r w:rsidR="00D9538F" w:rsidRPr="00D87041">
        <w:t>77,4</w:t>
      </w:r>
      <w:r w:rsidR="00111A46" w:rsidRPr="00D87041">
        <w:t xml:space="preserve"> % от плана, что на </w:t>
      </w:r>
      <w:r w:rsidR="00D9538F" w:rsidRPr="00D87041">
        <w:t>1 379,1</w:t>
      </w:r>
      <w:r w:rsidR="00111A46" w:rsidRPr="00D87041">
        <w:t xml:space="preserve"> тыс. рублей </w:t>
      </w:r>
      <w:r w:rsidR="00C237B9" w:rsidRPr="00D87041">
        <w:t>выше</w:t>
      </w:r>
      <w:r w:rsidR="00111A46" w:rsidRPr="00D87041">
        <w:t xml:space="preserve"> значений 201</w:t>
      </w:r>
      <w:r w:rsidR="00E32439" w:rsidRPr="00D87041">
        <w:t>9</w:t>
      </w:r>
      <w:r w:rsidR="001740B3" w:rsidRPr="00D87041">
        <w:t xml:space="preserve"> </w:t>
      </w:r>
      <w:r w:rsidR="00111A46" w:rsidRPr="00D87041">
        <w:t>года</w:t>
      </w:r>
      <w:r w:rsidR="00C74A5B" w:rsidRPr="00D87041">
        <w:t xml:space="preserve"> (</w:t>
      </w:r>
      <w:r w:rsidR="00D9538F" w:rsidRPr="00D87041">
        <w:t>3 690,8</w:t>
      </w:r>
      <w:r w:rsidR="001740B3" w:rsidRPr="00D87041">
        <w:t xml:space="preserve"> </w:t>
      </w:r>
      <w:r w:rsidR="00C74A5B" w:rsidRPr="00D87041">
        <w:t>тыс. рублей)</w:t>
      </w:r>
      <w:r w:rsidR="00111A46" w:rsidRPr="00D87041">
        <w:t>.</w:t>
      </w:r>
    </w:p>
    <w:p w:rsidR="00C237B9" w:rsidRPr="00D87041" w:rsidRDefault="00C237B9" w:rsidP="00B67D2B">
      <w:pPr>
        <w:ind w:firstLine="709"/>
        <w:jc w:val="both"/>
      </w:pPr>
      <w:r w:rsidRPr="00D87041">
        <w:t xml:space="preserve">В том числе: за размещение рекламы поступило </w:t>
      </w:r>
      <w:r w:rsidR="00D87041" w:rsidRPr="00D87041">
        <w:t>176,4</w:t>
      </w:r>
      <w:r w:rsidRPr="00D87041">
        <w:t xml:space="preserve"> тыс. рублей или </w:t>
      </w:r>
      <w:r w:rsidR="00D87041" w:rsidRPr="00D87041">
        <w:t>77,5</w:t>
      </w:r>
      <w:r w:rsidRPr="00D87041">
        <w:t xml:space="preserve">% от плана, плата за социальный найм жилого помещения </w:t>
      </w:r>
      <w:r w:rsidR="00D43D2E" w:rsidRPr="00D87041">
        <w:t>–</w:t>
      </w:r>
      <w:r w:rsidRPr="00D87041">
        <w:t xml:space="preserve"> </w:t>
      </w:r>
      <w:r w:rsidR="00D87041" w:rsidRPr="00D87041">
        <w:t>4690,1</w:t>
      </w:r>
      <w:r w:rsidRPr="00D87041">
        <w:t xml:space="preserve"> тыс. рублей или </w:t>
      </w:r>
      <w:r w:rsidR="00D87041" w:rsidRPr="00D87041">
        <w:t>81,1</w:t>
      </w:r>
      <w:r w:rsidRPr="00D87041">
        <w:t xml:space="preserve">% от плана, плата за коммерческий найм жилого фонда – </w:t>
      </w:r>
      <w:r w:rsidR="00D87041" w:rsidRPr="00D87041">
        <w:t>31,6</w:t>
      </w:r>
      <w:r w:rsidRPr="00D87041">
        <w:t xml:space="preserve"> тыс. рублей или </w:t>
      </w:r>
      <w:r w:rsidR="00D87041" w:rsidRPr="00D87041">
        <w:t>69,3</w:t>
      </w:r>
      <w:r w:rsidRPr="00D87041">
        <w:t xml:space="preserve">% от плана, плата за социальный найм жилого фонда – </w:t>
      </w:r>
      <w:r w:rsidR="00D87041" w:rsidRPr="00D87041">
        <w:t>171,9</w:t>
      </w:r>
      <w:r w:rsidRPr="00D87041">
        <w:t xml:space="preserve"> тыс. рублей или  </w:t>
      </w:r>
      <w:r w:rsidR="00D87041" w:rsidRPr="00D87041">
        <w:t>57,1</w:t>
      </w:r>
      <w:r w:rsidRPr="00D87041">
        <w:t xml:space="preserve">% от плана. </w:t>
      </w:r>
    </w:p>
    <w:p w:rsidR="00D43D2E" w:rsidRPr="00D87041" w:rsidRDefault="00D43D2E" w:rsidP="00B67D2B">
      <w:pPr>
        <w:ind w:firstLine="709"/>
        <w:jc w:val="both"/>
      </w:pPr>
      <w:r w:rsidRPr="00D87041">
        <w:t>Плата за разрешение на размещение объектов на землях и земельных участках, без предоставления земельных уч</w:t>
      </w:r>
      <w:r w:rsidR="008D0AF3" w:rsidRPr="00D87041">
        <w:t>а</w:t>
      </w:r>
      <w:r w:rsidRPr="00D87041">
        <w:t xml:space="preserve">стков при плане в 200,0 тыс. рублей </w:t>
      </w:r>
      <w:r w:rsidR="0055798C" w:rsidRPr="00D87041">
        <w:t>в анализируемом периоде</w:t>
      </w:r>
      <w:r w:rsidRPr="00D87041">
        <w:t xml:space="preserve"> не поступала.</w:t>
      </w:r>
    </w:p>
    <w:p w:rsidR="006E2F53" w:rsidRPr="00566630" w:rsidRDefault="008F56DB" w:rsidP="00566630">
      <w:pPr>
        <w:pStyle w:val="3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566630">
        <w:rPr>
          <w:sz w:val="24"/>
          <w:szCs w:val="24"/>
        </w:rPr>
        <w:t>Платежи при по</w:t>
      </w:r>
      <w:r w:rsidR="006E2F53" w:rsidRPr="00566630">
        <w:rPr>
          <w:sz w:val="24"/>
          <w:szCs w:val="24"/>
        </w:rPr>
        <w:t>льзовании природными ресурсами</w:t>
      </w:r>
      <w:r w:rsidR="006E2F53" w:rsidRPr="00566630">
        <w:rPr>
          <w:rStyle w:val="33"/>
          <w:color w:val="auto"/>
          <w:sz w:val="24"/>
          <w:szCs w:val="24"/>
        </w:rPr>
        <w:t xml:space="preserve"> составили </w:t>
      </w:r>
      <w:r w:rsidR="00566630" w:rsidRPr="00566630">
        <w:rPr>
          <w:b w:val="0"/>
          <w:sz w:val="24"/>
          <w:szCs w:val="24"/>
        </w:rPr>
        <w:t>24,7</w:t>
      </w:r>
      <w:r w:rsidR="006E2F53" w:rsidRPr="00566630">
        <w:rPr>
          <w:b w:val="0"/>
          <w:sz w:val="24"/>
          <w:szCs w:val="24"/>
        </w:rPr>
        <w:t xml:space="preserve"> тыс. рублей или </w:t>
      </w:r>
      <w:r w:rsidR="00566630" w:rsidRPr="00566630">
        <w:rPr>
          <w:b w:val="0"/>
          <w:sz w:val="24"/>
          <w:szCs w:val="24"/>
        </w:rPr>
        <w:t>3,7</w:t>
      </w:r>
      <w:r w:rsidR="006E2F53" w:rsidRPr="00566630">
        <w:rPr>
          <w:b w:val="0"/>
          <w:sz w:val="24"/>
          <w:szCs w:val="24"/>
        </w:rPr>
        <w:t>1% утверждённого бюджета, что меньше поступлений за аналогичный период 2019 года (</w:t>
      </w:r>
      <w:r w:rsidR="00566630" w:rsidRPr="00566630">
        <w:rPr>
          <w:b w:val="0"/>
          <w:sz w:val="24"/>
          <w:szCs w:val="24"/>
        </w:rPr>
        <w:t>1391,6</w:t>
      </w:r>
      <w:r w:rsidR="006E2F53" w:rsidRPr="00566630">
        <w:rPr>
          <w:b w:val="0"/>
          <w:sz w:val="24"/>
          <w:szCs w:val="24"/>
        </w:rPr>
        <w:t xml:space="preserve"> тыс. рублей) на 9</w:t>
      </w:r>
      <w:r w:rsidR="00566630" w:rsidRPr="00566630">
        <w:rPr>
          <w:b w:val="0"/>
          <w:sz w:val="24"/>
          <w:szCs w:val="24"/>
        </w:rPr>
        <w:t>8</w:t>
      </w:r>
      <w:r w:rsidR="006E2F53" w:rsidRPr="00566630">
        <w:rPr>
          <w:b w:val="0"/>
          <w:sz w:val="24"/>
          <w:szCs w:val="24"/>
        </w:rPr>
        <w:t xml:space="preserve">%. </w:t>
      </w:r>
    </w:p>
    <w:p w:rsidR="00BA2B3F" w:rsidRPr="00BE2076" w:rsidRDefault="00981E49" w:rsidP="00BE20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E2076">
        <w:rPr>
          <w:b/>
          <w:sz w:val="24"/>
          <w:szCs w:val="24"/>
        </w:rPr>
        <w:t>Доходы от оказания платных услуг (работ) и компенсации затрат государства</w:t>
      </w:r>
      <w:r w:rsidR="00BA2B3F" w:rsidRPr="00BE2076">
        <w:rPr>
          <w:sz w:val="24"/>
          <w:szCs w:val="24"/>
        </w:rPr>
        <w:t xml:space="preserve"> за </w:t>
      </w:r>
      <w:r w:rsidR="00320FE8" w:rsidRPr="00BE2076">
        <w:rPr>
          <w:sz w:val="24"/>
          <w:szCs w:val="24"/>
        </w:rPr>
        <w:t>9 месяцев</w:t>
      </w:r>
      <w:r w:rsidR="00BA2B3F" w:rsidRPr="00BE2076">
        <w:rPr>
          <w:sz w:val="24"/>
          <w:szCs w:val="24"/>
        </w:rPr>
        <w:t xml:space="preserve"> 2020 года составили </w:t>
      </w:r>
      <w:r w:rsidR="00BE2076" w:rsidRPr="00BE2076">
        <w:rPr>
          <w:sz w:val="24"/>
          <w:szCs w:val="24"/>
        </w:rPr>
        <w:t>3 605,3</w:t>
      </w:r>
      <w:r w:rsidR="00BA2B3F" w:rsidRPr="00BE2076">
        <w:rPr>
          <w:sz w:val="24"/>
          <w:szCs w:val="24"/>
        </w:rPr>
        <w:t xml:space="preserve"> тыс. рублей или </w:t>
      </w:r>
      <w:r w:rsidR="00BE2076" w:rsidRPr="00BE2076">
        <w:rPr>
          <w:sz w:val="24"/>
          <w:szCs w:val="24"/>
        </w:rPr>
        <w:t>33,2</w:t>
      </w:r>
      <w:r w:rsidR="00BA2B3F" w:rsidRPr="00BE2076">
        <w:rPr>
          <w:sz w:val="24"/>
          <w:szCs w:val="24"/>
        </w:rPr>
        <w:t xml:space="preserve">% утверждённого бюджета, что на </w:t>
      </w:r>
      <w:r w:rsidR="00BE2076" w:rsidRPr="00BE2076">
        <w:rPr>
          <w:sz w:val="24"/>
          <w:szCs w:val="24"/>
        </w:rPr>
        <w:t>10 204,4</w:t>
      </w:r>
      <w:r w:rsidR="00BA2B3F" w:rsidRPr="00BE2076">
        <w:rPr>
          <w:sz w:val="24"/>
          <w:szCs w:val="24"/>
        </w:rPr>
        <w:t xml:space="preserve"> тыс. рублей или на </w:t>
      </w:r>
      <w:r w:rsidR="00BE2076" w:rsidRPr="00BE2076">
        <w:rPr>
          <w:sz w:val="24"/>
          <w:szCs w:val="24"/>
        </w:rPr>
        <w:t>73,9</w:t>
      </w:r>
      <w:r w:rsidR="00BA2B3F" w:rsidRPr="00BE2076">
        <w:rPr>
          <w:sz w:val="24"/>
          <w:szCs w:val="24"/>
        </w:rPr>
        <w:t>% меньше поступлений за аналогичный период 2019 года (</w:t>
      </w:r>
      <w:r w:rsidR="00BE2076" w:rsidRPr="00BE2076">
        <w:rPr>
          <w:sz w:val="24"/>
          <w:szCs w:val="24"/>
        </w:rPr>
        <w:t>13 810,1</w:t>
      </w:r>
      <w:r w:rsidR="00BA2B3F" w:rsidRPr="00BE2076">
        <w:rPr>
          <w:sz w:val="24"/>
          <w:szCs w:val="24"/>
        </w:rPr>
        <w:t xml:space="preserve"> тыс. рублей).</w:t>
      </w:r>
    </w:p>
    <w:p w:rsidR="00633FD3" w:rsidRPr="00BE2076" w:rsidRDefault="00BA2B3F" w:rsidP="00BE2076">
      <w:pPr>
        <w:ind w:firstLine="709"/>
        <w:jc w:val="both"/>
      </w:pPr>
      <w:r w:rsidRPr="00BE2076">
        <w:t xml:space="preserve">Основная доля (90,2%) в поступлениях доходов от оказания платных услуг (работ) и компенсации затрат государства приходится на поступления от родительской платы. Администратором дохода является отдел по образованию администрации городского округа. В анализируемом периоде при плане </w:t>
      </w:r>
      <w:r w:rsidR="00BE2076" w:rsidRPr="00BE2076">
        <w:t>10 273,6</w:t>
      </w:r>
      <w:r w:rsidRPr="00BE2076">
        <w:t xml:space="preserve"> тыс. рублей поступило в бюджет городского округа </w:t>
      </w:r>
      <w:r w:rsidR="00BE2076" w:rsidRPr="00BE2076">
        <w:t>3 160,1</w:t>
      </w:r>
      <w:r w:rsidRPr="00BE2076">
        <w:t xml:space="preserve"> тыс. рублей  или </w:t>
      </w:r>
      <w:r w:rsidR="00BE2076" w:rsidRPr="00BE2076">
        <w:t>30,8</w:t>
      </w:r>
      <w:r w:rsidRPr="00BE2076">
        <w:t>%.</w:t>
      </w:r>
      <w:r w:rsidR="004E1DA9" w:rsidRPr="00BE2076">
        <w:t xml:space="preserve"> Основной причиной низкого исполнения </w:t>
      </w:r>
      <w:r w:rsidR="004E1DA9" w:rsidRPr="00BE2076">
        <w:lastRenderedPageBreak/>
        <w:t xml:space="preserve">данной статьи доходов является закрытие детских учреждений в условиях распространения    </w:t>
      </w:r>
      <w:r w:rsidR="004E1DA9" w:rsidRPr="00BE2076">
        <w:rPr>
          <w:lang w:val="en-US"/>
        </w:rPr>
        <w:t>COVID</w:t>
      </w:r>
      <w:r w:rsidR="004E1DA9" w:rsidRPr="00BE2076">
        <w:t>-19.</w:t>
      </w:r>
    </w:p>
    <w:p w:rsidR="004E1DA9" w:rsidRPr="00BE2076" w:rsidRDefault="004E1DA9" w:rsidP="00BE2076">
      <w:pPr>
        <w:ind w:firstLine="709"/>
        <w:jc w:val="both"/>
        <w:rPr>
          <w:b/>
        </w:rPr>
      </w:pPr>
      <w:r w:rsidRPr="00BE2076">
        <w:t xml:space="preserve">В </w:t>
      </w:r>
      <w:r w:rsidR="00BE2076" w:rsidRPr="00BE2076">
        <w:t>отчетном периоде</w:t>
      </w:r>
      <w:r w:rsidRPr="00BE2076">
        <w:t xml:space="preserve"> 2020 года в рамках своей деятельности не получены доходы </w:t>
      </w:r>
      <w:r w:rsidRPr="00BE2076">
        <w:rPr>
          <w:lang w:eastAsia="ru-RU"/>
        </w:rPr>
        <w:t>МКУ Лотошинский историко - краеведческий музей (план 15,0 тыс. рублей), МСУ Олимп (план 200,0 тыс. рублей).</w:t>
      </w:r>
    </w:p>
    <w:p w:rsidR="00BA2B3F" w:rsidRPr="00BE2076" w:rsidRDefault="004E1DA9" w:rsidP="00BE2076">
      <w:pPr>
        <w:ind w:firstLine="709"/>
        <w:jc w:val="both"/>
        <w:rPr>
          <w:lang w:eastAsia="ru-RU"/>
        </w:rPr>
      </w:pPr>
      <w:r w:rsidRPr="00BE2076">
        <w:rPr>
          <w:lang w:eastAsia="ru-RU"/>
        </w:rPr>
        <w:t xml:space="preserve">Доходы от компенсации затрат государства исполнены в сумме </w:t>
      </w:r>
      <w:r w:rsidR="00BE2076" w:rsidRPr="00BE2076">
        <w:rPr>
          <w:lang w:eastAsia="ru-RU"/>
        </w:rPr>
        <w:t>346,7</w:t>
      </w:r>
      <w:r w:rsidRPr="00BE2076">
        <w:rPr>
          <w:lang w:eastAsia="ru-RU"/>
        </w:rPr>
        <w:t xml:space="preserve"> тыс. рублей при плане </w:t>
      </w:r>
      <w:r w:rsidR="00BE2076" w:rsidRPr="00BE2076">
        <w:rPr>
          <w:lang w:eastAsia="ru-RU"/>
        </w:rPr>
        <w:t>192,8</w:t>
      </w:r>
      <w:r w:rsidRPr="00BE2076">
        <w:rPr>
          <w:lang w:eastAsia="ru-RU"/>
        </w:rPr>
        <w:t xml:space="preserve"> тыс. рублей.</w:t>
      </w:r>
    </w:p>
    <w:p w:rsidR="00BE2076" w:rsidRPr="006864B6" w:rsidRDefault="00BE2076" w:rsidP="00B66E8A">
      <w:pPr>
        <w:spacing w:line="276" w:lineRule="auto"/>
        <w:ind w:firstLine="709"/>
        <w:jc w:val="both"/>
        <w:rPr>
          <w:b/>
          <w:color w:val="FF0000"/>
        </w:rPr>
      </w:pPr>
    </w:p>
    <w:p w:rsidR="00633FD3" w:rsidRPr="00511B0E" w:rsidRDefault="00633FD3" w:rsidP="00B66E8A">
      <w:pPr>
        <w:spacing w:line="276" w:lineRule="auto"/>
        <w:ind w:firstLine="709"/>
        <w:jc w:val="both"/>
        <w:rPr>
          <w:b/>
        </w:rPr>
      </w:pPr>
      <w:r w:rsidRPr="00511B0E">
        <w:rPr>
          <w:b/>
        </w:rPr>
        <w:t xml:space="preserve">Доходы от продажи </w:t>
      </w:r>
      <w:r w:rsidR="002F0A31" w:rsidRPr="00511B0E">
        <w:rPr>
          <w:b/>
        </w:rPr>
        <w:t xml:space="preserve">материальных и нематериальных активов. </w:t>
      </w:r>
    </w:p>
    <w:p w:rsidR="00B171EB" w:rsidRPr="00511B0E" w:rsidRDefault="00633FD3" w:rsidP="00A965B8">
      <w:pPr>
        <w:ind w:left="180" w:firstLine="528"/>
        <w:jc w:val="both"/>
      </w:pPr>
      <w:r w:rsidRPr="00511B0E">
        <w:t>План</w:t>
      </w:r>
      <w:r w:rsidRPr="00511B0E">
        <w:tab/>
        <w:t>по данному виду дохода на 20</w:t>
      </w:r>
      <w:r w:rsidR="0024726F" w:rsidRPr="00511B0E">
        <w:t>20</w:t>
      </w:r>
      <w:r w:rsidRPr="00511B0E">
        <w:t xml:space="preserve"> год составляет </w:t>
      </w:r>
      <w:r w:rsidR="0024726F" w:rsidRPr="00511B0E">
        <w:t>18 600,0</w:t>
      </w:r>
      <w:r w:rsidR="00981266" w:rsidRPr="00511B0E">
        <w:t xml:space="preserve"> </w:t>
      </w:r>
      <w:r w:rsidRPr="00511B0E">
        <w:t xml:space="preserve"> тыс.  руб., поступление </w:t>
      </w:r>
      <w:r w:rsidR="00F72662" w:rsidRPr="00511B0E">
        <w:t xml:space="preserve">за </w:t>
      </w:r>
      <w:r w:rsidR="00155C4D" w:rsidRPr="00511B0E">
        <w:t>9 месяцев</w:t>
      </w:r>
      <w:r w:rsidR="00C749CF" w:rsidRPr="00511B0E">
        <w:t xml:space="preserve"> 20</w:t>
      </w:r>
      <w:r w:rsidR="0024726F" w:rsidRPr="00511B0E">
        <w:t>20</w:t>
      </w:r>
      <w:r w:rsidR="00F72662" w:rsidRPr="00511B0E">
        <w:t xml:space="preserve"> года</w:t>
      </w:r>
      <w:r w:rsidR="000B43E0" w:rsidRPr="00511B0E">
        <w:t xml:space="preserve"> составило</w:t>
      </w:r>
      <w:r w:rsidRPr="00511B0E">
        <w:t xml:space="preserve"> </w:t>
      </w:r>
      <w:r w:rsidR="00155C4D" w:rsidRPr="00511B0E">
        <w:t>8 547,5</w:t>
      </w:r>
      <w:r w:rsidR="00286BE2" w:rsidRPr="00511B0E">
        <w:t xml:space="preserve"> тыс. рублей или </w:t>
      </w:r>
      <w:r w:rsidR="00155C4D" w:rsidRPr="00511B0E">
        <w:t>46,0</w:t>
      </w:r>
      <w:r w:rsidR="00286BE2" w:rsidRPr="00511B0E">
        <w:t>%</w:t>
      </w:r>
      <w:r w:rsidRPr="00511B0E">
        <w:t xml:space="preserve">, что на </w:t>
      </w:r>
      <w:r w:rsidR="00155C4D" w:rsidRPr="00511B0E">
        <w:t>2 857,9</w:t>
      </w:r>
      <w:r w:rsidRPr="00511B0E">
        <w:t xml:space="preserve"> тыс. руб. </w:t>
      </w:r>
      <w:r w:rsidR="00155C4D" w:rsidRPr="00511B0E">
        <w:t xml:space="preserve">выше </w:t>
      </w:r>
      <w:r w:rsidRPr="00511B0E">
        <w:t xml:space="preserve">объема поступлений в </w:t>
      </w:r>
      <w:r w:rsidR="0024726F" w:rsidRPr="00511B0E">
        <w:t xml:space="preserve">консолидированный </w:t>
      </w:r>
      <w:r w:rsidRPr="00511B0E">
        <w:t>бюджет</w:t>
      </w:r>
      <w:r w:rsidR="0024726F" w:rsidRPr="00511B0E">
        <w:t xml:space="preserve"> Лотошинского муниципального</w:t>
      </w:r>
      <w:r w:rsidRPr="00511B0E">
        <w:t xml:space="preserve"> </w:t>
      </w:r>
      <w:r w:rsidR="009C781C" w:rsidRPr="00511B0E">
        <w:t>района</w:t>
      </w:r>
      <w:r w:rsidRPr="00511B0E">
        <w:t xml:space="preserve"> за аналогичный период 201</w:t>
      </w:r>
      <w:r w:rsidR="0024726F" w:rsidRPr="00511B0E">
        <w:t>9</w:t>
      </w:r>
      <w:r w:rsidRPr="00511B0E">
        <w:t xml:space="preserve"> года</w:t>
      </w:r>
      <w:r w:rsidR="00286BE2" w:rsidRPr="00511B0E">
        <w:t xml:space="preserve"> (</w:t>
      </w:r>
      <w:r w:rsidR="00155C4D" w:rsidRPr="00511B0E">
        <w:t>5 689,6</w:t>
      </w:r>
      <w:r w:rsidR="00286BE2" w:rsidRPr="00511B0E">
        <w:t xml:space="preserve"> тыс. рублей)</w:t>
      </w:r>
    </w:p>
    <w:p w:rsidR="00B171EB" w:rsidRPr="00511B0E" w:rsidRDefault="00B171EB" w:rsidP="00A965B8">
      <w:pPr>
        <w:ind w:left="180" w:firstLine="528"/>
        <w:jc w:val="both"/>
      </w:pPr>
      <w:r w:rsidRPr="00511B0E">
        <w:t>В том числе:</w:t>
      </w:r>
    </w:p>
    <w:p w:rsidR="0024726F" w:rsidRPr="00511B0E" w:rsidRDefault="00B171EB" w:rsidP="00A965B8">
      <w:pPr>
        <w:ind w:left="180" w:firstLine="528"/>
        <w:jc w:val="both"/>
      </w:pPr>
      <w:r w:rsidRPr="00511B0E">
        <w:t>- Доходы от реализации</w:t>
      </w:r>
      <w:r w:rsidR="0024726F" w:rsidRPr="00511B0E">
        <w:t xml:space="preserve"> иного</w:t>
      </w:r>
      <w:r w:rsidRPr="00511B0E">
        <w:t xml:space="preserve"> имущества, находящегося в</w:t>
      </w:r>
      <w:r w:rsidR="0024726F" w:rsidRPr="00511B0E">
        <w:t xml:space="preserve"> со</w:t>
      </w:r>
      <w:r w:rsidR="008A6226" w:rsidRPr="00511B0E">
        <w:t>бственности городских округов (</w:t>
      </w:r>
      <w:r w:rsidR="0024726F" w:rsidRPr="00511B0E"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511B0E">
        <w:t xml:space="preserve"> </w:t>
      </w:r>
      <w:r w:rsidR="0024726F" w:rsidRPr="00511B0E">
        <w:t xml:space="preserve"> исполнены в сумме </w:t>
      </w:r>
      <w:r w:rsidR="00155C4D" w:rsidRPr="00511B0E">
        <w:t>4 239,7</w:t>
      </w:r>
      <w:r w:rsidR="0024726F" w:rsidRPr="00511B0E">
        <w:t xml:space="preserve"> тыс.  рублей или на </w:t>
      </w:r>
      <w:r w:rsidR="00511B0E" w:rsidRPr="00511B0E">
        <w:t>33,6</w:t>
      </w:r>
      <w:r w:rsidR="0024726F" w:rsidRPr="00511B0E">
        <w:t>%;</w:t>
      </w:r>
    </w:p>
    <w:p w:rsidR="00B171EB" w:rsidRPr="00511B0E" w:rsidRDefault="00B171EB" w:rsidP="00A965B8">
      <w:pPr>
        <w:ind w:left="180" w:firstLine="528"/>
        <w:jc w:val="both"/>
      </w:pPr>
      <w:r w:rsidRPr="00511B0E">
        <w:t xml:space="preserve">- 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24726F" w:rsidRPr="00511B0E">
        <w:t>городских округов</w:t>
      </w:r>
      <w:r w:rsidRPr="00511B0E">
        <w:t xml:space="preserve"> исполнены в сумме </w:t>
      </w:r>
      <w:r w:rsidR="00511B0E" w:rsidRPr="00511B0E">
        <w:t>4 307,8</w:t>
      </w:r>
      <w:r w:rsidRPr="00511B0E">
        <w:t xml:space="preserve"> тыс. рублей или на </w:t>
      </w:r>
      <w:r w:rsidR="00511B0E" w:rsidRPr="00511B0E">
        <w:t>71,8</w:t>
      </w:r>
      <w:r w:rsidRPr="00511B0E">
        <w:t>%.</w:t>
      </w:r>
    </w:p>
    <w:p w:rsidR="00155C4D" w:rsidRPr="006864B6" w:rsidRDefault="00155C4D" w:rsidP="00A965B8">
      <w:pPr>
        <w:ind w:left="180" w:firstLine="528"/>
        <w:jc w:val="both"/>
        <w:rPr>
          <w:color w:val="FF0000"/>
        </w:rPr>
      </w:pPr>
    </w:p>
    <w:p w:rsidR="004E5FE2" w:rsidRPr="00B32944" w:rsidRDefault="004E5FE2" w:rsidP="004E5FE2">
      <w:pPr>
        <w:pStyle w:val="32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B32944">
        <w:rPr>
          <w:rStyle w:val="33"/>
          <w:color w:val="auto"/>
          <w:sz w:val="24"/>
          <w:szCs w:val="24"/>
        </w:rPr>
        <w:t xml:space="preserve">Поступление </w:t>
      </w:r>
      <w:r w:rsidRPr="00B32944">
        <w:rPr>
          <w:sz w:val="24"/>
          <w:szCs w:val="24"/>
        </w:rPr>
        <w:t xml:space="preserve">штрафов, санкций, возмещения ущерба </w:t>
      </w:r>
      <w:r w:rsidRPr="00B32944">
        <w:rPr>
          <w:rStyle w:val="33"/>
          <w:color w:val="auto"/>
          <w:sz w:val="24"/>
          <w:szCs w:val="24"/>
        </w:rPr>
        <w:t xml:space="preserve">составило </w:t>
      </w:r>
      <w:r w:rsidR="00B32944" w:rsidRPr="00B32944">
        <w:rPr>
          <w:b w:val="0"/>
          <w:sz w:val="24"/>
          <w:szCs w:val="24"/>
        </w:rPr>
        <w:t>1453,2</w:t>
      </w:r>
      <w:r w:rsidRPr="00B32944">
        <w:rPr>
          <w:b w:val="0"/>
          <w:sz w:val="24"/>
          <w:szCs w:val="24"/>
        </w:rPr>
        <w:t xml:space="preserve"> тыс. рублей  </w:t>
      </w:r>
      <w:r w:rsidR="00B32944" w:rsidRPr="00B32944">
        <w:rPr>
          <w:b w:val="0"/>
          <w:sz w:val="24"/>
          <w:szCs w:val="24"/>
        </w:rPr>
        <w:t>при плане 1013,7 тыс. рублей</w:t>
      </w:r>
      <w:r w:rsidRPr="00B32944">
        <w:rPr>
          <w:b w:val="0"/>
          <w:sz w:val="24"/>
          <w:szCs w:val="24"/>
        </w:rPr>
        <w:t>.</w:t>
      </w:r>
    </w:p>
    <w:p w:rsidR="004E5FE2" w:rsidRPr="00B32944" w:rsidRDefault="004E5FE2" w:rsidP="000B05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32944">
        <w:rPr>
          <w:sz w:val="24"/>
          <w:szCs w:val="24"/>
        </w:rPr>
        <w:t>По итогам полугодия квартала 2020 года поступления превысили утверждённый бюджет по 8 видам доходов, из них наибольшее превышение приходится на:</w:t>
      </w:r>
    </w:p>
    <w:p w:rsidR="000B0576" w:rsidRPr="00B32944" w:rsidRDefault="000B0576" w:rsidP="000B05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32944">
        <w:rPr>
          <w:sz w:val="24"/>
          <w:szCs w:val="24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году,  исполнены в сумме </w:t>
      </w:r>
      <w:r w:rsidR="00B32944" w:rsidRPr="00B32944">
        <w:rPr>
          <w:sz w:val="24"/>
          <w:szCs w:val="24"/>
        </w:rPr>
        <w:t>1081,4</w:t>
      </w:r>
      <w:r w:rsidRPr="00B32944">
        <w:rPr>
          <w:sz w:val="24"/>
          <w:szCs w:val="24"/>
        </w:rPr>
        <w:t xml:space="preserve"> тыс. рублей или </w:t>
      </w:r>
      <w:r w:rsidR="00B32944" w:rsidRPr="00B32944">
        <w:rPr>
          <w:sz w:val="24"/>
          <w:szCs w:val="24"/>
        </w:rPr>
        <w:t>133,1</w:t>
      </w:r>
      <w:r w:rsidRPr="00B32944">
        <w:rPr>
          <w:sz w:val="24"/>
          <w:szCs w:val="24"/>
        </w:rPr>
        <w:t>% к плану.</w:t>
      </w:r>
    </w:p>
    <w:p w:rsidR="004E5FE2" w:rsidRPr="00B32944" w:rsidRDefault="004E5FE2" w:rsidP="000B057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32944">
        <w:rPr>
          <w:sz w:val="24"/>
          <w:szCs w:val="24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</w:r>
      <w:r w:rsidR="000B0576" w:rsidRPr="00B32944">
        <w:rPr>
          <w:sz w:val="24"/>
          <w:szCs w:val="24"/>
        </w:rPr>
        <w:t xml:space="preserve"> в </w:t>
      </w:r>
      <w:r w:rsidR="00B32944" w:rsidRPr="00B32944">
        <w:rPr>
          <w:sz w:val="24"/>
          <w:szCs w:val="24"/>
        </w:rPr>
        <w:t>1,9</w:t>
      </w:r>
      <w:r w:rsidR="000B0576" w:rsidRPr="00B32944">
        <w:rPr>
          <w:sz w:val="24"/>
          <w:szCs w:val="24"/>
        </w:rPr>
        <w:t xml:space="preserve"> раза (при плане – </w:t>
      </w:r>
      <w:r w:rsidR="00B32944" w:rsidRPr="00B32944">
        <w:rPr>
          <w:sz w:val="24"/>
          <w:szCs w:val="24"/>
        </w:rPr>
        <w:t>125,2</w:t>
      </w:r>
      <w:r w:rsidR="000B0576" w:rsidRPr="00B32944">
        <w:rPr>
          <w:sz w:val="24"/>
          <w:szCs w:val="24"/>
        </w:rPr>
        <w:t xml:space="preserve"> тыс. рублей, исполнено – </w:t>
      </w:r>
      <w:r w:rsidR="00B32944" w:rsidRPr="00B32944">
        <w:rPr>
          <w:sz w:val="24"/>
          <w:szCs w:val="24"/>
        </w:rPr>
        <w:t xml:space="preserve">236,0 </w:t>
      </w:r>
      <w:r w:rsidR="000B0576" w:rsidRPr="00B32944">
        <w:rPr>
          <w:sz w:val="24"/>
          <w:szCs w:val="24"/>
        </w:rPr>
        <w:t>тыс. рублей).</w:t>
      </w:r>
    </w:p>
    <w:p w:rsidR="007C41F1" w:rsidRPr="00B32944" w:rsidRDefault="007C41F1" w:rsidP="00AF0EED">
      <w:pPr>
        <w:ind w:firstLine="709"/>
        <w:jc w:val="both"/>
        <w:rPr>
          <w:b/>
        </w:rPr>
      </w:pPr>
      <w:r w:rsidRPr="00B32944">
        <w:rPr>
          <w:b/>
        </w:rPr>
        <w:t>Прочие неналоговые доходы.</w:t>
      </w:r>
    </w:p>
    <w:p w:rsidR="007C41F1" w:rsidRPr="00B32944" w:rsidRDefault="007C41F1" w:rsidP="007C41F1">
      <w:pPr>
        <w:ind w:firstLine="709"/>
        <w:jc w:val="both"/>
      </w:pPr>
      <w:r w:rsidRPr="00B32944">
        <w:t xml:space="preserve">За </w:t>
      </w:r>
      <w:r w:rsidR="00B32944" w:rsidRPr="00B32944">
        <w:t xml:space="preserve"> 9 месяцев </w:t>
      </w:r>
      <w:r w:rsidR="009549DB" w:rsidRPr="00B32944">
        <w:t>20</w:t>
      </w:r>
      <w:r w:rsidR="0017032C" w:rsidRPr="00B32944">
        <w:t>20</w:t>
      </w:r>
      <w:r w:rsidR="00BA5683" w:rsidRPr="00B32944">
        <w:t xml:space="preserve"> </w:t>
      </w:r>
      <w:r w:rsidRPr="00B32944">
        <w:t>года данный вид дохода исполнен на</w:t>
      </w:r>
      <w:r w:rsidR="00600ECC" w:rsidRPr="00B32944">
        <w:t xml:space="preserve"> </w:t>
      </w:r>
      <w:r w:rsidR="00B32944" w:rsidRPr="00B32944">
        <w:t>81,1</w:t>
      </w:r>
      <w:r w:rsidR="00600ECC" w:rsidRPr="00B32944">
        <w:t>% или в сумме</w:t>
      </w:r>
      <w:r w:rsidRPr="00B32944">
        <w:t xml:space="preserve"> </w:t>
      </w:r>
      <w:r w:rsidR="00B32944" w:rsidRPr="00B32944">
        <w:t>2 149,1</w:t>
      </w:r>
      <w:r w:rsidRPr="00B32944">
        <w:t xml:space="preserve"> тыс. руб. при плановых назначениях на 20</w:t>
      </w:r>
      <w:r w:rsidR="0017032C" w:rsidRPr="00B32944">
        <w:t>20</w:t>
      </w:r>
      <w:r w:rsidRPr="00B32944">
        <w:t xml:space="preserve"> год – </w:t>
      </w:r>
      <w:r w:rsidR="00B32944" w:rsidRPr="00B32944">
        <w:t>2 648,5</w:t>
      </w:r>
      <w:r w:rsidR="0017032C" w:rsidRPr="00B32944">
        <w:t xml:space="preserve"> </w:t>
      </w:r>
      <w:r w:rsidRPr="00B32944">
        <w:t xml:space="preserve">тыс. руб. </w:t>
      </w:r>
      <w:r w:rsidR="000C5F2F" w:rsidRPr="00B32944">
        <w:t xml:space="preserve">За аналогичный период 2019 года в консолидированный бюджет Лотошинского муниципального района поступило </w:t>
      </w:r>
      <w:r w:rsidR="00B32944" w:rsidRPr="00B32944">
        <w:t>1 473,4</w:t>
      </w:r>
      <w:r w:rsidR="000C5F2F" w:rsidRPr="00B32944">
        <w:t xml:space="preserve"> тыс. рублей.</w:t>
      </w:r>
    </w:p>
    <w:p w:rsidR="00BE0F76" w:rsidRPr="006864B6" w:rsidRDefault="00BE0F76" w:rsidP="00FC0C99">
      <w:pPr>
        <w:ind w:firstLine="709"/>
        <w:jc w:val="both"/>
        <w:rPr>
          <w:b/>
          <w:color w:val="FF0000"/>
        </w:rPr>
      </w:pPr>
    </w:p>
    <w:p w:rsidR="00633FD3" w:rsidRPr="00FB55DF" w:rsidRDefault="00633FD3" w:rsidP="00FC0C99">
      <w:pPr>
        <w:ind w:firstLine="709"/>
        <w:jc w:val="both"/>
        <w:rPr>
          <w:b/>
        </w:rPr>
      </w:pPr>
      <w:r w:rsidRPr="00FB55DF">
        <w:rPr>
          <w:b/>
        </w:rPr>
        <w:t>3.</w:t>
      </w:r>
      <w:r w:rsidR="00AF0EED" w:rsidRPr="00FB55DF">
        <w:rPr>
          <w:b/>
        </w:rPr>
        <w:t>3</w:t>
      </w:r>
      <w:r w:rsidRPr="00FB55DF">
        <w:rPr>
          <w:b/>
        </w:rPr>
        <w:t xml:space="preserve">. </w:t>
      </w:r>
      <w:r w:rsidRPr="00FB55DF">
        <w:rPr>
          <w:b/>
          <w:u w:val="single"/>
        </w:rPr>
        <w:t>Безвозмездные поступления</w:t>
      </w:r>
      <w:r w:rsidRPr="00FB55DF">
        <w:rPr>
          <w:b/>
        </w:rPr>
        <w:t xml:space="preserve"> </w:t>
      </w:r>
    </w:p>
    <w:p w:rsidR="00DC77F5" w:rsidRPr="00FB55DF" w:rsidRDefault="00DC77F5" w:rsidP="000A489E">
      <w:pPr>
        <w:pStyle w:val="4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FB55DF">
        <w:rPr>
          <w:rStyle w:val="42"/>
          <w:color w:val="auto"/>
          <w:sz w:val="24"/>
          <w:szCs w:val="24"/>
        </w:rPr>
        <w:t xml:space="preserve">За </w:t>
      </w:r>
      <w:r w:rsidR="00FB55DF" w:rsidRPr="00FB55DF">
        <w:rPr>
          <w:rStyle w:val="42"/>
          <w:color w:val="auto"/>
          <w:sz w:val="24"/>
          <w:szCs w:val="24"/>
        </w:rPr>
        <w:t>9 месяцев</w:t>
      </w:r>
      <w:r w:rsidRPr="00FB55DF">
        <w:rPr>
          <w:rStyle w:val="42"/>
          <w:color w:val="auto"/>
          <w:sz w:val="24"/>
          <w:szCs w:val="24"/>
        </w:rPr>
        <w:t xml:space="preserve"> 2020 года</w:t>
      </w:r>
      <w:r w:rsidRPr="00FB55DF">
        <w:rPr>
          <w:rStyle w:val="42"/>
          <w:b/>
          <w:color w:val="auto"/>
          <w:sz w:val="24"/>
          <w:szCs w:val="24"/>
        </w:rPr>
        <w:t xml:space="preserve"> </w:t>
      </w:r>
      <w:r w:rsidRPr="00FB55DF">
        <w:rPr>
          <w:b w:val="0"/>
          <w:i w:val="0"/>
          <w:sz w:val="24"/>
          <w:szCs w:val="24"/>
        </w:rPr>
        <w:t xml:space="preserve">объём безвозмездных поступлений в бюджет городского округа Лотошино без учёта возврата средств составил </w:t>
      </w:r>
      <w:r w:rsidR="00FB55DF" w:rsidRPr="00FB55DF">
        <w:rPr>
          <w:b w:val="0"/>
          <w:i w:val="0"/>
          <w:sz w:val="24"/>
          <w:szCs w:val="24"/>
        </w:rPr>
        <w:t>521 507,7</w:t>
      </w:r>
      <w:r w:rsidRPr="00FB55DF">
        <w:rPr>
          <w:b w:val="0"/>
          <w:i w:val="0"/>
          <w:sz w:val="24"/>
          <w:szCs w:val="24"/>
        </w:rPr>
        <w:t xml:space="preserve"> тыс. рублей или </w:t>
      </w:r>
      <w:r w:rsidR="00FB55DF" w:rsidRPr="00FB55DF">
        <w:rPr>
          <w:b w:val="0"/>
          <w:i w:val="0"/>
          <w:sz w:val="24"/>
          <w:szCs w:val="24"/>
        </w:rPr>
        <w:t>64,5</w:t>
      </w:r>
      <w:r w:rsidRPr="00FB55DF">
        <w:rPr>
          <w:b w:val="0"/>
          <w:i w:val="0"/>
          <w:sz w:val="24"/>
          <w:szCs w:val="24"/>
        </w:rPr>
        <w:t>% утверждённого бюджета (</w:t>
      </w:r>
      <w:r w:rsidR="00FB55DF" w:rsidRPr="00FB55DF">
        <w:rPr>
          <w:b w:val="0"/>
          <w:i w:val="0"/>
          <w:sz w:val="24"/>
          <w:szCs w:val="24"/>
        </w:rPr>
        <w:t>808 021,0</w:t>
      </w:r>
      <w:r w:rsidRPr="00FB55DF">
        <w:rPr>
          <w:b w:val="0"/>
          <w:i w:val="0"/>
          <w:sz w:val="24"/>
          <w:szCs w:val="24"/>
        </w:rPr>
        <w:t xml:space="preserve"> тыс. рублей).</w:t>
      </w:r>
    </w:p>
    <w:p w:rsidR="00DC77F5" w:rsidRPr="00FB55DF" w:rsidRDefault="00DC77F5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 xml:space="preserve">Из бюджета </w:t>
      </w:r>
      <w:r w:rsidR="0099433E" w:rsidRPr="00FB55DF">
        <w:rPr>
          <w:sz w:val="24"/>
          <w:szCs w:val="24"/>
        </w:rPr>
        <w:t xml:space="preserve">городского округа </w:t>
      </w:r>
      <w:r w:rsidRPr="00FB55DF">
        <w:rPr>
          <w:sz w:val="24"/>
          <w:szCs w:val="24"/>
        </w:rPr>
        <w:t xml:space="preserve"> возвращено в бюджет </w:t>
      </w:r>
      <w:r w:rsidR="0099433E" w:rsidRPr="00FB55DF">
        <w:rPr>
          <w:sz w:val="24"/>
          <w:szCs w:val="24"/>
        </w:rPr>
        <w:t xml:space="preserve">Московской области </w:t>
      </w:r>
      <w:r w:rsidRPr="00FB55DF">
        <w:rPr>
          <w:sz w:val="24"/>
          <w:szCs w:val="24"/>
        </w:rPr>
        <w:t xml:space="preserve">остатков субсидий, субвенций и иных межбюджетных трансфертов, имеющих целевое назначение, прошлых лет на сумму </w:t>
      </w:r>
      <w:r w:rsidR="00FB55DF" w:rsidRPr="00FB55DF">
        <w:rPr>
          <w:sz w:val="24"/>
          <w:szCs w:val="24"/>
        </w:rPr>
        <w:t>6 694,9</w:t>
      </w:r>
      <w:r w:rsidRPr="00FB55DF">
        <w:rPr>
          <w:sz w:val="24"/>
          <w:szCs w:val="24"/>
        </w:rPr>
        <w:t xml:space="preserve"> тыс. рублей, из них наибольшие суммы:</w:t>
      </w:r>
    </w:p>
    <w:p w:rsidR="0099433E" w:rsidRPr="00FB55DF" w:rsidRDefault="000A489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 xml:space="preserve">- 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</w:r>
      <w:r w:rsidRPr="00FB55DF">
        <w:rPr>
          <w:sz w:val="24"/>
          <w:szCs w:val="24"/>
        </w:rPr>
        <w:lastRenderedPageBreak/>
        <w:t>исключением расходов на содержание зданий и оплату коммунальных услуг) – 3 456,6 тыс. рублей;</w:t>
      </w:r>
    </w:p>
    <w:p w:rsidR="000A489E" w:rsidRPr="00FB55DF" w:rsidRDefault="000A489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>- 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 – 925,9 тыс. рублей;</w:t>
      </w:r>
    </w:p>
    <w:p w:rsidR="000A489E" w:rsidRPr="00FB55DF" w:rsidRDefault="000A489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>- 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– 575,1 тыс. рублей.</w:t>
      </w:r>
    </w:p>
    <w:p w:rsidR="0099433E" w:rsidRPr="00FB55DF" w:rsidRDefault="0099433E" w:rsidP="0099433E">
      <w:pPr>
        <w:pStyle w:val="4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B55DF">
        <w:rPr>
          <w:sz w:val="24"/>
          <w:szCs w:val="24"/>
        </w:rPr>
        <w:t>Таким образом</w:t>
      </w:r>
      <w:r w:rsidRPr="00FB55DF">
        <w:rPr>
          <w:rStyle w:val="42"/>
          <w:color w:val="auto"/>
          <w:sz w:val="24"/>
          <w:szCs w:val="24"/>
        </w:rPr>
        <w:t xml:space="preserve">, </w:t>
      </w:r>
      <w:r w:rsidRPr="00FB55DF">
        <w:rPr>
          <w:sz w:val="24"/>
          <w:szCs w:val="24"/>
        </w:rPr>
        <w:t>с учётом возврата средств в бюджет Московской области, объём безвозмездных поступлений в бюджет городского округа Лотошино</w:t>
      </w:r>
      <w:r w:rsidRPr="00FB55DF">
        <w:rPr>
          <w:rStyle w:val="42"/>
          <w:color w:val="auto"/>
          <w:sz w:val="24"/>
          <w:szCs w:val="24"/>
        </w:rPr>
        <w:t xml:space="preserve"> составил </w:t>
      </w:r>
      <w:r w:rsidR="00FB55DF" w:rsidRPr="00FB55DF">
        <w:rPr>
          <w:rStyle w:val="42"/>
          <w:color w:val="auto"/>
          <w:sz w:val="24"/>
          <w:szCs w:val="24"/>
        </w:rPr>
        <w:t>514 844,1</w:t>
      </w:r>
      <w:r w:rsidRPr="00FB55DF">
        <w:rPr>
          <w:rStyle w:val="42"/>
          <w:color w:val="auto"/>
          <w:sz w:val="24"/>
          <w:szCs w:val="24"/>
        </w:rPr>
        <w:t xml:space="preserve"> тыс. рублей или </w:t>
      </w:r>
      <w:r w:rsidR="00FB55DF" w:rsidRPr="00FB55DF">
        <w:rPr>
          <w:rStyle w:val="42"/>
          <w:color w:val="auto"/>
          <w:sz w:val="24"/>
          <w:szCs w:val="24"/>
        </w:rPr>
        <w:t>64,2</w:t>
      </w:r>
      <w:r w:rsidRPr="00FB55DF">
        <w:rPr>
          <w:rStyle w:val="42"/>
          <w:color w:val="auto"/>
          <w:sz w:val="24"/>
          <w:szCs w:val="24"/>
        </w:rPr>
        <w:t>% утверждённого бюджета (</w:t>
      </w:r>
      <w:r w:rsidR="00FB55DF" w:rsidRPr="00FB55DF">
        <w:rPr>
          <w:rStyle w:val="42"/>
          <w:color w:val="auto"/>
          <w:sz w:val="24"/>
          <w:szCs w:val="24"/>
        </w:rPr>
        <w:t>804 481,7</w:t>
      </w:r>
      <w:r w:rsidRPr="00FB55DF">
        <w:rPr>
          <w:rStyle w:val="42"/>
          <w:color w:val="auto"/>
          <w:sz w:val="24"/>
          <w:szCs w:val="24"/>
        </w:rPr>
        <w:t xml:space="preserve"> тыс. рублей).</w:t>
      </w:r>
    </w:p>
    <w:p w:rsidR="0099433E" w:rsidRPr="00FB55DF" w:rsidRDefault="0099433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FB55DF" w:rsidRPr="00FB55DF">
        <w:rPr>
          <w:sz w:val="24"/>
          <w:szCs w:val="24"/>
        </w:rPr>
        <w:t>808 021,0</w:t>
      </w:r>
      <w:r w:rsidRPr="00FB55DF">
        <w:rPr>
          <w:sz w:val="24"/>
          <w:szCs w:val="24"/>
        </w:rPr>
        <w:t xml:space="preserve"> тыс. рублей, в том числе: дотации (</w:t>
      </w:r>
      <w:r w:rsidR="00FB55DF" w:rsidRPr="00FB55DF">
        <w:rPr>
          <w:sz w:val="24"/>
          <w:szCs w:val="24"/>
        </w:rPr>
        <w:t>302 581,0</w:t>
      </w:r>
      <w:r w:rsidRPr="00FB55DF">
        <w:rPr>
          <w:sz w:val="24"/>
          <w:szCs w:val="24"/>
        </w:rPr>
        <w:t xml:space="preserve"> тыс. рублей или 37,4% общего объёма), субсидий (</w:t>
      </w:r>
      <w:r w:rsidR="00FB55DF" w:rsidRPr="00FB55DF">
        <w:rPr>
          <w:sz w:val="24"/>
          <w:szCs w:val="24"/>
        </w:rPr>
        <w:t>167 732,3</w:t>
      </w:r>
      <w:r w:rsidRPr="00FB55DF">
        <w:rPr>
          <w:sz w:val="24"/>
          <w:szCs w:val="24"/>
        </w:rPr>
        <w:t xml:space="preserve"> тыс. рублей ил</w:t>
      </w:r>
      <w:r w:rsidR="00FB55DF" w:rsidRPr="00FB55DF">
        <w:rPr>
          <w:sz w:val="24"/>
          <w:szCs w:val="24"/>
        </w:rPr>
        <w:t>и 20,8</w:t>
      </w:r>
      <w:r w:rsidRPr="00FB55DF">
        <w:rPr>
          <w:sz w:val="24"/>
          <w:szCs w:val="24"/>
        </w:rPr>
        <w:t>% общего объёма), субвенций</w:t>
      </w:r>
      <w:r w:rsidR="00FB55DF" w:rsidRPr="00FB55DF">
        <w:rPr>
          <w:sz w:val="24"/>
          <w:szCs w:val="24"/>
        </w:rPr>
        <w:t xml:space="preserve"> (300 984,0 тыс. рублей или 37,2</w:t>
      </w:r>
      <w:r w:rsidRPr="00FB55DF">
        <w:rPr>
          <w:sz w:val="24"/>
          <w:szCs w:val="24"/>
        </w:rPr>
        <w:t>% общего объёма); иных межбюджетных трансфертов (36 723,7 тыс. рублей или 4,5% общего объёма).</w:t>
      </w:r>
    </w:p>
    <w:p w:rsidR="0099433E" w:rsidRPr="00FB55DF" w:rsidRDefault="0099433E" w:rsidP="0099433E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 xml:space="preserve">Фактически поступило средства от других бюджетов бюджетной системы Российской Федерации в бюджет городского округа Лотошино </w:t>
      </w:r>
      <w:r w:rsidR="00FB55DF" w:rsidRPr="00FB55DF">
        <w:rPr>
          <w:sz w:val="24"/>
          <w:szCs w:val="24"/>
        </w:rPr>
        <w:t>521 507,7</w:t>
      </w:r>
      <w:r w:rsidRPr="00FB55DF">
        <w:rPr>
          <w:sz w:val="24"/>
          <w:szCs w:val="24"/>
        </w:rPr>
        <w:t xml:space="preserve"> тыс. рублей или </w:t>
      </w:r>
      <w:r w:rsidR="00FB55DF" w:rsidRPr="00FB55DF">
        <w:rPr>
          <w:sz w:val="24"/>
          <w:szCs w:val="24"/>
        </w:rPr>
        <w:t>64,5</w:t>
      </w:r>
      <w:r w:rsidRPr="00FB55DF">
        <w:rPr>
          <w:sz w:val="24"/>
          <w:szCs w:val="24"/>
        </w:rPr>
        <w:t>% утверждённого бюджета (</w:t>
      </w:r>
      <w:r w:rsidR="00FB55DF" w:rsidRPr="00FB55DF">
        <w:rPr>
          <w:sz w:val="24"/>
          <w:szCs w:val="24"/>
        </w:rPr>
        <w:t>808 021,0</w:t>
      </w:r>
      <w:r w:rsidRPr="00FB55DF">
        <w:rPr>
          <w:sz w:val="24"/>
          <w:szCs w:val="24"/>
        </w:rPr>
        <w:t xml:space="preserve"> тыс. рублей)</w:t>
      </w:r>
      <w:r w:rsidR="007A6D30" w:rsidRPr="00FB55DF">
        <w:rPr>
          <w:sz w:val="24"/>
          <w:szCs w:val="24"/>
        </w:rPr>
        <w:t>.</w:t>
      </w:r>
    </w:p>
    <w:p w:rsidR="007A6D30" w:rsidRPr="00A21378" w:rsidRDefault="00FB55DF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21378">
        <w:rPr>
          <w:sz w:val="24"/>
          <w:szCs w:val="24"/>
        </w:rPr>
        <w:t>По состоянию на 01.10</w:t>
      </w:r>
      <w:r w:rsidR="007A6D30" w:rsidRPr="00A21378">
        <w:rPr>
          <w:sz w:val="24"/>
          <w:szCs w:val="24"/>
        </w:rPr>
        <w:t xml:space="preserve">.2020 года в полном объёме не поступили запланированные средства от других бюджетов бюджетной системы Российской Федерации на общую сумму </w:t>
      </w:r>
      <w:r w:rsidR="00A21378" w:rsidRPr="00A21378">
        <w:rPr>
          <w:sz w:val="24"/>
          <w:szCs w:val="24"/>
        </w:rPr>
        <w:t>89 213,6</w:t>
      </w:r>
      <w:r w:rsidR="007A6D30" w:rsidRPr="00A21378">
        <w:rPr>
          <w:sz w:val="24"/>
          <w:szCs w:val="24"/>
        </w:rPr>
        <w:t xml:space="preserve"> тыс. рублей, в том числе:</w:t>
      </w:r>
    </w:p>
    <w:p w:rsidR="007A6D30" w:rsidRPr="00A21378" w:rsidRDefault="00A21378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21378">
        <w:rPr>
          <w:sz w:val="24"/>
          <w:szCs w:val="24"/>
        </w:rPr>
        <w:t xml:space="preserve">по 8 </w:t>
      </w:r>
      <w:r w:rsidR="007A6D30" w:rsidRPr="00A21378">
        <w:rPr>
          <w:sz w:val="24"/>
          <w:szCs w:val="24"/>
        </w:rPr>
        <w:t>субсиди</w:t>
      </w:r>
      <w:r w:rsidRPr="00A21378">
        <w:rPr>
          <w:sz w:val="24"/>
          <w:szCs w:val="24"/>
        </w:rPr>
        <w:t>ям</w:t>
      </w:r>
      <w:r w:rsidR="007A6D30" w:rsidRPr="00A21378">
        <w:rPr>
          <w:sz w:val="24"/>
          <w:szCs w:val="24"/>
        </w:rPr>
        <w:t xml:space="preserve"> (</w:t>
      </w:r>
      <w:r w:rsidRPr="00A21378">
        <w:rPr>
          <w:sz w:val="24"/>
          <w:szCs w:val="24"/>
        </w:rPr>
        <w:t xml:space="preserve">89 213,6 </w:t>
      </w:r>
      <w:r w:rsidR="007A6D30" w:rsidRPr="00A21378">
        <w:rPr>
          <w:sz w:val="24"/>
          <w:szCs w:val="24"/>
        </w:rPr>
        <w:t>тыс. рублей), из них на:</w:t>
      </w:r>
    </w:p>
    <w:p w:rsidR="007A6D30" w:rsidRPr="00FB55DF" w:rsidRDefault="00C32D65" w:rsidP="00C32D6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B55DF">
        <w:rPr>
          <w:sz w:val="24"/>
          <w:szCs w:val="24"/>
        </w:rPr>
        <w:t>-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– 25 659,0 тыс. рублей. Заключено соглашение с Министерством транспорта и дорожной инфраструктуры Московской области №МТДИ-С/РЕМ/20-31/ от  28.05.2020 года (срок перечисления</w:t>
      </w:r>
      <w:r w:rsidR="00A21378">
        <w:rPr>
          <w:sz w:val="24"/>
          <w:szCs w:val="24"/>
        </w:rPr>
        <w:t xml:space="preserve"> субсидии - декабрь 2020 года);</w:t>
      </w:r>
      <w:r w:rsidRPr="00FB55DF">
        <w:rPr>
          <w:sz w:val="24"/>
          <w:szCs w:val="24"/>
        </w:rPr>
        <w:t xml:space="preserve"> </w:t>
      </w:r>
    </w:p>
    <w:p w:rsidR="00C32D65" w:rsidRPr="00DB7790" w:rsidRDefault="00C32D65" w:rsidP="00DB7790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B7790">
        <w:rPr>
          <w:sz w:val="24"/>
          <w:szCs w:val="24"/>
        </w:rPr>
        <w:t xml:space="preserve">- на развитие транспортной инфраструктуры на сельских территориях – 43 045,2 тыс. рублей. Заключено соглашение с Министерством транспорта и дорожной инфраструктуры Московской области №46752000-1-2020-007 от 28.01.2020 года (срок перечисления </w:t>
      </w:r>
      <w:r w:rsidR="00A21378" w:rsidRPr="00DB7790">
        <w:rPr>
          <w:sz w:val="24"/>
          <w:szCs w:val="24"/>
        </w:rPr>
        <w:t>субсидии - декабрь 2020 года);</w:t>
      </w:r>
    </w:p>
    <w:p w:rsidR="00DB7790" w:rsidRPr="00DB7790" w:rsidRDefault="00FB55DF" w:rsidP="00DB779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B7790">
        <w:t>- на разработку проектной документации по рекультивации полигонов твердых коммунальных отходов –  6 859,4 тыс. рублей</w:t>
      </w:r>
      <w:r w:rsidR="00A21378" w:rsidRPr="00DB7790">
        <w:t>;</w:t>
      </w:r>
      <w:r w:rsidR="00DB7790" w:rsidRPr="00DB7790">
        <w:rPr>
          <w:lang w:eastAsia="ru-RU"/>
        </w:rPr>
        <w:t xml:space="preserve"> (Соглашение №РЕК-ПСД-16 от 27.03.2020 года)</w:t>
      </w:r>
      <w:r w:rsidR="00DB7790">
        <w:rPr>
          <w:lang w:eastAsia="ru-RU"/>
        </w:rPr>
        <w:t>;</w:t>
      </w:r>
    </w:p>
    <w:p w:rsidR="00A21378" w:rsidRPr="00DB7790" w:rsidRDefault="00FB55DF" w:rsidP="00DB779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B7790">
        <w:t>- на реализацию программ формирования современной городской среды – 8 509,7 тыс. рублей</w:t>
      </w:r>
      <w:r w:rsidR="00A21378" w:rsidRPr="00DB7790">
        <w:t xml:space="preserve">. Заключены соглашения с Министерством благоустройства Московской области </w:t>
      </w:r>
      <w:r w:rsidR="00A21378" w:rsidRPr="00DB7790">
        <w:rPr>
          <w:lang w:eastAsia="ru-RU"/>
        </w:rPr>
        <w:t>№25-РДТ/2020 от 28.02.2020 года , №30-ДП/2020 от 14.05.2020 года;</w:t>
      </w:r>
    </w:p>
    <w:p w:rsidR="00DB7790" w:rsidRPr="00DB7790" w:rsidRDefault="00A21378" w:rsidP="00DB7790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B7790"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2 851,0 тыс. рублей.</w:t>
      </w:r>
      <w:r w:rsidR="00DB7790" w:rsidRPr="00DB7790">
        <w:rPr>
          <w:lang w:eastAsia="ru-RU"/>
        </w:rPr>
        <w:t xml:space="preserve"> (Соглашение №01420/63/30 от 22.05.2020 года)</w:t>
      </w:r>
      <w:r w:rsidR="00DB7790">
        <w:rPr>
          <w:lang w:eastAsia="ru-RU"/>
        </w:rPr>
        <w:t>.</w:t>
      </w:r>
    </w:p>
    <w:p w:rsidR="00A21378" w:rsidRPr="00DB7790" w:rsidRDefault="00A21378" w:rsidP="00DB7790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B60EC" w:rsidRPr="00601297" w:rsidRDefault="00633FD3" w:rsidP="00DA218D">
      <w:pPr>
        <w:autoSpaceDE w:val="0"/>
        <w:autoSpaceDN w:val="0"/>
        <w:adjustRightInd w:val="0"/>
        <w:ind w:firstLine="709"/>
        <w:jc w:val="both"/>
        <w:outlineLvl w:val="0"/>
      </w:pPr>
      <w:r w:rsidRPr="00601297">
        <w:rPr>
          <w:b/>
        </w:rPr>
        <w:t xml:space="preserve">Субвенции </w:t>
      </w:r>
      <w:r w:rsidR="00BB60EC" w:rsidRPr="00601297">
        <w:rPr>
          <w:b/>
        </w:rPr>
        <w:t xml:space="preserve">бюджетам </w:t>
      </w:r>
      <w:r w:rsidR="00497E55" w:rsidRPr="00601297">
        <w:rPr>
          <w:b/>
        </w:rPr>
        <w:t>бюджетной системы Российской Федерации</w:t>
      </w:r>
    </w:p>
    <w:p w:rsidR="00633FD3" w:rsidRPr="00601297" w:rsidRDefault="00633FD3" w:rsidP="00DA218D">
      <w:pPr>
        <w:ind w:firstLine="709"/>
        <w:jc w:val="both"/>
      </w:pPr>
      <w:r w:rsidRPr="00601297">
        <w:t>Плановые показатели по поступлению на 20</w:t>
      </w:r>
      <w:r w:rsidR="00E654DD" w:rsidRPr="00601297">
        <w:t>20</w:t>
      </w:r>
      <w:r w:rsidRPr="00601297">
        <w:t xml:space="preserve"> год составляют </w:t>
      </w:r>
      <w:r w:rsidR="00E35C2A" w:rsidRPr="00601297">
        <w:t>300 984,0</w:t>
      </w:r>
      <w:r w:rsidRPr="00601297">
        <w:t xml:space="preserve"> тыс. руб. Поступление </w:t>
      </w:r>
      <w:r w:rsidR="00BB2333" w:rsidRPr="00601297">
        <w:t xml:space="preserve">за </w:t>
      </w:r>
      <w:r w:rsidR="00A21378" w:rsidRPr="00601297">
        <w:t>9 месяцев</w:t>
      </w:r>
      <w:r w:rsidR="00656F09" w:rsidRPr="00601297">
        <w:t xml:space="preserve"> 20</w:t>
      </w:r>
      <w:r w:rsidR="00E654DD" w:rsidRPr="00601297">
        <w:t>20</w:t>
      </w:r>
      <w:r w:rsidRPr="00601297">
        <w:t xml:space="preserve"> г. по данному виду дохода составило </w:t>
      </w:r>
      <w:r w:rsidR="00A21378" w:rsidRPr="00601297">
        <w:t>221 327,7</w:t>
      </w:r>
      <w:r w:rsidR="00A2648A" w:rsidRPr="00601297">
        <w:t xml:space="preserve"> </w:t>
      </w:r>
      <w:r w:rsidRPr="00601297">
        <w:t xml:space="preserve"> тыс. руб. План выполнен на </w:t>
      </w:r>
      <w:r w:rsidR="00A21378" w:rsidRPr="00601297">
        <w:t>73,5</w:t>
      </w:r>
      <w:r w:rsidRPr="00601297">
        <w:t>%.</w:t>
      </w:r>
      <w:r w:rsidR="00790832" w:rsidRPr="00601297">
        <w:t xml:space="preserve"> По сравнению с </w:t>
      </w:r>
      <w:r w:rsidR="00EE0BAE" w:rsidRPr="00601297">
        <w:t xml:space="preserve">поступлениями в консолидированный бюджет </w:t>
      </w:r>
      <w:r w:rsidR="00EE0BAE" w:rsidRPr="00601297">
        <w:lastRenderedPageBreak/>
        <w:t xml:space="preserve">Лотошинского муниципального района за </w:t>
      </w:r>
      <w:r w:rsidR="00A21378" w:rsidRPr="00601297">
        <w:t>9 месяцев</w:t>
      </w:r>
      <w:r w:rsidR="00EE0BAE" w:rsidRPr="00601297">
        <w:t xml:space="preserve"> 2019 года (</w:t>
      </w:r>
      <w:r w:rsidR="00A21378" w:rsidRPr="00601297">
        <w:t>217 699,7</w:t>
      </w:r>
      <w:r w:rsidR="00EE0BAE" w:rsidRPr="00601297">
        <w:t xml:space="preserve"> тыс. рублей)  поступления субвенций увеличилось на </w:t>
      </w:r>
      <w:r w:rsidR="00A21378" w:rsidRPr="00601297">
        <w:t>3 628,0</w:t>
      </w:r>
      <w:r w:rsidR="00EE0BAE" w:rsidRPr="00601297">
        <w:t xml:space="preserve"> тыс. рублей</w:t>
      </w:r>
    </w:p>
    <w:p w:rsidR="00BB60EC" w:rsidRPr="00717AA1" w:rsidRDefault="00BB60EC" w:rsidP="00DA218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717AA1">
        <w:rPr>
          <w:b/>
        </w:rPr>
        <w:t>Иные межбюджетные трансферты</w:t>
      </w:r>
    </w:p>
    <w:p w:rsidR="00A2557E" w:rsidRPr="00DA6D1F" w:rsidRDefault="00BB60EC" w:rsidP="00DA218D">
      <w:pPr>
        <w:ind w:firstLine="709"/>
        <w:jc w:val="both"/>
      </w:pPr>
      <w:r w:rsidRPr="00DA6D1F">
        <w:t>План на 20</w:t>
      </w:r>
      <w:r w:rsidR="00EE0BAE" w:rsidRPr="00DA6D1F">
        <w:t>20</w:t>
      </w:r>
      <w:r w:rsidRPr="00DA6D1F">
        <w:t xml:space="preserve"> год по поступлению данных доходов составляет </w:t>
      </w:r>
      <w:r w:rsidR="00E35C2A" w:rsidRPr="00DA6D1F">
        <w:t>36 723,7</w:t>
      </w:r>
      <w:r w:rsidR="00F24167" w:rsidRPr="00DA6D1F">
        <w:t xml:space="preserve"> </w:t>
      </w:r>
      <w:r w:rsidR="00601297" w:rsidRPr="00DA6D1F">
        <w:t>тыс. рублей.</w:t>
      </w:r>
      <w:r w:rsidR="00DA6D1F" w:rsidRPr="00DA6D1F">
        <w:t xml:space="preserve"> </w:t>
      </w:r>
      <w:r w:rsidR="00601297" w:rsidRPr="00DA6D1F">
        <w:t xml:space="preserve">В анализируемом периоде  поступило 500,0 тыс. рублей </w:t>
      </w:r>
      <w:r w:rsidR="00DA6D1F" w:rsidRPr="00DA6D1F">
        <w:t xml:space="preserve"> или 1,4%  на создание центров образования цифрового и гуманитарного профилей</w:t>
      </w:r>
      <w:r w:rsidR="00497E55" w:rsidRPr="00DA6D1F">
        <w:t>.</w:t>
      </w:r>
      <w:r w:rsidR="00937494" w:rsidRPr="00DA6D1F">
        <w:t xml:space="preserve"> </w:t>
      </w:r>
    </w:p>
    <w:p w:rsidR="00DA218D" w:rsidRPr="00DA6D1F" w:rsidRDefault="00DA218D" w:rsidP="00DA218D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A6D1F">
        <w:rPr>
          <w:sz w:val="24"/>
          <w:szCs w:val="24"/>
        </w:rPr>
        <w:t>По состоянию на 01.</w:t>
      </w:r>
      <w:r w:rsidR="00601297" w:rsidRPr="00DA6D1F">
        <w:rPr>
          <w:sz w:val="24"/>
          <w:szCs w:val="24"/>
        </w:rPr>
        <w:t>10</w:t>
      </w:r>
      <w:r w:rsidRPr="00DA6D1F">
        <w:rPr>
          <w:sz w:val="24"/>
          <w:szCs w:val="24"/>
        </w:rPr>
        <w:t>.2020 года в полном объёме не поступили запланированные средства в том числе:</w:t>
      </w:r>
    </w:p>
    <w:p w:rsidR="00DA218D" w:rsidRPr="00DA6D1F" w:rsidRDefault="00DA218D" w:rsidP="00DA218D">
      <w:pPr>
        <w:ind w:firstLine="709"/>
        <w:jc w:val="both"/>
        <w:rPr>
          <w:lang w:eastAsia="ru-RU"/>
        </w:rPr>
      </w:pPr>
      <w:r w:rsidRPr="00DA6D1F">
        <w:t xml:space="preserve">- </w:t>
      </w:r>
      <w:r w:rsidRPr="00DA6D1F">
        <w:rPr>
          <w:lang w:eastAsia="ru-RU"/>
        </w:rPr>
        <w:t>на проведение капитального ремонта и (или) оснащение оборудованием муниципальных дошкольных образовательных организаций в Московской области – 35 187,0 тыс. рублей;</w:t>
      </w:r>
    </w:p>
    <w:p w:rsidR="00DA6D1F" w:rsidRPr="00DA6D1F" w:rsidRDefault="00DA6D1F" w:rsidP="00DA218D">
      <w:pPr>
        <w:ind w:firstLine="709"/>
        <w:jc w:val="both"/>
        <w:rPr>
          <w:lang w:eastAsia="ru-RU"/>
        </w:rPr>
      </w:pPr>
      <w:r w:rsidRPr="00DA6D1F">
        <w:rPr>
          <w:lang w:eastAsia="ru-RU"/>
        </w:rPr>
        <w:t>- на материально-техническое обеспечение клубов "Активное долголетие" – 1 036,7 тыс. рублей.</w:t>
      </w:r>
    </w:p>
    <w:p w:rsidR="00DA6D1F" w:rsidRPr="00DA6D1F" w:rsidRDefault="00DA6D1F" w:rsidP="00DA218D">
      <w:pPr>
        <w:ind w:firstLine="709"/>
        <w:jc w:val="both"/>
        <w:rPr>
          <w:lang w:eastAsia="ru-RU"/>
        </w:rPr>
      </w:pPr>
    </w:p>
    <w:p w:rsidR="00AC4E0B" w:rsidRPr="00DA6D1F" w:rsidRDefault="00AC4E0B" w:rsidP="00AC241E">
      <w:pPr>
        <w:ind w:firstLine="709"/>
        <w:jc w:val="both"/>
        <w:rPr>
          <w:b/>
        </w:rPr>
      </w:pPr>
      <w:r w:rsidRPr="00DA6D1F">
        <w:rPr>
          <w:b/>
        </w:rPr>
        <w:t>Прочие безвозмездные поступления</w:t>
      </w:r>
    </w:p>
    <w:p w:rsidR="008E196D" w:rsidRPr="00DA6D1F" w:rsidRDefault="008E196D" w:rsidP="00AC241E">
      <w:pPr>
        <w:ind w:firstLine="709"/>
        <w:jc w:val="both"/>
      </w:pPr>
      <w:r w:rsidRPr="00DA6D1F">
        <w:t xml:space="preserve">Данный вид доходов </w:t>
      </w:r>
      <w:r w:rsidR="00497E55" w:rsidRPr="00DA6D1F">
        <w:t>городского округа</w:t>
      </w:r>
      <w:r w:rsidRPr="00DA6D1F">
        <w:t xml:space="preserve"> </w:t>
      </w:r>
      <w:r w:rsidR="00200B4D" w:rsidRPr="00DA6D1F">
        <w:t>формируется за счет поступлений</w:t>
      </w:r>
      <w:r w:rsidRPr="00DA6D1F">
        <w:t xml:space="preserve"> от денежных пожертвований предоставленные физическими лицами и прочие безвозмездные поступления. </w:t>
      </w:r>
    </w:p>
    <w:p w:rsidR="00497E55" w:rsidRPr="00DA6D1F" w:rsidRDefault="00AC241E" w:rsidP="00AC241E">
      <w:pPr>
        <w:ind w:firstLine="709"/>
        <w:jc w:val="both"/>
      </w:pPr>
      <w:r w:rsidRPr="00DA6D1F">
        <w:t>План на 20</w:t>
      </w:r>
      <w:r w:rsidR="00497E55" w:rsidRPr="00DA6D1F">
        <w:t>20</w:t>
      </w:r>
      <w:r w:rsidR="00200B4D" w:rsidRPr="00DA6D1F">
        <w:t xml:space="preserve"> </w:t>
      </w:r>
      <w:r w:rsidR="008E196D" w:rsidRPr="00DA6D1F">
        <w:t xml:space="preserve">год по поступлению данных доходов </w:t>
      </w:r>
      <w:r w:rsidR="00DA6D1F" w:rsidRPr="00DA6D1F">
        <w:t>составляет 81,6 тыс. рублей</w:t>
      </w:r>
      <w:r w:rsidR="008E196D" w:rsidRPr="00DA6D1F">
        <w:t>, поступило</w:t>
      </w:r>
      <w:r w:rsidR="00200B4D" w:rsidRPr="00DA6D1F">
        <w:t xml:space="preserve"> в отчетном периоде </w:t>
      </w:r>
      <w:r w:rsidR="008E196D" w:rsidRPr="00DA6D1F">
        <w:t xml:space="preserve"> </w:t>
      </w:r>
      <w:r w:rsidR="00DA6D1F" w:rsidRPr="00DA6D1F">
        <w:t>31,4</w:t>
      </w:r>
      <w:r w:rsidR="008E196D" w:rsidRPr="00DA6D1F">
        <w:t xml:space="preserve"> тыс. рублей</w:t>
      </w:r>
      <w:r w:rsidR="00DA218D" w:rsidRPr="00DA6D1F">
        <w:t xml:space="preserve"> или </w:t>
      </w:r>
      <w:r w:rsidR="00DA6D1F" w:rsidRPr="00DA6D1F">
        <w:t>385</w:t>
      </w:r>
      <w:r w:rsidR="00DA218D" w:rsidRPr="00DA6D1F">
        <w:t>% от плана</w:t>
      </w:r>
      <w:r w:rsidR="00497E55" w:rsidRPr="00DA6D1F">
        <w:t xml:space="preserve">, что меньше на </w:t>
      </w:r>
      <w:r w:rsidR="00DA6D1F" w:rsidRPr="00DA6D1F">
        <w:t>461,7</w:t>
      </w:r>
      <w:r w:rsidR="00497E55" w:rsidRPr="00DA6D1F">
        <w:t xml:space="preserve"> тыс. рулей поступлений за аналогичный период в консолидированный бюджет Лотошинского муниципального района (</w:t>
      </w:r>
      <w:r w:rsidR="00DA6D1F" w:rsidRPr="00DA6D1F">
        <w:t>493,1</w:t>
      </w:r>
      <w:r w:rsidR="00497E55" w:rsidRPr="00DA6D1F">
        <w:t xml:space="preserve"> тыс. рублей</w:t>
      </w:r>
      <w:r w:rsidR="00DA6D1F" w:rsidRPr="00DA6D1F">
        <w:t xml:space="preserve"> при плане 602,5 тыс. рублей</w:t>
      </w:r>
      <w:r w:rsidR="00497E55" w:rsidRPr="00DA6D1F">
        <w:t>)</w:t>
      </w:r>
      <w:r w:rsidR="008E196D" w:rsidRPr="00DA6D1F">
        <w:t>.</w:t>
      </w:r>
    </w:p>
    <w:p w:rsidR="003B03F3" w:rsidRPr="006864B6" w:rsidRDefault="003B03F3" w:rsidP="000859FB">
      <w:pPr>
        <w:jc w:val="center"/>
        <w:rPr>
          <w:b/>
          <w:color w:val="FF0000"/>
        </w:rPr>
      </w:pPr>
    </w:p>
    <w:p w:rsidR="00633FD3" w:rsidRPr="00685C7C" w:rsidRDefault="00633FD3" w:rsidP="000859FB">
      <w:pPr>
        <w:jc w:val="center"/>
        <w:rPr>
          <w:b/>
        </w:rPr>
      </w:pPr>
      <w:r w:rsidRPr="00685C7C">
        <w:rPr>
          <w:b/>
        </w:rPr>
        <w:t>4. Анализ исполнения расходов бюджета</w:t>
      </w:r>
    </w:p>
    <w:p w:rsidR="006F76D6" w:rsidRPr="00685C7C" w:rsidRDefault="006F76D6" w:rsidP="000859FB">
      <w:pPr>
        <w:jc w:val="center"/>
        <w:rPr>
          <w:b/>
        </w:rPr>
      </w:pPr>
    </w:p>
    <w:p w:rsidR="00E222DC" w:rsidRPr="00685C7C" w:rsidRDefault="004D0D5A" w:rsidP="00AF0EED">
      <w:pPr>
        <w:ind w:firstLine="709"/>
        <w:jc w:val="both"/>
      </w:pPr>
      <w:r w:rsidRPr="00685C7C">
        <w:t xml:space="preserve">За </w:t>
      </w:r>
      <w:r w:rsidR="00717AA1" w:rsidRPr="00685C7C">
        <w:t>9 месяцев</w:t>
      </w:r>
      <w:r w:rsidRPr="00685C7C">
        <w:t xml:space="preserve"> 20</w:t>
      </w:r>
      <w:r w:rsidR="00781534" w:rsidRPr="00685C7C">
        <w:t>20</w:t>
      </w:r>
      <w:r w:rsidRPr="00685C7C">
        <w:t xml:space="preserve"> года бюджет </w:t>
      </w:r>
      <w:r w:rsidR="00781534" w:rsidRPr="00685C7C">
        <w:t>городского округа Лотошино</w:t>
      </w:r>
      <w:r w:rsidRPr="00685C7C">
        <w:t xml:space="preserve"> </w:t>
      </w:r>
      <w:r w:rsidR="003A5D4D" w:rsidRPr="00685C7C">
        <w:t xml:space="preserve">по расходам </w:t>
      </w:r>
      <w:r w:rsidRPr="00685C7C">
        <w:t xml:space="preserve">исполнен в объеме </w:t>
      </w:r>
      <w:r w:rsidR="00361BFB" w:rsidRPr="00685C7C">
        <w:t>686 385,4</w:t>
      </w:r>
      <w:r w:rsidRPr="00685C7C">
        <w:t xml:space="preserve"> тыс. рублей или </w:t>
      </w:r>
      <w:r w:rsidR="00361BFB" w:rsidRPr="00685C7C">
        <w:t>54,0</w:t>
      </w:r>
      <w:r w:rsidRPr="00685C7C">
        <w:t>% сводной бюджетной росписи</w:t>
      </w:r>
      <w:r w:rsidR="00361BFB" w:rsidRPr="00685C7C">
        <w:t xml:space="preserve"> (1 270 213,4 тыс. рублей)</w:t>
      </w:r>
      <w:r w:rsidRPr="00685C7C">
        <w:t>.</w:t>
      </w:r>
    </w:p>
    <w:p w:rsidR="004D0D5A" w:rsidRPr="00685C7C" w:rsidRDefault="004D0D5A" w:rsidP="00AF0EED">
      <w:pPr>
        <w:ind w:firstLine="709"/>
        <w:jc w:val="both"/>
      </w:pPr>
      <w:r w:rsidRPr="00685C7C">
        <w:t>В аналогичном периоде 20</w:t>
      </w:r>
      <w:r w:rsidR="00781534" w:rsidRPr="00685C7C">
        <w:t>19</w:t>
      </w:r>
      <w:r w:rsidRPr="00685C7C">
        <w:t xml:space="preserve"> года исполнение</w:t>
      </w:r>
      <w:r w:rsidR="00781534" w:rsidRPr="00685C7C">
        <w:t xml:space="preserve"> консолидированного </w:t>
      </w:r>
      <w:r w:rsidRPr="00685C7C">
        <w:t xml:space="preserve">бюджета Лотошинского муниципального района по расходам  составило </w:t>
      </w:r>
      <w:r w:rsidR="00361BFB" w:rsidRPr="00685C7C">
        <w:t>702 577,5</w:t>
      </w:r>
      <w:r w:rsidR="005A3E22" w:rsidRPr="00685C7C">
        <w:t xml:space="preserve"> </w:t>
      </w:r>
      <w:r w:rsidRPr="00685C7C">
        <w:t xml:space="preserve">тыс. рублей или </w:t>
      </w:r>
      <w:r w:rsidR="00361BFB" w:rsidRPr="00685C7C">
        <w:t>56,8</w:t>
      </w:r>
      <w:r w:rsidRPr="00685C7C">
        <w:t xml:space="preserve">%  </w:t>
      </w:r>
      <w:r w:rsidR="00F5554F" w:rsidRPr="00685C7C">
        <w:t>от уточненного плана на 2019</w:t>
      </w:r>
      <w:r w:rsidR="008A67FE" w:rsidRPr="00685C7C">
        <w:t xml:space="preserve"> год</w:t>
      </w:r>
      <w:r w:rsidR="00F5554F" w:rsidRPr="00685C7C">
        <w:t xml:space="preserve"> </w:t>
      </w:r>
      <w:r w:rsidRPr="00685C7C">
        <w:t xml:space="preserve"> (</w:t>
      </w:r>
      <w:r w:rsidR="00361BFB" w:rsidRPr="00685C7C">
        <w:t>1 236 432,5</w:t>
      </w:r>
      <w:r w:rsidR="005A3E22" w:rsidRPr="00685C7C">
        <w:t xml:space="preserve"> </w:t>
      </w:r>
      <w:r w:rsidRPr="00685C7C">
        <w:t>тыс. рублей).</w:t>
      </w:r>
    </w:p>
    <w:p w:rsidR="004D0D5A" w:rsidRPr="00685C7C" w:rsidRDefault="004D0D5A" w:rsidP="00AF0EED">
      <w:pPr>
        <w:ind w:firstLine="709"/>
        <w:jc w:val="both"/>
      </w:pPr>
      <w:r w:rsidRPr="00685C7C">
        <w:t xml:space="preserve">Структура расходов </w:t>
      </w:r>
      <w:r w:rsidR="00F5554F" w:rsidRPr="00685C7C">
        <w:t>городского округа Лотошино</w:t>
      </w:r>
      <w:r w:rsidRPr="00685C7C">
        <w:t xml:space="preserve"> на 20</w:t>
      </w:r>
      <w:r w:rsidR="00F5554F" w:rsidRPr="00685C7C">
        <w:t>20</w:t>
      </w:r>
      <w:r w:rsidRPr="00685C7C">
        <w:t xml:space="preserve"> год приведена ниже:</w:t>
      </w:r>
    </w:p>
    <w:p w:rsidR="005A3E22" w:rsidRPr="00685C7C" w:rsidRDefault="005A3E22" w:rsidP="00AF0EED">
      <w:pPr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276"/>
        <w:gridCol w:w="1276"/>
        <w:gridCol w:w="992"/>
        <w:gridCol w:w="1276"/>
        <w:gridCol w:w="1134"/>
        <w:gridCol w:w="1134"/>
      </w:tblGrid>
      <w:tr w:rsidR="009D77CE" w:rsidRPr="00685C7C" w:rsidTr="009D77CE">
        <w:tc>
          <w:tcPr>
            <w:tcW w:w="2410" w:type="dxa"/>
            <w:vMerge w:val="restart"/>
          </w:tcPr>
          <w:p w:rsidR="004D0D5A" w:rsidRPr="00685C7C" w:rsidRDefault="00F23533" w:rsidP="005A3E22">
            <w:pPr>
              <w:jc w:val="both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4D0D5A" w:rsidRPr="00685C7C" w:rsidRDefault="00F23533" w:rsidP="00DF1A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Утвержден</w:t>
            </w:r>
            <w:r w:rsidR="00DF1A22" w:rsidRPr="00685C7C">
              <w:rPr>
                <w:sz w:val="20"/>
                <w:szCs w:val="20"/>
              </w:rPr>
              <w:t>-</w:t>
            </w:r>
            <w:r w:rsidRPr="00685C7C">
              <w:rPr>
                <w:sz w:val="20"/>
                <w:szCs w:val="20"/>
              </w:rPr>
              <w:t>ный бюджет, тыс.</w:t>
            </w:r>
            <w:r w:rsidR="00DF1A22" w:rsidRPr="00685C7C">
              <w:rPr>
                <w:sz w:val="20"/>
                <w:szCs w:val="20"/>
              </w:rPr>
              <w:t xml:space="preserve"> </w:t>
            </w:r>
            <w:r w:rsidRPr="00685C7C">
              <w:rPr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vMerge w:val="restart"/>
          </w:tcPr>
          <w:p w:rsidR="004D0D5A" w:rsidRPr="00685C7C" w:rsidRDefault="00F23533" w:rsidP="00DF1A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Сводная бюджетная роспись, тыс. рублей</w:t>
            </w:r>
          </w:p>
        </w:tc>
        <w:tc>
          <w:tcPr>
            <w:tcW w:w="992" w:type="dxa"/>
            <w:vMerge w:val="restart"/>
          </w:tcPr>
          <w:p w:rsidR="004D0D5A" w:rsidRPr="00685C7C" w:rsidRDefault="00F23533" w:rsidP="00DF1A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Доля в общем объеме расходов (%)</w:t>
            </w:r>
          </w:p>
        </w:tc>
        <w:tc>
          <w:tcPr>
            <w:tcW w:w="1276" w:type="dxa"/>
            <w:vMerge w:val="restart"/>
          </w:tcPr>
          <w:p w:rsidR="004D0D5A" w:rsidRPr="00685C7C" w:rsidRDefault="00F23533" w:rsidP="00DF1A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268" w:type="dxa"/>
            <w:gridSpan w:val="2"/>
          </w:tcPr>
          <w:p w:rsidR="004D0D5A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Исполнено в %</w:t>
            </w:r>
          </w:p>
        </w:tc>
      </w:tr>
      <w:tr w:rsidR="009D77CE" w:rsidRPr="00685C7C" w:rsidTr="009D77CE">
        <w:tc>
          <w:tcPr>
            <w:tcW w:w="2410" w:type="dxa"/>
            <w:vMerge/>
          </w:tcPr>
          <w:p w:rsidR="004D0D5A" w:rsidRPr="00685C7C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5A" w:rsidRPr="00685C7C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5A" w:rsidRPr="00685C7C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0D5A" w:rsidRPr="00685C7C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D0D5A" w:rsidRPr="00685C7C" w:rsidRDefault="004D0D5A" w:rsidP="005A3E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0D5A" w:rsidRPr="00685C7C" w:rsidRDefault="00F23533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Утвержден</w:t>
            </w:r>
            <w:r w:rsidR="005A3E22" w:rsidRPr="00685C7C">
              <w:rPr>
                <w:sz w:val="20"/>
                <w:szCs w:val="20"/>
              </w:rPr>
              <w:t>-</w:t>
            </w:r>
            <w:r w:rsidRPr="00685C7C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134" w:type="dxa"/>
          </w:tcPr>
          <w:p w:rsidR="004D0D5A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Сводной бюджет</w:t>
            </w:r>
            <w:r w:rsidR="005A3E22" w:rsidRPr="00685C7C">
              <w:rPr>
                <w:sz w:val="20"/>
                <w:szCs w:val="20"/>
              </w:rPr>
              <w:t>-</w:t>
            </w:r>
            <w:r w:rsidRPr="00685C7C">
              <w:rPr>
                <w:sz w:val="20"/>
                <w:szCs w:val="20"/>
              </w:rPr>
              <w:t>ной росписи</w:t>
            </w:r>
          </w:p>
        </w:tc>
      </w:tr>
      <w:tr w:rsidR="009D77CE" w:rsidRPr="00685C7C" w:rsidTr="009D77CE">
        <w:trPr>
          <w:trHeight w:val="214"/>
        </w:trPr>
        <w:tc>
          <w:tcPr>
            <w:tcW w:w="2410" w:type="dxa"/>
          </w:tcPr>
          <w:p w:rsidR="00F23533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03A31" w:rsidRPr="00685C7C" w:rsidRDefault="00003A31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23533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23533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23533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23533" w:rsidRPr="00685C7C" w:rsidRDefault="00F23533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23533" w:rsidRPr="00685C7C" w:rsidRDefault="00F23533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7</w:t>
            </w:r>
          </w:p>
        </w:tc>
      </w:tr>
      <w:tr w:rsidR="009D77CE" w:rsidRPr="00685C7C" w:rsidTr="009D77CE">
        <w:tc>
          <w:tcPr>
            <w:tcW w:w="2410" w:type="dxa"/>
          </w:tcPr>
          <w:p w:rsidR="004D0D5A" w:rsidRPr="00685C7C" w:rsidRDefault="00F23533" w:rsidP="005A3E22">
            <w:pPr>
              <w:jc w:val="both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276" w:type="dxa"/>
          </w:tcPr>
          <w:p w:rsidR="004D0D5A" w:rsidRPr="00685C7C" w:rsidRDefault="00361BFB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1 261 082,7</w:t>
            </w:r>
          </w:p>
        </w:tc>
        <w:tc>
          <w:tcPr>
            <w:tcW w:w="1276" w:type="dxa"/>
          </w:tcPr>
          <w:p w:rsidR="004D0D5A" w:rsidRPr="00685C7C" w:rsidRDefault="00361BFB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1 265 732,5</w:t>
            </w:r>
          </w:p>
        </w:tc>
        <w:tc>
          <w:tcPr>
            <w:tcW w:w="992" w:type="dxa"/>
          </w:tcPr>
          <w:p w:rsidR="004D0D5A" w:rsidRPr="00685C7C" w:rsidRDefault="004C10AE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99,6</w:t>
            </w:r>
          </w:p>
        </w:tc>
        <w:tc>
          <w:tcPr>
            <w:tcW w:w="1276" w:type="dxa"/>
          </w:tcPr>
          <w:p w:rsidR="004D0D5A" w:rsidRPr="00685C7C" w:rsidRDefault="00361BFB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683 971,0</w:t>
            </w:r>
          </w:p>
        </w:tc>
        <w:tc>
          <w:tcPr>
            <w:tcW w:w="1134" w:type="dxa"/>
          </w:tcPr>
          <w:p w:rsidR="004D0D5A" w:rsidRPr="00685C7C" w:rsidRDefault="00361BFB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54,2</w:t>
            </w:r>
          </w:p>
        </w:tc>
        <w:tc>
          <w:tcPr>
            <w:tcW w:w="1134" w:type="dxa"/>
          </w:tcPr>
          <w:p w:rsidR="004D0D5A" w:rsidRPr="00685C7C" w:rsidRDefault="00685C7C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54,0</w:t>
            </w:r>
          </w:p>
        </w:tc>
      </w:tr>
      <w:tr w:rsidR="009D77CE" w:rsidRPr="00685C7C" w:rsidTr="009D77CE">
        <w:trPr>
          <w:trHeight w:val="516"/>
        </w:trPr>
        <w:tc>
          <w:tcPr>
            <w:tcW w:w="2410" w:type="dxa"/>
          </w:tcPr>
          <w:p w:rsidR="004D0D5A" w:rsidRPr="00685C7C" w:rsidRDefault="00F23533" w:rsidP="005A3E22">
            <w:pPr>
              <w:jc w:val="both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</w:tcPr>
          <w:p w:rsidR="004D0D5A" w:rsidRPr="00685C7C" w:rsidRDefault="004C10AE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4 480,8</w:t>
            </w:r>
          </w:p>
        </w:tc>
        <w:tc>
          <w:tcPr>
            <w:tcW w:w="1276" w:type="dxa"/>
          </w:tcPr>
          <w:p w:rsidR="004D0D5A" w:rsidRPr="00685C7C" w:rsidRDefault="004C10AE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4  480,8</w:t>
            </w:r>
          </w:p>
        </w:tc>
        <w:tc>
          <w:tcPr>
            <w:tcW w:w="992" w:type="dxa"/>
          </w:tcPr>
          <w:p w:rsidR="004D0D5A" w:rsidRPr="00685C7C" w:rsidRDefault="004C10AE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4D0D5A" w:rsidRPr="00685C7C" w:rsidRDefault="00361BFB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2 414,4</w:t>
            </w:r>
          </w:p>
        </w:tc>
        <w:tc>
          <w:tcPr>
            <w:tcW w:w="1134" w:type="dxa"/>
          </w:tcPr>
          <w:p w:rsidR="004D0D5A" w:rsidRPr="00685C7C" w:rsidRDefault="00361BFB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53,9</w:t>
            </w:r>
          </w:p>
        </w:tc>
        <w:tc>
          <w:tcPr>
            <w:tcW w:w="1134" w:type="dxa"/>
          </w:tcPr>
          <w:p w:rsidR="004D0D5A" w:rsidRPr="00685C7C" w:rsidRDefault="00685C7C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53,9</w:t>
            </w:r>
          </w:p>
        </w:tc>
      </w:tr>
      <w:tr w:rsidR="009D77CE" w:rsidRPr="00685C7C" w:rsidTr="009D77CE">
        <w:tc>
          <w:tcPr>
            <w:tcW w:w="2410" w:type="dxa"/>
          </w:tcPr>
          <w:p w:rsidR="004D0D5A" w:rsidRPr="00685C7C" w:rsidRDefault="00F23533" w:rsidP="005A3E22">
            <w:pPr>
              <w:jc w:val="both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F23533" w:rsidRPr="00685C7C" w:rsidRDefault="00361BFB" w:rsidP="009D77CE">
            <w:pPr>
              <w:jc w:val="center"/>
              <w:rPr>
                <w:sz w:val="20"/>
                <w:szCs w:val="20"/>
              </w:rPr>
            </w:pPr>
            <w:r w:rsidRPr="00685C7C">
              <w:rPr>
                <w:iCs/>
                <w:sz w:val="20"/>
                <w:szCs w:val="20"/>
              </w:rPr>
              <w:t>1 265 563,5</w:t>
            </w:r>
          </w:p>
        </w:tc>
        <w:tc>
          <w:tcPr>
            <w:tcW w:w="1276" w:type="dxa"/>
          </w:tcPr>
          <w:p w:rsidR="004D0D5A" w:rsidRPr="00685C7C" w:rsidRDefault="00361BFB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1 270 213,4</w:t>
            </w:r>
          </w:p>
        </w:tc>
        <w:tc>
          <w:tcPr>
            <w:tcW w:w="992" w:type="dxa"/>
          </w:tcPr>
          <w:p w:rsidR="004D0D5A" w:rsidRPr="00685C7C" w:rsidRDefault="004C10AE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4D0D5A" w:rsidRPr="00685C7C" w:rsidRDefault="00361BFB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686  385,4</w:t>
            </w:r>
          </w:p>
        </w:tc>
        <w:tc>
          <w:tcPr>
            <w:tcW w:w="1134" w:type="dxa"/>
          </w:tcPr>
          <w:p w:rsidR="004D0D5A" w:rsidRPr="00685C7C" w:rsidRDefault="00685C7C" w:rsidP="005A3E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54,2</w:t>
            </w:r>
          </w:p>
        </w:tc>
        <w:tc>
          <w:tcPr>
            <w:tcW w:w="1134" w:type="dxa"/>
          </w:tcPr>
          <w:p w:rsidR="004D0D5A" w:rsidRPr="00685C7C" w:rsidRDefault="00685C7C" w:rsidP="005A3E22">
            <w:pPr>
              <w:jc w:val="center"/>
              <w:rPr>
                <w:sz w:val="20"/>
                <w:szCs w:val="20"/>
              </w:rPr>
            </w:pPr>
            <w:r w:rsidRPr="00685C7C">
              <w:rPr>
                <w:sz w:val="20"/>
                <w:szCs w:val="20"/>
              </w:rPr>
              <w:t>54,0</w:t>
            </w:r>
          </w:p>
        </w:tc>
      </w:tr>
    </w:tbl>
    <w:p w:rsidR="004D0D5A" w:rsidRPr="00685C7C" w:rsidRDefault="004D0D5A" w:rsidP="004D0D5A">
      <w:pPr>
        <w:jc w:val="both"/>
      </w:pPr>
      <w:r w:rsidRPr="00685C7C">
        <w:t xml:space="preserve"> </w:t>
      </w:r>
    </w:p>
    <w:p w:rsidR="00615D08" w:rsidRPr="00685C7C" w:rsidRDefault="00615D08" w:rsidP="00F8435F">
      <w:pPr>
        <w:ind w:firstLine="709"/>
        <w:jc w:val="both"/>
      </w:pPr>
      <w:r w:rsidRPr="00685C7C">
        <w:t xml:space="preserve">Сводной бюджетной росписью расходы предусмотрены по 17 муниципальным программам </w:t>
      </w:r>
      <w:r w:rsidR="008A67FE" w:rsidRPr="00685C7C">
        <w:t>городского округа Лотошино</w:t>
      </w:r>
      <w:r w:rsidRPr="00685C7C">
        <w:t xml:space="preserve"> (99,</w:t>
      </w:r>
      <w:r w:rsidR="004C10AE" w:rsidRPr="00685C7C">
        <w:t>6</w:t>
      </w:r>
      <w:r w:rsidRPr="00685C7C">
        <w:t>% от общего объема расходов) и непрограммны</w:t>
      </w:r>
      <w:r w:rsidR="004471AC" w:rsidRPr="00685C7C">
        <w:t>м</w:t>
      </w:r>
      <w:r w:rsidRPr="00685C7C">
        <w:t xml:space="preserve"> расход</w:t>
      </w:r>
      <w:r w:rsidR="004471AC" w:rsidRPr="00685C7C">
        <w:t>ам</w:t>
      </w:r>
      <w:r w:rsidRPr="00685C7C">
        <w:t xml:space="preserve"> (0,</w:t>
      </w:r>
      <w:r w:rsidR="004C10AE" w:rsidRPr="00685C7C">
        <w:t>4</w:t>
      </w:r>
      <w:r w:rsidRPr="00685C7C">
        <w:t>%).</w:t>
      </w:r>
    </w:p>
    <w:p w:rsidR="00685C7C" w:rsidRDefault="00685C7C" w:rsidP="00615D08">
      <w:pPr>
        <w:ind w:firstLine="709"/>
        <w:jc w:val="center"/>
        <w:rPr>
          <w:b/>
          <w:color w:val="FF0000"/>
        </w:rPr>
      </w:pPr>
    </w:p>
    <w:p w:rsidR="00685C7C" w:rsidRDefault="00685C7C" w:rsidP="00615D08">
      <w:pPr>
        <w:ind w:firstLine="709"/>
        <w:jc w:val="center"/>
        <w:rPr>
          <w:b/>
          <w:color w:val="FF0000"/>
        </w:rPr>
      </w:pPr>
    </w:p>
    <w:p w:rsidR="00685C7C" w:rsidRDefault="00685C7C" w:rsidP="00615D08">
      <w:pPr>
        <w:ind w:firstLine="709"/>
        <w:jc w:val="center"/>
        <w:rPr>
          <w:b/>
          <w:color w:val="FF0000"/>
        </w:rPr>
      </w:pPr>
    </w:p>
    <w:p w:rsidR="00685C7C" w:rsidRDefault="00685C7C" w:rsidP="00615D08">
      <w:pPr>
        <w:ind w:firstLine="709"/>
        <w:jc w:val="center"/>
        <w:rPr>
          <w:b/>
          <w:color w:val="FF0000"/>
        </w:rPr>
      </w:pPr>
    </w:p>
    <w:p w:rsidR="00615D08" w:rsidRPr="00DC17E5" w:rsidRDefault="00615D08" w:rsidP="00615D08">
      <w:pPr>
        <w:ind w:firstLine="709"/>
        <w:jc w:val="center"/>
        <w:rPr>
          <w:b/>
        </w:rPr>
      </w:pPr>
      <w:r w:rsidRPr="00DC17E5">
        <w:rPr>
          <w:b/>
        </w:rPr>
        <w:lastRenderedPageBreak/>
        <w:t>4.1. Исполнение бюджета муниципального района по разделам классификации расходов бюджета.</w:t>
      </w:r>
    </w:p>
    <w:p w:rsidR="00615D08" w:rsidRPr="00DC17E5" w:rsidRDefault="00615D08" w:rsidP="00615D08">
      <w:pPr>
        <w:ind w:firstLine="709"/>
        <w:jc w:val="center"/>
        <w:rPr>
          <w:b/>
        </w:rPr>
      </w:pPr>
    </w:p>
    <w:p w:rsidR="00615D08" w:rsidRPr="00DC17E5" w:rsidRDefault="00615D08" w:rsidP="00615D08">
      <w:pPr>
        <w:ind w:firstLine="709"/>
        <w:jc w:val="both"/>
      </w:pPr>
      <w:r w:rsidRPr="00DC17E5">
        <w:t>Данные об изменении бюджетных ассигнований за январь-</w:t>
      </w:r>
      <w:r w:rsidR="0061437A" w:rsidRPr="00DC17E5">
        <w:t>сентябрь</w:t>
      </w:r>
      <w:r w:rsidRPr="00DC17E5">
        <w:t xml:space="preserve"> 20</w:t>
      </w:r>
      <w:r w:rsidR="00C36EF9" w:rsidRPr="00DC17E5">
        <w:t>20</w:t>
      </w:r>
      <w:r w:rsidRPr="00DC17E5">
        <w:t xml:space="preserve"> года по разделам класси</w:t>
      </w:r>
      <w:r w:rsidR="006D1246" w:rsidRPr="00DC17E5">
        <w:t>ф</w:t>
      </w:r>
      <w:r w:rsidRPr="00DC17E5">
        <w:t>икации расходов бюджета приведены в следующей таблице:</w:t>
      </w:r>
    </w:p>
    <w:p w:rsidR="005F0519" w:rsidRPr="00DC17E5" w:rsidRDefault="005F0519" w:rsidP="00615D08">
      <w:pPr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701"/>
        <w:gridCol w:w="1276"/>
        <w:gridCol w:w="851"/>
      </w:tblGrid>
      <w:tr w:rsidR="00615D08" w:rsidRPr="00DC17E5" w:rsidTr="00AB16ED">
        <w:tc>
          <w:tcPr>
            <w:tcW w:w="3969" w:type="dxa"/>
            <w:vMerge w:val="restart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15D08" w:rsidRPr="00DC17E5" w:rsidRDefault="00615D08" w:rsidP="008A67FE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Бюджетные ассигнования на 20</w:t>
            </w:r>
            <w:r w:rsidR="008A67FE" w:rsidRPr="00DC17E5">
              <w:rPr>
                <w:sz w:val="20"/>
                <w:szCs w:val="20"/>
              </w:rPr>
              <w:t>20</w:t>
            </w:r>
            <w:r w:rsidRPr="00DC17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615D08" w:rsidRPr="00DC17E5" w:rsidTr="0031486C">
        <w:trPr>
          <w:trHeight w:val="1461"/>
        </w:trPr>
        <w:tc>
          <w:tcPr>
            <w:tcW w:w="3969" w:type="dxa"/>
            <w:vMerge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Первоначально утвержденный бюджет, тыс. рублей</w:t>
            </w:r>
          </w:p>
        </w:tc>
        <w:tc>
          <w:tcPr>
            <w:tcW w:w="1701" w:type="dxa"/>
            <w:shd w:val="clear" w:color="auto" w:fill="auto"/>
          </w:tcPr>
          <w:p w:rsidR="00615D08" w:rsidRPr="00DC17E5" w:rsidRDefault="00615D08" w:rsidP="0061437A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Сводная бюджетная роспись по состоянию на 01.</w:t>
            </w:r>
            <w:r w:rsidR="0061437A" w:rsidRPr="00DC17E5">
              <w:rPr>
                <w:sz w:val="20"/>
                <w:szCs w:val="20"/>
              </w:rPr>
              <w:t>10</w:t>
            </w:r>
            <w:r w:rsidRPr="00DC17E5">
              <w:rPr>
                <w:sz w:val="20"/>
                <w:szCs w:val="20"/>
              </w:rPr>
              <w:t>.20</w:t>
            </w:r>
            <w:r w:rsidR="00C36EF9" w:rsidRPr="00DC17E5">
              <w:rPr>
                <w:sz w:val="20"/>
                <w:szCs w:val="20"/>
              </w:rPr>
              <w:t>20</w:t>
            </w:r>
            <w:r w:rsidRPr="00DC17E5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851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 xml:space="preserve"> в %</w:t>
            </w:r>
          </w:p>
        </w:tc>
      </w:tr>
      <w:tr w:rsidR="00615D08" w:rsidRPr="00DC17E5" w:rsidTr="00AB16ED">
        <w:tc>
          <w:tcPr>
            <w:tcW w:w="3969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15D08" w:rsidRPr="00DC17E5" w:rsidRDefault="00615D08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5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139 781,9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156 574,2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16 792,3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112,0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1 298,0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1 303,0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100,4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8 274,7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8 333,8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100,7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AE3A71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166 750,6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170 745,4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3 994,8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102,4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110 893,9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195 271,7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84 377,8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176,1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7 428,7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8 360,0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931,3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112,5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457 450,5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478 296,3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20 845,8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104,6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164 638,2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135 777,9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-28 860,3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82,5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43 483,5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51 085,1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7 601,6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117,5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AE3A71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62 706,8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64 465,9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1 759,1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102,8</w:t>
            </w:r>
          </w:p>
        </w:tc>
      </w:tr>
      <w:tr w:rsidR="00DC17E5" w:rsidRPr="00DC17E5" w:rsidTr="00D960FE">
        <w:tc>
          <w:tcPr>
            <w:tcW w:w="3969" w:type="dxa"/>
            <w:shd w:val="clear" w:color="auto" w:fill="auto"/>
          </w:tcPr>
          <w:p w:rsidR="00DC17E5" w:rsidRPr="00DC17E5" w:rsidRDefault="00DC17E5" w:rsidP="007A2BF3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1 162 706,8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7E5" w:rsidRPr="00DC17E5" w:rsidRDefault="00DC17E5" w:rsidP="00BD08D9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1 270 213,4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107 506,6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C17E5" w:rsidRPr="00DC17E5" w:rsidRDefault="00DC17E5" w:rsidP="0031486C">
            <w:pPr>
              <w:jc w:val="center"/>
              <w:rPr>
                <w:sz w:val="20"/>
                <w:szCs w:val="20"/>
              </w:rPr>
            </w:pPr>
            <w:r w:rsidRPr="00DC17E5">
              <w:rPr>
                <w:sz w:val="20"/>
                <w:szCs w:val="20"/>
              </w:rPr>
              <w:t>109,2</w:t>
            </w:r>
          </w:p>
        </w:tc>
      </w:tr>
    </w:tbl>
    <w:p w:rsidR="00615D08" w:rsidRPr="006864B6" w:rsidRDefault="00615D08" w:rsidP="00615D08">
      <w:pPr>
        <w:ind w:firstLine="709"/>
        <w:jc w:val="both"/>
        <w:rPr>
          <w:color w:val="FF0000"/>
        </w:rPr>
      </w:pPr>
    </w:p>
    <w:p w:rsidR="00615D08" w:rsidRPr="00C93231" w:rsidRDefault="00484643" w:rsidP="00615D08">
      <w:pPr>
        <w:ind w:firstLine="709"/>
        <w:jc w:val="both"/>
      </w:pPr>
      <w:r w:rsidRPr="00C93231">
        <w:t>В отчетном периоде значительно увеличены бюджетные ассигнования по разделу «</w:t>
      </w:r>
      <w:r w:rsidR="00DB48CB" w:rsidRPr="00C93231">
        <w:t>Жилищно-коммунальное хозяйство»</w:t>
      </w:r>
      <w:r w:rsidRPr="00C93231">
        <w:t xml:space="preserve"> на </w:t>
      </w:r>
      <w:r w:rsidR="00C93231" w:rsidRPr="00C93231">
        <w:t>76,1</w:t>
      </w:r>
      <w:r w:rsidRPr="00C93231">
        <w:t xml:space="preserve">% </w:t>
      </w:r>
      <w:r w:rsidR="00B611D0" w:rsidRPr="00C93231">
        <w:t xml:space="preserve">или </w:t>
      </w:r>
      <w:r w:rsidR="00C93231" w:rsidRPr="00C93231">
        <w:t>84 377,8</w:t>
      </w:r>
      <w:r w:rsidR="00B611D0" w:rsidRPr="00C93231">
        <w:t xml:space="preserve"> тыс. рублей </w:t>
      </w:r>
      <w:r w:rsidRPr="00C93231">
        <w:t>от первоначально утвержденного бюджета, в основном</w:t>
      </w:r>
      <w:r w:rsidR="00B611D0" w:rsidRPr="00C93231">
        <w:t xml:space="preserve"> в связи с увеличением бюджетных ассигнований </w:t>
      </w:r>
      <w:r w:rsidR="00357C0A" w:rsidRPr="00C93231">
        <w:t>на финансирование мероприятий по благоустройству общественных территорий в рамках муниципальной программы «Формирование современной комфортной городской среды»</w:t>
      </w:r>
      <w:r w:rsidR="00DB48CB" w:rsidRPr="00C93231">
        <w:t xml:space="preserve"> </w:t>
      </w:r>
      <w:r w:rsidR="00B611D0" w:rsidRPr="00C93231">
        <w:t xml:space="preserve"> (подраздел </w:t>
      </w:r>
      <w:r w:rsidR="00E96DC1" w:rsidRPr="00C93231">
        <w:t>0503)</w:t>
      </w:r>
      <w:r w:rsidR="00357C0A" w:rsidRPr="00C93231">
        <w:t>.</w:t>
      </w:r>
      <w:r w:rsidR="00E96DC1" w:rsidRPr="00C93231">
        <w:t xml:space="preserve"> </w:t>
      </w:r>
    </w:p>
    <w:p w:rsidR="00EC1C0C" w:rsidRPr="00C93231" w:rsidRDefault="00EC1C0C" w:rsidP="00615D08">
      <w:pPr>
        <w:ind w:firstLine="709"/>
        <w:jc w:val="both"/>
      </w:pPr>
      <w:r w:rsidRPr="00C93231">
        <w:t>От первоначально утвержденного бюджета по разделу «Социальная политика» увеличены бюджетные ассигнования на социальные выплаты гражданам на 17,5% или на 7 601,6 тыс. рублей.</w:t>
      </w:r>
    </w:p>
    <w:p w:rsidR="00615D08" w:rsidRPr="00C93231" w:rsidRDefault="00B611D0" w:rsidP="00F8435F">
      <w:pPr>
        <w:ind w:firstLine="709"/>
        <w:jc w:val="both"/>
      </w:pPr>
      <w:r w:rsidRPr="00C93231">
        <w:t xml:space="preserve">На </w:t>
      </w:r>
      <w:r w:rsidR="00C93231" w:rsidRPr="00C93231">
        <w:t>17,5</w:t>
      </w:r>
      <w:r w:rsidRPr="00C93231">
        <w:t xml:space="preserve">% или на </w:t>
      </w:r>
      <w:r w:rsidR="00C93231" w:rsidRPr="00C93231">
        <w:t>28 860,3</w:t>
      </w:r>
      <w:r w:rsidRPr="00C93231">
        <w:t xml:space="preserve"> тыс. рублей от первоначально утвержденного бюджета </w:t>
      </w:r>
      <w:r w:rsidR="00933628" w:rsidRPr="00C93231">
        <w:t>сокращены</w:t>
      </w:r>
      <w:r w:rsidRPr="00C93231">
        <w:t xml:space="preserve"> бюджетные ассигнования по разделу «</w:t>
      </w:r>
      <w:r w:rsidR="00933628" w:rsidRPr="00C93231">
        <w:t xml:space="preserve"> Культура» за счет сокращения расходов </w:t>
      </w:r>
      <w:r w:rsidR="00F43713" w:rsidRPr="00C93231">
        <w:t>на</w:t>
      </w:r>
      <w:r w:rsidR="00933628" w:rsidRPr="00C93231">
        <w:t xml:space="preserve"> установку детских игровых площадок на территории парков культуры и отдыха (-19 305,0 тыс. рублей)</w:t>
      </w:r>
      <w:r w:rsidR="00F43713" w:rsidRPr="00C93231">
        <w:t>, на обеспечение деятельности муниципальных культурно-досуговых учреждений.</w:t>
      </w:r>
    </w:p>
    <w:p w:rsidR="006D1246" w:rsidRPr="00C93231" w:rsidRDefault="006D1246" w:rsidP="00F8435F">
      <w:pPr>
        <w:ind w:firstLine="709"/>
        <w:jc w:val="both"/>
      </w:pPr>
      <w:r w:rsidRPr="00C93231">
        <w:t xml:space="preserve">Исполнение бюджета </w:t>
      </w:r>
      <w:r w:rsidR="00396754" w:rsidRPr="00C93231">
        <w:t>городского округа Лотошино</w:t>
      </w:r>
      <w:r w:rsidRPr="00C93231">
        <w:t xml:space="preserve"> по разделам классификации расходов приведено в следующей таблице:</w:t>
      </w:r>
    </w:p>
    <w:p w:rsidR="00C36EF9" w:rsidRPr="006864B6" w:rsidRDefault="00C36EF9" w:rsidP="00F8435F">
      <w:pPr>
        <w:ind w:firstLine="709"/>
        <w:jc w:val="both"/>
        <w:rPr>
          <w:color w:val="FF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1418"/>
        <w:gridCol w:w="1275"/>
        <w:gridCol w:w="1134"/>
        <w:gridCol w:w="959"/>
      </w:tblGrid>
      <w:tr w:rsidR="006D1246" w:rsidRPr="006864B6" w:rsidTr="006D1246">
        <w:tc>
          <w:tcPr>
            <w:tcW w:w="3544" w:type="dxa"/>
            <w:vMerge w:val="restart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auto"/>
          </w:tcPr>
          <w:p w:rsidR="006D1246" w:rsidRPr="00C15F61" w:rsidRDefault="00C93231" w:rsidP="004315D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9 месяцев</w:t>
            </w:r>
            <w:r w:rsidR="004315D3" w:rsidRPr="00C15F61">
              <w:rPr>
                <w:sz w:val="20"/>
                <w:szCs w:val="20"/>
              </w:rPr>
              <w:t xml:space="preserve"> </w:t>
            </w:r>
            <w:r w:rsidR="006D1246" w:rsidRPr="00C15F61">
              <w:rPr>
                <w:sz w:val="20"/>
                <w:szCs w:val="20"/>
              </w:rPr>
              <w:t>20</w:t>
            </w:r>
            <w:r w:rsidR="00C36EF9" w:rsidRPr="00C15F61">
              <w:rPr>
                <w:sz w:val="20"/>
                <w:szCs w:val="20"/>
              </w:rPr>
              <w:t xml:space="preserve">20 </w:t>
            </w:r>
            <w:r w:rsidR="006D1246" w:rsidRPr="00C15F61">
              <w:rPr>
                <w:sz w:val="20"/>
                <w:szCs w:val="20"/>
              </w:rPr>
              <w:t>года</w:t>
            </w:r>
          </w:p>
        </w:tc>
      </w:tr>
      <w:tr w:rsidR="006D1246" w:rsidRPr="006864B6" w:rsidTr="006D1246">
        <w:tc>
          <w:tcPr>
            <w:tcW w:w="3544" w:type="dxa"/>
            <w:vMerge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Утвержден-ный бюджет</w:t>
            </w:r>
            <w:r w:rsidR="004315D3" w:rsidRPr="00C15F61">
              <w:rPr>
                <w:sz w:val="20"/>
                <w:szCs w:val="20"/>
              </w:rPr>
              <w:t xml:space="preserve"> ( в редакции решения СД </w:t>
            </w:r>
            <w:r w:rsidR="00C93231" w:rsidRPr="00C15F61">
              <w:rPr>
                <w:sz w:val="20"/>
                <w:szCs w:val="20"/>
              </w:rPr>
              <w:t>№139/13 от 27.08.2020 года</w:t>
            </w:r>
            <w:r w:rsidR="004315D3" w:rsidRPr="00C15F61">
              <w:rPr>
                <w:sz w:val="20"/>
                <w:szCs w:val="20"/>
              </w:rPr>
              <w:t>)</w:t>
            </w:r>
            <w:r w:rsidRPr="00C15F61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D1246" w:rsidRPr="00C15F61" w:rsidRDefault="006D1246" w:rsidP="00C9323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Сводная бюджетная роспись п</w:t>
            </w:r>
            <w:r w:rsidR="004315D3" w:rsidRPr="00C15F61">
              <w:rPr>
                <w:sz w:val="20"/>
                <w:szCs w:val="20"/>
              </w:rPr>
              <w:t>о состоянию на 01.</w:t>
            </w:r>
            <w:r w:rsidR="00C93231" w:rsidRPr="00C15F61">
              <w:rPr>
                <w:sz w:val="20"/>
                <w:szCs w:val="20"/>
              </w:rPr>
              <w:t>10</w:t>
            </w:r>
            <w:r w:rsidRPr="00C15F61">
              <w:rPr>
                <w:sz w:val="20"/>
                <w:szCs w:val="20"/>
              </w:rPr>
              <w:t>.20</w:t>
            </w:r>
            <w:r w:rsidR="00C36EF9" w:rsidRPr="00C15F61">
              <w:rPr>
                <w:sz w:val="20"/>
                <w:szCs w:val="20"/>
              </w:rPr>
              <w:t>20</w:t>
            </w:r>
            <w:r w:rsidRPr="00C15F61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6D1246" w:rsidRPr="00C15F61" w:rsidRDefault="00D061A4" w:rsidP="004315D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К сводной бюджетной росписи</w:t>
            </w:r>
          </w:p>
        </w:tc>
      </w:tr>
      <w:tr w:rsidR="006D1246" w:rsidRPr="006864B6" w:rsidTr="004315D3">
        <w:tc>
          <w:tcPr>
            <w:tcW w:w="3544" w:type="dxa"/>
            <w:vMerge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D1246" w:rsidRPr="00C15F61" w:rsidRDefault="00D061A4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Не исполнено (в тыс. руб.)</w:t>
            </w:r>
          </w:p>
        </w:tc>
        <w:tc>
          <w:tcPr>
            <w:tcW w:w="959" w:type="dxa"/>
            <w:shd w:val="clear" w:color="auto" w:fill="auto"/>
          </w:tcPr>
          <w:p w:rsidR="006D1246" w:rsidRPr="00C15F61" w:rsidRDefault="00D061A4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% исполнения</w:t>
            </w:r>
          </w:p>
        </w:tc>
      </w:tr>
      <w:tr w:rsidR="006D1246" w:rsidRPr="006864B6" w:rsidTr="004315D3">
        <w:trPr>
          <w:trHeight w:val="285"/>
        </w:trPr>
        <w:tc>
          <w:tcPr>
            <w:tcW w:w="3544" w:type="dxa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6D1246" w:rsidRPr="00C15F61" w:rsidRDefault="006D1246" w:rsidP="007A2BF3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6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C15F61" w:rsidRPr="00C15F61" w:rsidRDefault="00C15F61" w:rsidP="00C9323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156 574,2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156 574,2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106 394,6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-50 179,6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68,0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1 303,0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1 303,0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536,1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-766,9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41,1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</w:p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8 333,8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8 333,8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</w:p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4 114,5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-4 219,3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49,4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170 745,4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170 745,4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45 976,7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-124 768,7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26,9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F61" w:rsidRPr="00C15F61" w:rsidRDefault="00C15F61" w:rsidP="00D960FE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195 271,7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195 271,7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80 529,9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-114 741,8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41,2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F61" w:rsidRPr="00C15F61" w:rsidRDefault="00C15F61" w:rsidP="00D960FE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8 360,0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8 360,0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672,6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-7 687,4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8,0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F61" w:rsidRPr="00C15F61" w:rsidRDefault="00C15F61" w:rsidP="00C9323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474 586,4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478 296,3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06104D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275 159,3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-203 137,0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57,5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F61" w:rsidRPr="00C15F61" w:rsidRDefault="00C15F61" w:rsidP="00C9323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134 837,9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135 777,9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90 368,4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-45 409,5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66,6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F61" w:rsidRPr="00C15F61" w:rsidRDefault="00C15F61" w:rsidP="00D960FE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51 085,1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51 085,1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37 461,3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-13 623,8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73,3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F61" w:rsidRPr="00C15F61" w:rsidRDefault="00C15F61" w:rsidP="00D960FE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64 465,9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64 465,9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45 172,0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-19 293,9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70,1</w:t>
            </w:r>
          </w:p>
        </w:tc>
      </w:tr>
      <w:tr w:rsidR="00C15F61" w:rsidRPr="006864B6" w:rsidTr="00C15F61">
        <w:tc>
          <w:tcPr>
            <w:tcW w:w="3544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1 265 563,5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15F61" w:rsidRPr="00C15F61" w:rsidRDefault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1 270 213,4</w:t>
            </w:r>
          </w:p>
        </w:tc>
        <w:tc>
          <w:tcPr>
            <w:tcW w:w="1275" w:type="dxa"/>
            <w:shd w:val="clear" w:color="auto" w:fill="auto"/>
          </w:tcPr>
          <w:p w:rsidR="00C15F61" w:rsidRPr="00C15F61" w:rsidRDefault="00C15F61" w:rsidP="006D124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15F61">
              <w:rPr>
                <w:sz w:val="20"/>
                <w:szCs w:val="20"/>
              </w:rPr>
              <w:t>686 385,4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-583 828,0</w:t>
            </w:r>
          </w:p>
        </w:tc>
        <w:tc>
          <w:tcPr>
            <w:tcW w:w="959" w:type="dxa"/>
            <w:shd w:val="clear" w:color="auto" w:fill="auto"/>
            <w:vAlign w:val="bottom"/>
          </w:tcPr>
          <w:p w:rsidR="00C15F61" w:rsidRPr="00C15F61" w:rsidRDefault="00C15F61" w:rsidP="00C15F61">
            <w:pPr>
              <w:jc w:val="center"/>
              <w:rPr>
                <w:sz w:val="20"/>
                <w:szCs w:val="20"/>
              </w:rPr>
            </w:pPr>
            <w:r w:rsidRPr="00C15F61">
              <w:rPr>
                <w:sz w:val="20"/>
                <w:szCs w:val="20"/>
              </w:rPr>
              <w:t>54,0</w:t>
            </w:r>
          </w:p>
        </w:tc>
      </w:tr>
    </w:tbl>
    <w:p w:rsidR="006D1246" w:rsidRPr="006864B6" w:rsidRDefault="006D1246" w:rsidP="006D1246">
      <w:pPr>
        <w:jc w:val="center"/>
        <w:rPr>
          <w:color w:val="FF0000"/>
        </w:rPr>
      </w:pPr>
    </w:p>
    <w:p w:rsidR="002945AD" w:rsidRPr="00C15F61" w:rsidRDefault="002945AD" w:rsidP="002945AD">
      <w:pPr>
        <w:ind w:firstLine="709"/>
        <w:jc w:val="both"/>
      </w:pPr>
      <w:r w:rsidRPr="00C15F61">
        <w:t xml:space="preserve">Уровень исполнения бюджета </w:t>
      </w:r>
      <w:r w:rsidR="00751788" w:rsidRPr="00C15F61">
        <w:t>городского округа Лотошино</w:t>
      </w:r>
      <w:r w:rsidRPr="00C15F61">
        <w:t xml:space="preserve"> по разделам классификации расходов бюджета составил от </w:t>
      </w:r>
      <w:r w:rsidR="00C15F61" w:rsidRPr="00C15F61">
        <w:t>8,0</w:t>
      </w:r>
      <w:r w:rsidRPr="00C15F61">
        <w:t>% по разделу «</w:t>
      </w:r>
      <w:r w:rsidR="00751788" w:rsidRPr="00C15F61">
        <w:t xml:space="preserve">Охрана окружающей среды» </w:t>
      </w:r>
      <w:r w:rsidRPr="00C15F61">
        <w:t xml:space="preserve">до </w:t>
      </w:r>
      <w:r w:rsidR="00C15F61" w:rsidRPr="00C15F61">
        <w:t>73</w:t>
      </w:r>
      <w:r w:rsidR="00D061A4" w:rsidRPr="00C15F61">
        <w:t>,3</w:t>
      </w:r>
      <w:r w:rsidRPr="00C15F61">
        <w:t>% по разделу  «</w:t>
      </w:r>
      <w:r w:rsidR="00751788" w:rsidRPr="00C15F61">
        <w:t xml:space="preserve"> </w:t>
      </w:r>
      <w:r w:rsidR="00C15F61" w:rsidRPr="00C15F61">
        <w:t>Социальная политика»</w:t>
      </w:r>
      <w:r w:rsidR="00751788" w:rsidRPr="00C15F61">
        <w:t>.</w:t>
      </w:r>
    </w:p>
    <w:p w:rsidR="00C36EF9" w:rsidRPr="006864B6" w:rsidRDefault="00C36EF9" w:rsidP="00F8435F">
      <w:pPr>
        <w:ind w:firstLine="709"/>
        <w:jc w:val="both"/>
        <w:rPr>
          <w:color w:val="FF0000"/>
        </w:rPr>
      </w:pPr>
    </w:p>
    <w:p w:rsidR="00C36EF9" w:rsidRPr="00757968" w:rsidRDefault="00D428E7" w:rsidP="00F8435F">
      <w:pPr>
        <w:ind w:firstLine="709"/>
        <w:jc w:val="both"/>
      </w:pPr>
      <w:r w:rsidRPr="00757968">
        <w:t>И</w:t>
      </w:r>
      <w:r w:rsidR="002945AD" w:rsidRPr="00757968">
        <w:t>сполнени</w:t>
      </w:r>
      <w:r w:rsidRPr="00757968">
        <w:t>е</w:t>
      </w:r>
      <w:r w:rsidR="002945AD" w:rsidRPr="00757968">
        <w:t xml:space="preserve"> бюджета </w:t>
      </w:r>
      <w:r w:rsidR="00751788" w:rsidRPr="00757968">
        <w:t>городского округа Лотошино</w:t>
      </w:r>
      <w:r w:rsidR="002945AD" w:rsidRPr="00757968">
        <w:t xml:space="preserve"> по</w:t>
      </w:r>
      <w:r w:rsidR="00633FD3" w:rsidRPr="00757968">
        <w:t xml:space="preserve"> раздел</w:t>
      </w:r>
      <w:r w:rsidR="002945AD" w:rsidRPr="00757968">
        <w:t>ам</w:t>
      </w:r>
      <w:r w:rsidR="00633FD3" w:rsidRPr="00757968">
        <w:t xml:space="preserve"> и подраздел</w:t>
      </w:r>
      <w:r w:rsidR="002945AD" w:rsidRPr="00757968">
        <w:t>ам</w:t>
      </w:r>
      <w:r w:rsidR="00633FD3" w:rsidRPr="00757968">
        <w:t xml:space="preserve"> классификации расходов</w:t>
      </w:r>
      <w:r w:rsidRPr="00757968">
        <w:t xml:space="preserve"> за </w:t>
      </w:r>
      <w:r w:rsidR="00C15F61" w:rsidRPr="00757968">
        <w:t>9 месяцев</w:t>
      </w:r>
      <w:r w:rsidRPr="00757968">
        <w:t xml:space="preserve"> 2020 года в сравнении с исполнением консолидированного бюджета Лотошинского муниципального района за </w:t>
      </w:r>
      <w:r w:rsidR="00C15F61" w:rsidRPr="00757968">
        <w:t>9 месяцев</w:t>
      </w:r>
      <w:r w:rsidRPr="00757968">
        <w:t xml:space="preserve"> 2019 года </w:t>
      </w:r>
      <w:r w:rsidR="00633FD3" w:rsidRPr="00757968">
        <w:t xml:space="preserve"> представлено в следующей таблице</w:t>
      </w:r>
      <w:r w:rsidR="0045257A" w:rsidRPr="00757968">
        <w:t xml:space="preserve"> (в тыс. руб.)</w:t>
      </w:r>
      <w:r w:rsidR="00633FD3" w:rsidRPr="00757968">
        <w:t>:</w:t>
      </w:r>
    </w:p>
    <w:p w:rsidR="0045257A" w:rsidRPr="00757968" w:rsidRDefault="0045257A" w:rsidP="00F8435F">
      <w:pPr>
        <w:ind w:firstLine="709"/>
        <w:jc w:val="both"/>
      </w:pP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709"/>
        <w:gridCol w:w="850"/>
        <w:gridCol w:w="1134"/>
        <w:gridCol w:w="1134"/>
        <w:gridCol w:w="992"/>
        <w:gridCol w:w="992"/>
      </w:tblGrid>
      <w:tr w:rsidR="000A21F4" w:rsidRPr="00757968" w:rsidTr="00F07A21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757968" w:rsidRDefault="000A21F4" w:rsidP="0057227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57968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757968" w:rsidRDefault="000A21F4" w:rsidP="004471AC">
            <w:pPr>
              <w:ind w:left="-108" w:right="-107"/>
              <w:jc w:val="center"/>
              <w:rPr>
                <w:b/>
                <w:sz w:val="18"/>
                <w:szCs w:val="18"/>
                <w:lang w:eastAsia="ru-RU"/>
              </w:rPr>
            </w:pPr>
            <w:r w:rsidRPr="00757968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757968" w:rsidRDefault="000A21F4" w:rsidP="00572273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57968">
              <w:rPr>
                <w:b/>
                <w:sz w:val="18"/>
                <w:szCs w:val="18"/>
                <w:lang w:eastAsia="ru-RU"/>
              </w:rPr>
              <w:t>Код подраз-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4" w:rsidRPr="00757968" w:rsidRDefault="000A21F4" w:rsidP="00C15F61">
            <w:pPr>
              <w:jc w:val="center"/>
              <w:rPr>
                <w:b/>
                <w:bCs/>
                <w:sz w:val="18"/>
                <w:szCs w:val="18"/>
              </w:rPr>
            </w:pPr>
            <w:r w:rsidRPr="00757968">
              <w:rPr>
                <w:b/>
                <w:bCs/>
                <w:sz w:val="18"/>
                <w:szCs w:val="18"/>
              </w:rPr>
              <w:t>Исполнено на 01.</w:t>
            </w:r>
            <w:r w:rsidR="00C15F61" w:rsidRPr="00757968">
              <w:rPr>
                <w:b/>
                <w:bCs/>
                <w:sz w:val="18"/>
                <w:szCs w:val="18"/>
              </w:rPr>
              <w:t>10.</w:t>
            </w:r>
            <w:r w:rsidRPr="00757968">
              <w:rPr>
                <w:b/>
                <w:bCs/>
                <w:sz w:val="18"/>
                <w:szCs w:val="18"/>
              </w:rPr>
              <w:t>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757968" w:rsidRDefault="000A21F4" w:rsidP="00C15F61">
            <w:pPr>
              <w:jc w:val="center"/>
              <w:rPr>
                <w:b/>
                <w:bCs/>
                <w:sz w:val="18"/>
                <w:szCs w:val="18"/>
              </w:rPr>
            </w:pPr>
            <w:r w:rsidRPr="00757968">
              <w:rPr>
                <w:b/>
                <w:bCs/>
                <w:sz w:val="18"/>
                <w:szCs w:val="18"/>
              </w:rPr>
              <w:t>Исполнено на 01.</w:t>
            </w:r>
            <w:r w:rsidR="00C15F61" w:rsidRPr="00757968">
              <w:rPr>
                <w:b/>
                <w:bCs/>
                <w:sz w:val="18"/>
                <w:szCs w:val="18"/>
              </w:rPr>
              <w:t>10</w:t>
            </w:r>
            <w:r w:rsidRPr="00757968">
              <w:rPr>
                <w:b/>
                <w:bCs/>
                <w:sz w:val="18"/>
                <w:szCs w:val="18"/>
              </w:rPr>
              <w:t>.2020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757968" w:rsidRDefault="000A21F4" w:rsidP="004471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57968">
              <w:rPr>
                <w:b/>
                <w:bCs/>
                <w:sz w:val="18"/>
                <w:szCs w:val="18"/>
              </w:rPr>
              <w:t>Отклоне</w:t>
            </w:r>
            <w:r w:rsidR="004471AC" w:rsidRPr="00757968">
              <w:rPr>
                <w:b/>
                <w:bCs/>
                <w:sz w:val="18"/>
                <w:szCs w:val="18"/>
              </w:rPr>
              <w:t>-</w:t>
            </w:r>
            <w:r w:rsidRPr="00757968">
              <w:rPr>
                <w:b/>
                <w:bCs/>
                <w:sz w:val="18"/>
                <w:szCs w:val="18"/>
              </w:rPr>
              <w:t>ние</w:t>
            </w:r>
            <w:r w:rsidR="004471AC" w:rsidRPr="00757968">
              <w:rPr>
                <w:b/>
                <w:bCs/>
                <w:sz w:val="18"/>
                <w:szCs w:val="18"/>
              </w:rPr>
              <w:t xml:space="preserve"> (</w:t>
            </w:r>
            <w:r w:rsidRPr="00757968">
              <w:rPr>
                <w:b/>
                <w:bCs/>
                <w:sz w:val="18"/>
                <w:szCs w:val="18"/>
              </w:rPr>
              <w:t xml:space="preserve"> +;-</w:t>
            </w:r>
            <w:r w:rsidR="004471AC" w:rsidRPr="0075796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1F4" w:rsidRPr="00757968" w:rsidRDefault="000A21F4" w:rsidP="004471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57968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120 128,7</w:t>
            </w:r>
          </w:p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757968">
              <w:rPr>
                <w:bCs/>
                <w:iCs/>
                <w:sz w:val="20"/>
                <w:szCs w:val="20"/>
              </w:rPr>
              <w:t>106 394,5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-13 734,2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88,6</w:t>
            </w:r>
          </w:p>
        </w:tc>
      </w:tr>
      <w:tr w:rsidR="00757968" w:rsidRPr="00757968" w:rsidTr="00757968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5 120,9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1 509,2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-3 611,7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29,5</w:t>
            </w:r>
          </w:p>
        </w:tc>
      </w:tr>
      <w:tr w:rsidR="00757968" w:rsidRPr="00757968" w:rsidTr="00757968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485,6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630,8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129,9</w:t>
            </w:r>
          </w:p>
        </w:tc>
      </w:tr>
      <w:tr w:rsidR="00757968" w:rsidRPr="00757968" w:rsidTr="00757968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50 094,5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38 020,4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-12 074,1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75,9</w:t>
            </w:r>
          </w:p>
        </w:tc>
      </w:tr>
      <w:tr w:rsidR="00757968" w:rsidRPr="00757968" w:rsidTr="00757968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8 883,4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10 334,0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1 450,6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116,3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55 544,2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55 900,1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355,9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100,6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568,8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-32,7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94,3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544,1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536,1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98,5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580B7F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-24,7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</w:t>
            </w:r>
          </w:p>
        </w:tc>
      </w:tr>
      <w:tr w:rsidR="00757968" w:rsidRPr="00757968" w:rsidTr="00757968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4 791,0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4 114,5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-676,5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85,9</w:t>
            </w:r>
          </w:p>
        </w:tc>
      </w:tr>
      <w:tr w:rsidR="00757968" w:rsidRPr="00757968" w:rsidTr="00757968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3 317,2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3 347,0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100,9</w:t>
            </w:r>
          </w:p>
        </w:tc>
      </w:tr>
      <w:tr w:rsidR="00757968" w:rsidRPr="00757968" w:rsidTr="00757968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241,1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160,9</w:t>
            </w:r>
          </w:p>
        </w:tc>
      </w:tr>
      <w:tr w:rsidR="00757968" w:rsidRPr="00757968" w:rsidTr="00757968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1 232,8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379,6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-853,2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30,8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59 311,4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45 976,7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-13 334,7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77,5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8D490B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8D490B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638,3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97,2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36 650,3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31 795,9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-4 854,4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86,8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20 422,7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9 559,9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-10 862,8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46,8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227,4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2 547,5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2 320,1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1120,3</w:t>
            </w:r>
          </w:p>
        </w:tc>
      </w:tr>
      <w:tr w:rsidR="00757968" w:rsidRPr="00757968" w:rsidTr="00757968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1 372,6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1 302,0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-70,6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94,9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53 388,2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80 530,0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27 141,8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150,8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8 867,1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2 756,9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-6 110,2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31,1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2 180,5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1 922,5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-258,0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88,2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37 845,7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75 435,4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37 589,7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199,3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4 494,9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-4 079,8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9,2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</w:rPr>
            </w:pPr>
            <w:r w:rsidRPr="00757968">
              <w:rPr>
                <w:b/>
                <w:sz w:val="20"/>
                <w:szCs w:val="20"/>
              </w:rPr>
              <w:t>167,1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</w:rPr>
            </w:pPr>
            <w:r w:rsidRPr="00757968">
              <w:rPr>
                <w:b/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505,5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402,5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0,0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jc w:val="both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644,6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2402,1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303 701,0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275 159,3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-28 541,7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90,6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78 251,1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81 997,5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3 746,4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104,8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190 292,7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158 661,3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-31 631,4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83,4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20 598,6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27 154,6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6 556,0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131,8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1 561,9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2 901,6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1 339,7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185,8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12 726,6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4 444,4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-8 282,2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34,9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87 086,4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90 368,4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3 282,0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103,8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85 064,9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87 781,5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2 716,6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103,2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2 021,4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2 586,8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565,4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128,0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34 410,5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37 461,3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3 050,8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108,9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4 406,0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4 816,4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109,3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17 247,8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21 688,6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4 440,8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125,7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12 678,8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10 277,9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-2 400,9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81,1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600,3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869,6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36 843,2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45 172,0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8 328,8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122,6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35 774,9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43 985,5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8 210,6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123,0</w:t>
            </w:r>
          </w:p>
        </w:tc>
      </w:tr>
      <w:tr w:rsidR="00757968" w:rsidRPr="00757968" w:rsidTr="00757968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7968" w:rsidRPr="00757968" w:rsidRDefault="00757968" w:rsidP="00AC241E">
            <w:pPr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sz w:val="20"/>
                <w:szCs w:val="20"/>
                <w:lang w:eastAsia="ru-RU"/>
              </w:rPr>
            </w:pPr>
            <w:r w:rsidRPr="00757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978,3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390ED1">
            <w:pPr>
              <w:jc w:val="center"/>
              <w:rPr>
                <w:bCs/>
                <w:sz w:val="20"/>
                <w:szCs w:val="20"/>
              </w:rPr>
            </w:pPr>
            <w:r w:rsidRPr="00757968">
              <w:rPr>
                <w:bCs/>
                <w:sz w:val="20"/>
                <w:szCs w:val="20"/>
              </w:rPr>
              <w:t>1 186,5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121,3</w:t>
            </w:r>
          </w:p>
        </w:tc>
      </w:tr>
      <w:tr w:rsidR="00757968" w:rsidRPr="00757968" w:rsidTr="00757968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4471A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7968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968" w:rsidRPr="00757968" w:rsidRDefault="00757968" w:rsidP="004471AC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702 577,5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68" w:rsidRPr="00757968" w:rsidRDefault="00757968" w:rsidP="007143D8">
            <w:pPr>
              <w:jc w:val="center"/>
              <w:rPr>
                <w:b/>
                <w:bCs/>
                <w:sz w:val="20"/>
                <w:szCs w:val="20"/>
              </w:rPr>
            </w:pPr>
            <w:r w:rsidRPr="00757968">
              <w:rPr>
                <w:b/>
                <w:bCs/>
                <w:sz w:val="20"/>
                <w:szCs w:val="20"/>
              </w:rPr>
              <w:t>686 385,4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-16 192,1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968" w:rsidRPr="00757968" w:rsidRDefault="00757968" w:rsidP="00757968">
            <w:pPr>
              <w:jc w:val="center"/>
              <w:rPr>
                <w:sz w:val="20"/>
                <w:szCs w:val="20"/>
              </w:rPr>
            </w:pPr>
            <w:r w:rsidRPr="00757968">
              <w:rPr>
                <w:sz w:val="20"/>
                <w:szCs w:val="20"/>
              </w:rPr>
              <w:t>97,7</w:t>
            </w:r>
          </w:p>
        </w:tc>
      </w:tr>
    </w:tbl>
    <w:p w:rsidR="001C75A1" w:rsidRPr="006864B6" w:rsidRDefault="001C75A1" w:rsidP="00CF7E2D">
      <w:pPr>
        <w:ind w:firstLine="709"/>
        <w:jc w:val="both"/>
        <w:rPr>
          <w:color w:val="FF0000"/>
          <w:sz w:val="20"/>
          <w:szCs w:val="20"/>
        </w:rPr>
      </w:pPr>
    </w:p>
    <w:p w:rsidR="00154FA3" w:rsidRPr="002862AE" w:rsidRDefault="00154FA3" w:rsidP="00316488">
      <w:pPr>
        <w:pStyle w:val="5"/>
        <w:shd w:val="clear" w:color="auto" w:fill="auto"/>
        <w:spacing w:after="0" w:line="240" w:lineRule="auto"/>
        <w:ind w:right="57" w:firstLine="709"/>
        <w:jc w:val="both"/>
        <w:rPr>
          <w:sz w:val="24"/>
          <w:szCs w:val="24"/>
        </w:rPr>
      </w:pPr>
      <w:r w:rsidRPr="002862AE">
        <w:rPr>
          <w:sz w:val="24"/>
          <w:szCs w:val="24"/>
        </w:rPr>
        <w:t xml:space="preserve">Отмечается снижение уровня исполнения бюджета городского округа Лотошино по сравнению с аналогичным периодом 2019 года по разделам «Общегосударственные вопросы», </w:t>
      </w:r>
      <w:r w:rsidR="002862AE" w:rsidRPr="002862AE">
        <w:rPr>
          <w:sz w:val="24"/>
          <w:szCs w:val="24"/>
        </w:rPr>
        <w:t xml:space="preserve">«Национальная оборона», </w:t>
      </w:r>
      <w:r w:rsidRPr="002862AE">
        <w:rPr>
          <w:sz w:val="24"/>
          <w:szCs w:val="24"/>
        </w:rPr>
        <w:t>«Национальная безопасность и правоохранительная деятельность», «Национальная экономика», «Образование».</w:t>
      </w:r>
    </w:p>
    <w:p w:rsidR="00154FA3" w:rsidRPr="002862AE" w:rsidRDefault="00154FA3" w:rsidP="00316488">
      <w:pPr>
        <w:pStyle w:val="5"/>
        <w:shd w:val="clear" w:color="auto" w:fill="auto"/>
        <w:spacing w:after="0" w:line="240" w:lineRule="auto"/>
        <w:ind w:right="57" w:firstLine="709"/>
        <w:jc w:val="both"/>
        <w:rPr>
          <w:sz w:val="24"/>
          <w:szCs w:val="24"/>
        </w:rPr>
      </w:pPr>
      <w:r w:rsidRPr="002862AE">
        <w:rPr>
          <w:sz w:val="24"/>
          <w:szCs w:val="24"/>
        </w:rPr>
        <w:t xml:space="preserve">Как следует из приведённых в таблице данных в отчётном периоде 2020 года из </w:t>
      </w:r>
      <w:r w:rsidR="00316488" w:rsidRPr="002862AE">
        <w:rPr>
          <w:sz w:val="24"/>
          <w:szCs w:val="24"/>
        </w:rPr>
        <w:t>10</w:t>
      </w:r>
      <w:r w:rsidRPr="002862AE">
        <w:rPr>
          <w:sz w:val="24"/>
          <w:szCs w:val="24"/>
        </w:rPr>
        <w:t xml:space="preserve"> разделов классификации расходов бюджетов ниже среднего значения</w:t>
      </w:r>
      <w:r w:rsidR="008A2EDB" w:rsidRPr="002862AE">
        <w:rPr>
          <w:sz w:val="24"/>
          <w:szCs w:val="24"/>
        </w:rPr>
        <w:t xml:space="preserve"> (</w:t>
      </w:r>
      <w:r w:rsidR="002862AE" w:rsidRPr="002862AE">
        <w:rPr>
          <w:sz w:val="24"/>
          <w:szCs w:val="24"/>
        </w:rPr>
        <w:t>54,0</w:t>
      </w:r>
      <w:r w:rsidR="008A2EDB" w:rsidRPr="002862AE">
        <w:rPr>
          <w:sz w:val="24"/>
          <w:szCs w:val="24"/>
        </w:rPr>
        <w:t>%)</w:t>
      </w:r>
      <w:r w:rsidRPr="002862AE">
        <w:rPr>
          <w:sz w:val="24"/>
          <w:szCs w:val="24"/>
        </w:rPr>
        <w:t xml:space="preserve"> исполнения сводной бюджетной росписи с изменениями </w:t>
      </w:r>
      <w:r w:rsidR="00316488" w:rsidRPr="002862AE">
        <w:rPr>
          <w:sz w:val="24"/>
          <w:szCs w:val="24"/>
        </w:rPr>
        <w:t xml:space="preserve"> </w:t>
      </w:r>
      <w:r w:rsidRPr="002862AE">
        <w:rPr>
          <w:sz w:val="24"/>
          <w:szCs w:val="24"/>
        </w:rPr>
        <w:t xml:space="preserve">исполнены расходы по </w:t>
      </w:r>
      <w:r w:rsidR="00316488" w:rsidRPr="002862AE">
        <w:rPr>
          <w:sz w:val="24"/>
          <w:szCs w:val="24"/>
        </w:rPr>
        <w:t>5</w:t>
      </w:r>
      <w:r w:rsidRPr="002862AE">
        <w:rPr>
          <w:sz w:val="24"/>
          <w:szCs w:val="24"/>
        </w:rPr>
        <w:t xml:space="preserve"> разделам.</w:t>
      </w:r>
    </w:p>
    <w:p w:rsidR="008254BB" w:rsidRPr="007A4A6B" w:rsidRDefault="00510647" w:rsidP="008254BB">
      <w:pPr>
        <w:ind w:firstLine="709"/>
        <w:jc w:val="both"/>
      </w:pPr>
      <w:r w:rsidRPr="007A4A6B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2862AE" w:rsidRPr="007A4A6B">
        <w:t>40,0</w:t>
      </w:r>
      <w:r w:rsidRPr="007A4A6B">
        <w:t xml:space="preserve">%,  «Общегосударственные вопросы» - </w:t>
      </w:r>
      <w:r w:rsidR="007878E2" w:rsidRPr="007A4A6B">
        <w:t>15,</w:t>
      </w:r>
      <w:r w:rsidR="002862AE" w:rsidRPr="007A4A6B">
        <w:t>5</w:t>
      </w:r>
      <w:r w:rsidRPr="007A4A6B">
        <w:t xml:space="preserve">%, </w:t>
      </w:r>
      <w:r w:rsidR="007878E2" w:rsidRPr="007A4A6B">
        <w:t xml:space="preserve">«Культура и кинематография» - </w:t>
      </w:r>
      <w:r w:rsidR="002862AE" w:rsidRPr="007A4A6B">
        <w:t>13,2</w:t>
      </w:r>
      <w:r w:rsidR="007878E2" w:rsidRPr="007A4A6B">
        <w:t xml:space="preserve">%,  </w:t>
      </w:r>
      <w:r w:rsidR="007A4A6B" w:rsidRPr="007A4A6B">
        <w:t xml:space="preserve">«Жилищно-коммунальное хозяйство» - 11,7%, </w:t>
      </w:r>
      <w:r w:rsidRPr="007A4A6B">
        <w:lastRenderedPageBreak/>
        <w:t xml:space="preserve">«Национальная экономика» - </w:t>
      </w:r>
      <w:r w:rsidR="002862AE" w:rsidRPr="007A4A6B">
        <w:t>6,7</w:t>
      </w:r>
      <w:r w:rsidRPr="007A4A6B">
        <w:t xml:space="preserve">%, «Физическая культура и спорт» - </w:t>
      </w:r>
      <w:r w:rsidR="002862AE" w:rsidRPr="007A4A6B">
        <w:t>6,5</w:t>
      </w:r>
      <w:r w:rsidR="007A4A6B" w:rsidRPr="007A4A6B">
        <w:t>%.</w:t>
      </w:r>
      <w:r w:rsidRPr="007A4A6B">
        <w:t xml:space="preserve"> Остальные расходы занимают незначительный удельный вес.</w:t>
      </w:r>
    </w:p>
    <w:p w:rsidR="00410270" w:rsidRPr="006864B6" w:rsidRDefault="00410270" w:rsidP="008254BB">
      <w:pPr>
        <w:ind w:firstLine="709"/>
        <w:jc w:val="both"/>
        <w:rPr>
          <w:color w:val="FF0000"/>
        </w:rPr>
      </w:pPr>
    </w:p>
    <w:p w:rsidR="00B30EFF" w:rsidRPr="00210D1A" w:rsidRDefault="00B30EFF" w:rsidP="00096E46">
      <w:pPr>
        <w:pStyle w:val="35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210D1A">
        <w:rPr>
          <w:sz w:val="24"/>
          <w:szCs w:val="24"/>
        </w:rPr>
        <w:t>4.2. Исполнение бюджета городского округа Лотошино по ведомственной структуре расходов бюджета городского округа</w:t>
      </w:r>
    </w:p>
    <w:p w:rsidR="00096E46" w:rsidRPr="00210D1A" w:rsidRDefault="00096E46" w:rsidP="00096E46">
      <w:pPr>
        <w:pStyle w:val="35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B30EFF" w:rsidRPr="00210D1A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Ведомственной структурой расходов бюджета городского округа Лотошино  на  2020 год бюджетные назначения в отчётном периоде предусмотрены 6 главным распорядителям бюджетных средств городского округа.</w:t>
      </w:r>
    </w:p>
    <w:p w:rsidR="00B30EFF" w:rsidRPr="00210D1A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По состоянию на 01.</w:t>
      </w:r>
      <w:r w:rsidR="00210D1A" w:rsidRPr="00210D1A">
        <w:rPr>
          <w:sz w:val="24"/>
          <w:szCs w:val="24"/>
        </w:rPr>
        <w:t>10</w:t>
      </w:r>
      <w:r w:rsidRPr="00210D1A">
        <w:rPr>
          <w:sz w:val="24"/>
          <w:szCs w:val="24"/>
        </w:rPr>
        <w:t>.2020 объём лимитов бюджетных обязательств, подлежащих распределению на 2020 год</w:t>
      </w:r>
      <w:r w:rsidR="00DD2661" w:rsidRPr="00210D1A">
        <w:rPr>
          <w:sz w:val="24"/>
          <w:szCs w:val="24"/>
        </w:rPr>
        <w:t>,</w:t>
      </w:r>
      <w:r w:rsidRPr="00210D1A">
        <w:rPr>
          <w:sz w:val="24"/>
          <w:szCs w:val="24"/>
        </w:rPr>
        <w:t xml:space="preserve"> составляет </w:t>
      </w:r>
      <w:r w:rsidR="00096E46" w:rsidRPr="00210D1A">
        <w:rPr>
          <w:sz w:val="24"/>
          <w:szCs w:val="24"/>
        </w:rPr>
        <w:t>1</w:t>
      </w:r>
      <w:r w:rsidR="00210D1A" w:rsidRPr="00210D1A">
        <w:rPr>
          <w:sz w:val="24"/>
          <w:szCs w:val="24"/>
        </w:rPr>
        <w:t> 270 213,4</w:t>
      </w:r>
      <w:r w:rsidRPr="00210D1A">
        <w:rPr>
          <w:sz w:val="24"/>
          <w:szCs w:val="24"/>
        </w:rPr>
        <w:t xml:space="preserve"> тыс. рублей или </w:t>
      </w:r>
      <w:r w:rsidR="00096E46" w:rsidRPr="00210D1A">
        <w:rPr>
          <w:sz w:val="24"/>
          <w:szCs w:val="24"/>
        </w:rPr>
        <w:t>100,0% сводной бюджетной росписи</w:t>
      </w:r>
      <w:r w:rsidRPr="00210D1A">
        <w:rPr>
          <w:sz w:val="24"/>
          <w:szCs w:val="24"/>
        </w:rPr>
        <w:t>.</w:t>
      </w:r>
    </w:p>
    <w:p w:rsidR="00B30EFF" w:rsidRPr="00210D1A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Принято к учету бюджетных обязательств за январь-</w:t>
      </w:r>
      <w:r w:rsidR="00210D1A" w:rsidRPr="00210D1A">
        <w:rPr>
          <w:sz w:val="24"/>
          <w:szCs w:val="24"/>
        </w:rPr>
        <w:t>сентябрь</w:t>
      </w:r>
      <w:r w:rsidRPr="00210D1A">
        <w:rPr>
          <w:sz w:val="24"/>
          <w:szCs w:val="24"/>
        </w:rPr>
        <w:t xml:space="preserve"> 2020 года в объёме </w:t>
      </w:r>
      <w:r w:rsidR="00210D1A" w:rsidRPr="00D43A6B">
        <w:rPr>
          <w:sz w:val="24"/>
          <w:szCs w:val="24"/>
        </w:rPr>
        <w:t xml:space="preserve">1 004 342,4 </w:t>
      </w:r>
      <w:r w:rsidRPr="00D43A6B">
        <w:rPr>
          <w:sz w:val="24"/>
          <w:szCs w:val="24"/>
        </w:rPr>
        <w:t>тыс.</w:t>
      </w:r>
      <w:r w:rsidRPr="00210D1A">
        <w:rPr>
          <w:sz w:val="24"/>
          <w:szCs w:val="24"/>
        </w:rPr>
        <w:t xml:space="preserve"> рублей или </w:t>
      </w:r>
      <w:r w:rsidR="00210D1A" w:rsidRPr="00210D1A">
        <w:rPr>
          <w:sz w:val="24"/>
          <w:szCs w:val="24"/>
        </w:rPr>
        <w:t>79,1</w:t>
      </w:r>
      <w:r w:rsidRPr="00210D1A">
        <w:rPr>
          <w:sz w:val="24"/>
          <w:szCs w:val="24"/>
        </w:rPr>
        <w:t>% сводной бюджетной росписи.</w:t>
      </w:r>
    </w:p>
    <w:p w:rsidR="00B30EFF" w:rsidRPr="00210D1A" w:rsidRDefault="00B30EFF" w:rsidP="00096E4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 xml:space="preserve">Объём непринятых на учёт бюджетных обязательств по главным распорядителям бюджетных средств составил </w:t>
      </w:r>
      <w:r w:rsidR="00210D1A" w:rsidRPr="00210D1A">
        <w:rPr>
          <w:sz w:val="24"/>
          <w:szCs w:val="24"/>
        </w:rPr>
        <w:t>265 871,0</w:t>
      </w:r>
      <w:r w:rsidRPr="00210D1A">
        <w:rPr>
          <w:sz w:val="24"/>
          <w:szCs w:val="24"/>
        </w:rPr>
        <w:t xml:space="preserve"> тыс. рублей или </w:t>
      </w:r>
      <w:r w:rsidR="00210D1A" w:rsidRPr="00210D1A">
        <w:rPr>
          <w:sz w:val="24"/>
          <w:szCs w:val="24"/>
        </w:rPr>
        <w:t>20</w:t>
      </w:r>
      <w:r w:rsidR="00096E46" w:rsidRPr="00210D1A">
        <w:rPr>
          <w:sz w:val="24"/>
          <w:szCs w:val="24"/>
        </w:rPr>
        <w:t>,9</w:t>
      </w:r>
      <w:r w:rsidRPr="00210D1A">
        <w:rPr>
          <w:sz w:val="24"/>
          <w:szCs w:val="24"/>
        </w:rPr>
        <w:t>% сводной бюджетной росписи.</w:t>
      </w:r>
    </w:p>
    <w:p w:rsidR="0003760A" w:rsidRPr="00210D1A" w:rsidRDefault="00B30EFF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Информация об основных объёмах непринятых по состоянию на</w:t>
      </w:r>
      <w:r w:rsidR="004C3D75" w:rsidRPr="00210D1A">
        <w:rPr>
          <w:sz w:val="24"/>
          <w:szCs w:val="24"/>
        </w:rPr>
        <w:t xml:space="preserve"> </w:t>
      </w:r>
      <w:r w:rsidRPr="00210D1A">
        <w:rPr>
          <w:sz w:val="24"/>
          <w:szCs w:val="24"/>
        </w:rPr>
        <w:t>01.</w:t>
      </w:r>
      <w:r w:rsidR="00210D1A" w:rsidRPr="00210D1A">
        <w:rPr>
          <w:sz w:val="24"/>
          <w:szCs w:val="24"/>
        </w:rPr>
        <w:t>10</w:t>
      </w:r>
      <w:r w:rsidRPr="00210D1A">
        <w:rPr>
          <w:sz w:val="24"/>
          <w:szCs w:val="24"/>
        </w:rPr>
        <w:t>.2020 года на учёт бюджетных обязательств от сводной бюджетной росписи в</w:t>
      </w:r>
      <w:r w:rsidR="00096E46" w:rsidRPr="00210D1A">
        <w:rPr>
          <w:sz w:val="24"/>
          <w:szCs w:val="24"/>
        </w:rPr>
        <w:t xml:space="preserve"> </w:t>
      </w:r>
      <w:r w:rsidRPr="00210D1A">
        <w:rPr>
          <w:sz w:val="24"/>
          <w:szCs w:val="24"/>
        </w:rPr>
        <w:t xml:space="preserve">разрезе главных распорядителей бюджетных средств приведена </w:t>
      </w:r>
      <w:r w:rsidR="004C3D75" w:rsidRPr="00210D1A">
        <w:rPr>
          <w:sz w:val="24"/>
          <w:szCs w:val="24"/>
        </w:rPr>
        <w:t>в таблице</w:t>
      </w:r>
      <w:r w:rsidRPr="00210D1A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187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170"/>
        <w:gridCol w:w="1382"/>
        <w:gridCol w:w="1045"/>
        <w:gridCol w:w="709"/>
        <w:gridCol w:w="1134"/>
        <w:gridCol w:w="708"/>
        <w:gridCol w:w="1134"/>
        <w:gridCol w:w="671"/>
      </w:tblGrid>
      <w:tr w:rsidR="004C3D75" w:rsidRPr="006864B6" w:rsidTr="0016217A">
        <w:tc>
          <w:tcPr>
            <w:tcW w:w="1667" w:type="dxa"/>
            <w:vMerge w:val="restart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C3D75" w:rsidRPr="00C24D3E" w:rsidRDefault="004C3D75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Сводная бюджетная роспись по состоянию на 01.</w:t>
            </w:r>
            <w:r w:rsidR="00C24D3E" w:rsidRPr="00C24D3E">
              <w:rPr>
                <w:sz w:val="18"/>
                <w:szCs w:val="18"/>
              </w:rPr>
              <w:t>10</w:t>
            </w:r>
            <w:r w:rsidRPr="00C24D3E">
              <w:rPr>
                <w:sz w:val="18"/>
                <w:szCs w:val="18"/>
              </w:rPr>
              <w:t>.2020 года, тыс. рублей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4C3D75" w:rsidRPr="00C24D3E" w:rsidRDefault="004C3D75" w:rsidP="004C3D75">
            <w:pPr>
              <w:ind w:right="-108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4C3D75" w:rsidRPr="00C24D3E" w:rsidRDefault="004C3D75" w:rsidP="004C3D75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Суммы принятых бюджетных обязательств</w:t>
            </w:r>
          </w:p>
        </w:tc>
        <w:tc>
          <w:tcPr>
            <w:tcW w:w="3647" w:type="dxa"/>
            <w:gridSpan w:val="4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4C3D75" w:rsidRPr="006864B6" w:rsidTr="0016217A">
        <w:tc>
          <w:tcPr>
            <w:tcW w:w="1667" w:type="dxa"/>
            <w:vMerge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Сумма  тыс. руб.</w:t>
            </w:r>
          </w:p>
        </w:tc>
        <w:tc>
          <w:tcPr>
            <w:tcW w:w="709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4C3D75" w:rsidRPr="00C24D3E" w:rsidRDefault="004C3D75" w:rsidP="004C3D75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 xml:space="preserve">Сводной бюджетной росписи </w:t>
            </w:r>
          </w:p>
        </w:tc>
        <w:tc>
          <w:tcPr>
            <w:tcW w:w="708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671" w:type="dxa"/>
          </w:tcPr>
          <w:p w:rsidR="004C3D75" w:rsidRPr="00C24D3E" w:rsidRDefault="004C3D75" w:rsidP="0016217A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%</w:t>
            </w:r>
          </w:p>
        </w:tc>
      </w:tr>
      <w:tr w:rsidR="004C3D75" w:rsidRPr="006864B6" w:rsidTr="0016217A">
        <w:tc>
          <w:tcPr>
            <w:tcW w:w="1667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4C3D75" w:rsidRPr="00C24D3E" w:rsidRDefault="004C3D75" w:rsidP="0016217A">
            <w:pPr>
              <w:jc w:val="center"/>
              <w:rPr>
                <w:sz w:val="20"/>
                <w:szCs w:val="20"/>
              </w:rPr>
            </w:pPr>
            <w:r w:rsidRPr="00C24D3E">
              <w:rPr>
                <w:sz w:val="20"/>
                <w:szCs w:val="20"/>
              </w:rPr>
              <w:t>9</w:t>
            </w:r>
          </w:p>
        </w:tc>
      </w:tr>
      <w:tr w:rsidR="00C24D3E" w:rsidRPr="006864B6" w:rsidTr="00C24D3E">
        <w:trPr>
          <w:trHeight w:val="479"/>
        </w:trPr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«001» / Администрация городского округа Лотошино</w:t>
            </w: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596 653,6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596 653,6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503 061,8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84,3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93 591,8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15,7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93 591,8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15,7</w:t>
            </w:r>
          </w:p>
        </w:tc>
      </w:tr>
      <w:tr w:rsidR="00C24D3E" w:rsidRPr="006864B6" w:rsidTr="00C24D3E">
        <w:trPr>
          <w:trHeight w:val="786"/>
        </w:trPr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«002» / Финансово-экономическое управление</w:t>
            </w: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12 916,9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12 916,9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12 260,9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94,9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656,0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656,0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5,1</w:t>
            </w:r>
          </w:p>
        </w:tc>
      </w:tr>
      <w:tr w:rsidR="00C24D3E" w:rsidRPr="006864B6" w:rsidTr="00C24D3E"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«003» / Комитет по управлению имуществом</w:t>
            </w: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33 284,1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33 284,1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26 594,2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79,9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6 689,9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20,1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6 689,9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20,1</w:t>
            </w:r>
          </w:p>
        </w:tc>
      </w:tr>
      <w:tr w:rsidR="00C24D3E" w:rsidRPr="006864B6" w:rsidTr="00C24D3E"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«905» / Отдел по образованию</w:t>
            </w: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447 290,0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447 290,0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303 005,4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144 284,6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144 284,6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32,3</w:t>
            </w:r>
          </w:p>
        </w:tc>
      </w:tr>
      <w:tr w:rsidR="00C24D3E" w:rsidRPr="006864B6" w:rsidTr="00C24D3E"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«906» / Отдел по культуре</w:t>
            </w: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176 588,0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176 588,0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157 005,7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88,9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19 582,3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11,1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19 582,3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11,1</w:t>
            </w:r>
          </w:p>
        </w:tc>
      </w:tr>
      <w:tr w:rsidR="00C24D3E" w:rsidRPr="006864B6" w:rsidTr="00C24D3E"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«908» / Совет депутатов</w:t>
            </w: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3 480,8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3 480,8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2 414,4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69,4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1 066,4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1 066,4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30,6</w:t>
            </w:r>
          </w:p>
        </w:tc>
      </w:tr>
      <w:tr w:rsidR="00C24D3E" w:rsidRPr="006864B6" w:rsidTr="00C24D3E">
        <w:tc>
          <w:tcPr>
            <w:tcW w:w="1667" w:type="dxa"/>
            <w:shd w:val="clear" w:color="auto" w:fill="auto"/>
          </w:tcPr>
          <w:p w:rsidR="00C24D3E" w:rsidRPr="00C24D3E" w:rsidRDefault="00C24D3E" w:rsidP="00C24D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1 270 213,4</w:t>
            </w:r>
          </w:p>
        </w:tc>
        <w:tc>
          <w:tcPr>
            <w:tcW w:w="1382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1 270 213,4</w:t>
            </w:r>
          </w:p>
        </w:tc>
        <w:tc>
          <w:tcPr>
            <w:tcW w:w="1045" w:type="dxa"/>
            <w:shd w:val="clear" w:color="auto" w:fill="auto"/>
          </w:tcPr>
          <w:p w:rsidR="00C24D3E" w:rsidRPr="00C24D3E" w:rsidRDefault="00C24D3E" w:rsidP="00C24D3E">
            <w:pPr>
              <w:ind w:left="-108" w:right="-55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1 004 342,4</w:t>
            </w:r>
          </w:p>
        </w:tc>
        <w:tc>
          <w:tcPr>
            <w:tcW w:w="709" w:type="dxa"/>
            <w:shd w:val="clear" w:color="auto" w:fill="auto"/>
          </w:tcPr>
          <w:p w:rsidR="00C24D3E" w:rsidRPr="00C24D3E" w:rsidRDefault="00C24D3E" w:rsidP="00C24D3E">
            <w:pPr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265 871,0</w:t>
            </w:r>
          </w:p>
        </w:tc>
        <w:tc>
          <w:tcPr>
            <w:tcW w:w="708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20,9</w:t>
            </w:r>
          </w:p>
        </w:tc>
        <w:tc>
          <w:tcPr>
            <w:tcW w:w="1134" w:type="dxa"/>
            <w:shd w:val="clear" w:color="auto" w:fill="auto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265 871,0</w:t>
            </w:r>
          </w:p>
        </w:tc>
        <w:tc>
          <w:tcPr>
            <w:tcW w:w="671" w:type="dxa"/>
          </w:tcPr>
          <w:p w:rsidR="00C24D3E" w:rsidRPr="00C24D3E" w:rsidRDefault="00C24D3E" w:rsidP="00C24D3E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18"/>
                <w:szCs w:val="18"/>
              </w:rPr>
            </w:pPr>
            <w:r w:rsidRPr="00C24D3E">
              <w:rPr>
                <w:sz w:val="18"/>
                <w:szCs w:val="18"/>
              </w:rPr>
              <w:t>20,9</w:t>
            </w:r>
          </w:p>
        </w:tc>
      </w:tr>
    </w:tbl>
    <w:p w:rsidR="004C3D75" w:rsidRPr="006864B6" w:rsidRDefault="004C3D75" w:rsidP="004C3D75">
      <w:pPr>
        <w:rPr>
          <w:color w:val="FF0000"/>
        </w:rPr>
      </w:pPr>
    </w:p>
    <w:p w:rsidR="004C3D75" w:rsidRPr="00210D1A" w:rsidRDefault="004C3D75" w:rsidP="004C3D75">
      <w:pPr>
        <w:ind w:firstLine="709"/>
        <w:jc w:val="both"/>
      </w:pPr>
      <w:r w:rsidRPr="00210D1A">
        <w:t>Наибольший объем непринятых по состоянию на 01.</w:t>
      </w:r>
      <w:r w:rsidR="00210D1A" w:rsidRPr="00210D1A">
        <w:t>10</w:t>
      </w:r>
      <w:r w:rsidRPr="00210D1A">
        <w:t xml:space="preserve">.2020 года на учет бюджетных обязательств приходится на </w:t>
      </w:r>
      <w:r w:rsidR="00210D1A" w:rsidRPr="00210D1A">
        <w:t>Отдел по образованию администрации городского округа 144 284,6 тыс. рублей, что составляет 54,3</w:t>
      </w:r>
      <w:r w:rsidRPr="00210D1A">
        <w:t>% от общего объема непринятых на учет бюджетных обязательств, предусмотренных сводной бюджетной росписью.</w:t>
      </w:r>
    </w:p>
    <w:p w:rsidR="004C3D75" w:rsidRPr="00210D1A" w:rsidRDefault="004C3D75" w:rsidP="004C3D75">
      <w:pPr>
        <w:ind w:firstLine="709"/>
        <w:jc w:val="both"/>
      </w:pPr>
      <w:r w:rsidRPr="00210D1A">
        <w:t>Диапазон принятых на учет бюджетных обязательств на 01.</w:t>
      </w:r>
      <w:r w:rsidR="00210D1A" w:rsidRPr="00210D1A">
        <w:t>10</w:t>
      </w:r>
      <w:r w:rsidRPr="00210D1A">
        <w:t xml:space="preserve">.2020 года сложился до </w:t>
      </w:r>
      <w:r w:rsidR="00210D1A" w:rsidRPr="00210D1A">
        <w:t>70</w:t>
      </w:r>
      <w:r w:rsidRPr="00210D1A">
        <w:t xml:space="preserve">% по </w:t>
      </w:r>
      <w:r w:rsidR="00210D1A" w:rsidRPr="00210D1A">
        <w:t>2</w:t>
      </w:r>
      <w:r w:rsidRPr="00210D1A">
        <w:t xml:space="preserve"> ГРБС, от </w:t>
      </w:r>
      <w:r w:rsidR="00210D1A" w:rsidRPr="00210D1A">
        <w:t>70</w:t>
      </w:r>
      <w:r w:rsidRPr="00210D1A">
        <w:t xml:space="preserve">% до </w:t>
      </w:r>
      <w:r w:rsidR="00210D1A" w:rsidRPr="00210D1A">
        <w:t>90</w:t>
      </w:r>
      <w:r w:rsidRPr="00210D1A">
        <w:t xml:space="preserve">%  по </w:t>
      </w:r>
      <w:r w:rsidR="00867C40" w:rsidRPr="00210D1A">
        <w:t>3</w:t>
      </w:r>
      <w:r w:rsidRPr="00210D1A">
        <w:t xml:space="preserve"> ГРБС, свыше </w:t>
      </w:r>
      <w:r w:rsidR="00210D1A" w:rsidRPr="00210D1A">
        <w:t>9</w:t>
      </w:r>
      <w:r w:rsidRPr="00210D1A">
        <w:t xml:space="preserve">0% по </w:t>
      </w:r>
      <w:r w:rsidR="00210D1A" w:rsidRPr="00210D1A">
        <w:t>1</w:t>
      </w:r>
      <w:r w:rsidRPr="00210D1A">
        <w:t xml:space="preserve"> ГРБС.</w:t>
      </w:r>
    </w:p>
    <w:p w:rsidR="004C3D75" w:rsidRPr="006864B6" w:rsidRDefault="004C3D75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color w:val="FF0000"/>
          <w:sz w:val="24"/>
          <w:szCs w:val="24"/>
        </w:rPr>
      </w:pPr>
    </w:p>
    <w:p w:rsidR="008A2EDB" w:rsidRPr="00BB7AE7" w:rsidRDefault="0003760A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7AE7">
        <w:rPr>
          <w:sz w:val="24"/>
          <w:szCs w:val="24"/>
        </w:rPr>
        <w:t>К</w:t>
      </w:r>
      <w:r w:rsidR="008A2EDB" w:rsidRPr="00BB7AE7">
        <w:rPr>
          <w:sz w:val="24"/>
          <w:szCs w:val="24"/>
        </w:rPr>
        <w:t xml:space="preserve">ассовое исполнение бюджета </w:t>
      </w:r>
      <w:r w:rsidRPr="00BB7AE7">
        <w:rPr>
          <w:sz w:val="24"/>
          <w:szCs w:val="24"/>
        </w:rPr>
        <w:t xml:space="preserve">городского округа Лотошино </w:t>
      </w:r>
      <w:r w:rsidR="008A2EDB" w:rsidRPr="00BB7AE7">
        <w:rPr>
          <w:sz w:val="24"/>
          <w:szCs w:val="24"/>
        </w:rPr>
        <w:t xml:space="preserve">по расходам составило </w:t>
      </w:r>
      <w:r w:rsidR="00BB7AE7" w:rsidRPr="00BB7AE7">
        <w:rPr>
          <w:sz w:val="24"/>
          <w:szCs w:val="24"/>
        </w:rPr>
        <w:t>716 385,4</w:t>
      </w:r>
      <w:r w:rsidR="008A2EDB" w:rsidRPr="00BB7AE7">
        <w:rPr>
          <w:sz w:val="24"/>
          <w:szCs w:val="24"/>
        </w:rPr>
        <w:t xml:space="preserve"> тыс. рублей, что ниже на </w:t>
      </w:r>
      <w:r w:rsidR="00BB7AE7" w:rsidRPr="00BB7AE7">
        <w:rPr>
          <w:sz w:val="24"/>
          <w:szCs w:val="24"/>
        </w:rPr>
        <w:t>282 108,3</w:t>
      </w:r>
      <w:r w:rsidR="008A2EDB" w:rsidRPr="00BB7AE7">
        <w:rPr>
          <w:sz w:val="24"/>
          <w:szCs w:val="24"/>
        </w:rPr>
        <w:t xml:space="preserve"> тыс. рублей или на </w:t>
      </w:r>
      <w:r w:rsidR="00BB7AE7" w:rsidRPr="00BB7AE7">
        <w:rPr>
          <w:sz w:val="24"/>
          <w:szCs w:val="24"/>
        </w:rPr>
        <w:t>28,3</w:t>
      </w:r>
      <w:r w:rsidR="008A2EDB" w:rsidRPr="00BB7AE7">
        <w:rPr>
          <w:sz w:val="24"/>
          <w:szCs w:val="24"/>
        </w:rPr>
        <w:t xml:space="preserve">% прогноза кассовых выплат по главным распорядителям бюджетных средств за январь – </w:t>
      </w:r>
      <w:r w:rsidR="00BB7AE7" w:rsidRPr="00BB7AE7">
        <w:rPr>
          <w:sz w:val="24"/>
          <w:szCs w:val="24"/>
        </w:rPr>
        <w:t>сентябрь</w:t>
      </w:r>
      <w:r w:rsidR="008A2EDB" w:rsidRPr="00BB7AE7">
        <w:rPr>
          <w:sz w:val="24"/>
          <w:szCs w:val="24"/>
        </w:rPr>
        <w:t xml:space="preserve"> 2020 года, установленных в Кассовом плане</w:t>
      </w:r>
      <w:r w:rsidR="00BB7AE7" w:rsidRPr="00BB7AE7">
        <w:rPr>
          <w:sz w:val="24"/>
          <w:szCs w:val="24"/>
        </w:rPr>
        <w:t xml:space="preserve"> (998 493,7 тыс. рублей)</w:t>
      </w:r>
      <w:r w:rsidR="008A2EDB" w:rsidRPr="00BB7AE7">
        <w:rPr>
          <w:sz w:val="24"/>
          <w:szCs w:val="24"/>
        </w:rPr>
        <w:t>.</w:t>
      </w:r>
    </w:p>
    <w:p w:rsidR="008A2EDB" w:rsidRPr="00BB7AE7" w:rsidRDefault="008A2EDB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7AE7">
        <w:rPr>
          <w:sz w:val="24"/>
          <w:szCs w:val="24"/>
        </w:rPr>
        <w:lastRenderedPageBreak/>
        <w:t>Диапазон кассового исполнения бюджета городского округа Лотошино  в отчётном периоде главными распорядителями бюджетных средств</w:t>
      </w:r>
      <w:r w:rsidR="0003760A" w:rsidRPr="00BB7AE7">
        <w:rPr>
          <w:sz w:val="24"/>
          <w:szCs w:val="24"/>
        </w:rPr>
        <w:t xml:space="preserve"> составил от </w:t>
      </w:r>
      <w:r w:rsidR="00BB7AE7" w:rsidRPr="00BB7AE7">
        <w:rPr>
          <w:sz w:val="24"/>
          <w:szCs w:val="24"/>
        </w:rPr>
        <w:t>52,8</w:t>
      </w:r>
      <w:r w:rsidR="0003760A" w:rsidRPr="00BB7AE7">
        <w:rPr>
          <w:sz w:val="24"/>
          <w:szCs w:val="24"/>
        </w:rPr>
        <w:t xml:space="preserve">% (администрация городского округа) до </w:t>
      </w:r>
      <w:r w:rsidR="00BB7AE7" w:rsidRPr="00BB7AE7">
        <w:rPr>
          <w:sz w:val="24"/>
          <w:szCs w:val="24"/>
        </w:rPr>
        <w:t>69,4</w:t>
      </w:r>
      <w:r w:rsidR="0003760A" w:rsidRPr="00BB7AE7">
        <w:rPr>
          <w:sz w:val="24"/>
          <w:szCs w:val="24"/>
        </w:rPr>
        <w:t>% (совет депутатов городского округа).</w:t>
      </w:r>
    </w:p>
    <w:p w:rsidR="008A2EDB" w:rsidRPr="00BB7AE7" w:rsidRDefault="008A2EDB" w:rsidP="0003760A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7AE7">
        <w:rPr>
          <w:sz w:val="24"/>
          <w:szCs w:val="24"/>
        </w:rPr>
        <w:t xml:space="preserve">Кассовое исполнение бюджета </w:t>
      </w:r>
      <w:r w:rsidR="007E35CA" w:rsidRPr="00BB7AE7">
        <w:rPr>
          <w:sz w:val="24"/>
          <w:szCs w:val="24"/>
        </w:rPr>
        <w:t>городского округа Лотошино</w:t>
      </w:r>
      <w:r w:rsidRPr="00BB7AE7">
        <w:rPr>
          <w:sz w:val="24"/>
          <w:szCs w:val="24"/>
        </w:rPr>
        <w:t xml:space="preserve"> по расходам </w:t>
      </w:r>
      <w:r w:rsidR="0003760A" w:rsidRPr="00BB7AE7">
        <w:rPr>
          <w:sz w:val="24"/>
          <w:szCs w:val="24"/>
        </w:rPr>
        <w:t>5</w:t>
      </w:r>
      <w:r w:rsidRPr="00BB7AE7">
        <w:rPr>
          <w:sz w:val="24"/>
          <w:szCs w:val="24"/>
        </w:rPr>
        <w:t xml:space="preserve"> главных распорядителей бюджетных средств превысило средне</w:t>
      </w:r>
      <w:r w:rsidR="007E35CA" w:rsidRPr="00BB7AE7">
        <w:rPr>
          <w:sz w:val="24"/>
          <w:szCs w:val="24"/>
        </w:rPr>
        <w:t>е</w:t>
      </w:r>
      <w:r w:rsidRPr="00BB7AE7">
        <w:rPr>
          <w:sz w:val="24"/>
          <w:szCs w:val="24"/>
        </w:rPr>
        <w:t xml:space="preserve"> значени</w:t>
      </w:r>
      <w:r w:rsidR="007E35CA" w:rsidRPr="00BB7AE7">
        <w:rPr>
          <w:sz w:val="24"/>
          <w:szCs w:val="24"/>
        </w:rPr>
        <w:t>е</w:t>
      </w:r>
      <w:r w:rsidRPr="00BB7AE7">
        <w:rPr>
          <w:sz w:val="24"/>
          <w:szCs w:val="24"/>
        </w:rPr>
        <w:t xml:space="preserve"> исполнения сводной бюджетной росписи с изменениями (</w:t>
      </w:r>
      <w:r w:rsidR="00BB7AE7" w:rsidRPr="00BB7AE7">
        <w:rPr>
          <w:sz w:val="24"/>
          <w:szCs w:val="24"/>
        </w:rPr>
        <w:t>56,4</w:t>
      </w:r>
      <w:r w:rsidRPr="00BB7AE7">
        <w:rPr>
          <w:sz w:val="24"/>
          <w:szCs w:val="24"/>
        </w:rPr>
        <w:t>%)</w:t>
      </w:r>
      <w:r w:rsidR="0003760A" w:rsidRPr="00BB7AE7">
        <w:rPr>
          <w:sz w:val="24"/>
          <w:szCs w:val="24"/>
        </w:rPr>
        <w:t>.</w:t>
      </w:r>
    </w:p>
    <w:p w:rsidR="0003760A" w:rsidRPr="00BB7AE7" w:rsidRDefault="0003760A" w:rsidP="0003760A">
      <w:pPr>
        <w:pStyle w:val="5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Ind w:w="140" w:type="dxa"/>
        <w:tblLook w:val="04A0"/>
      </w:tblPr>
      <w:tblGrid>
        <w:gridCol w:w="5497"/>
        <w:gridCol w:w="1559"/>
        <w:gridCol w:w="1417"/>
        <w:gridCol w:w="1099"/>
      </w:tblGrid>
      <w:tr w:rsidR="0003760A" w:rsidRPr="00BB7AE7" w:rsidTr="0003760A">
        <w:tc>
          <w:tcPr>
            <w:tcW w:w="5497" w:type="dxa"/>
            <w:vMerge w:val="restart"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559" w:type="dxa"/>
            <w:vMerge w:val="restart"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Сводная бюджетная роспись</w:t>
            </w:r>
          </w:p>
        </w:tc>
        <w:tc>
          <w:tcPr>
            <w:tcW w:w="2516" w:type="dxa"/>
            <w:gridSpan w:val="2"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Исполнено</w:t>
            </w:r>
          </w:p>
        </w:tc>
      </w:tr>
      <w:tr w:rsidR="0003760A" w:rsidRPr="00BB7AE7" w:rsidTr="0003760A">
        <w:tc>
          <w:tcPr>
            <w:tcW w:w="5497" w:type="dxa"/>
            <w:vMerge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тыс. рублей</w:t>
            </w:r>
          </w:p>
        </w:tc>
        <w:tc>
          <w:tcPr>
            <w:tcW w:w="1099" w:type="dxa"/>
          </w:tcPr>
          <w:p w:rsidR="0003760A" w:rsidRPr="00BB7AE7" w:rsidRDefault="0003760A" w:rsidP="0003760A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%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Администрация городского округа Лотошино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596 653,6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315 032,1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52,8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 xml:space="preserve">Финансово-экономическое управление 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12 916,9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8 732,6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67,6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33 284,1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22 403,6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67,3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447 290,0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254 716,9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56,9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 xml:space="preserve">Отдел по культуре, делам молодежи, спорту и туризму 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176 588,0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113 085,8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64,0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Совет депутатов городского округа Лотошино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3 480,8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2 414,4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69,4</w:t>
            </w:r>
          </w:p>
        </w:tc>
      </w:tr>
      <w:tr w:rsidR="00BB7AE7" w:rsidRPr="00BB7AE7" w:rsidTr="00681D01">
        <w:tc>
          <w:tcPr>
            <w:tcW w:w="549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b/>
                <w:sz w:val="20"/>
                <w:szCs w:val="20"/>
              </w:rPr>
            </w:pPr>
            <w:r w:rsidRPr="00BB7AE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1 270 213,4</w:t>
            </w:r>
          </w:p>
        </w:tc>
        <w:tc>
          <w:tcPr>
            <w:tcW w:w="1417" w:type="dxa"/>
          </w:tcPr>
          <w:p w:rsidR="00BB7AE7" w:rsidRPr="00BB7AE7" w:rsidRDefault="00BB7AE7" w:rsidP="00BB7AE7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716 385,4</w:t>
            </w:r>
          </w:p>
        </w:tc>
        <w:tc>
          <w:tcPr>
            <w:tcW w:w="1099" w:type="dxa"/>
            <w:vAlign w:val="bottom"/>
          </w:tcPr>
          <w:p w:rsidR="00BB7AE7" w:rsidRPr="00BB7AE7" w:rsidRDefault="00BB7AE7" w:rsidP="00BB7AE7">
            <w:pPr>
              <w:jc w:val="center"/>
              <w:rPr>
                <w:sz w:val="20"/>
                <w:szCs w:val="20"/>
              </w:rPr>
            </w:pPr>
            <w:r w:rsidRPr="00BB7AE7">
              <w:rPr>
                <w:sz w:val="20"/>
                <w:szCs w:val="20"/>
              </w:rPr>
              <w:t>56,4</w:t>
            </w:r>
          </w:p>
        </w:tc>
      </w:tr>
    </w:tbl>
    <w:p w:rsidR="0003760A" w:rsidRPr="00BB7AE7" w:rsidRDefault="0003760A" w:rsidP="008A2EDB">
      <w:pPr>
        <w:pStyle w:val="5"/>
        <w:shd w:val="clear" w:color="auto" w:fill="auto"/>
        <w:spacing w:after="0"/>
        <w:ind w:left="140" w:right="160" w:firstLine="720"/>
        <w:jc w:val="both"/>
      </w:pPr>
    </w:p>
    <w:p w:rsidR="00096E46" w:rsidRPr="006864B6" w:rsidRDefault="00096E46" w:rsidP="00B30EFF">
      <w:pPr>
        <w:ind w:firstLine="709"/>
        <w:jc w:val="both"/>
        <w:rPr>
          <w:color w:val="FF0000"/>
        </w:rPr>
      </w:pPr>
    </w:p>
    <w:p w:rsidR="00006241" w:rsidRPr="00B13F3E" w:rsidRDefault="003A5D4D" w:rsidP="00006241">
      <w:pPr>
        <w:jc w:val="center"/>
        <w:rPr>
          <w:b/>
          <w:spacing w:val="-4"/>
        </w:rPr>
      </w:pPr>
      <w:r w:rsidRPr="00B13F3E">
        <w:rPr>
          <w:b/>
          <w:spacing w:val="-4"/>
        </w:rPr>
        <w:t>4.3</w:t>
      </w:r>
      <w:r w:rsidR="00006241" w:rsidRPr="00B13F3E">
        <w:rPr>
          <w:b/>
          <w:spacing w:val="-4"/>
        </w:rPr>
        <w:t xml:space="preserve">. Анализ исполнения расходов на реализацию </w:t>
      </w:r>
    </w:p>
    <w:p w:rsidR="00006241" w:rsidRPr="00B13F3E" w:rsidRDefault="00006241" w:rsidP="00006241">
      <w:pPr>
        <w:jc w:val="center"/>
        <w:rPr>
          <w:b/>
          <w:spacing w:val="-4"/>
        </w:rPr>
      </w:pPr>
      <w:r w:rsidRPr="00B13F3E">
        <w:rPr>
          <w:b/>
          <w:spacing w:val="-4"/>
        </w:rPr>
        <w:t xml:space="preserve">муниципальных программ </w:t>
      </w:r>
    </w:p>
    <w:p w:rsidR="005E05E8" w:rsidRPr="00B13F3E" w:rsidRDefault="005E05E8" w:rsidP="00006241">
      <w:pPr>
        <w:jc w:val="center"/>
        <w:rPr>
          <w:b/>
          <w:spacing w:val="-4"/>
        </w:rPr>
      </w:pPr>
    </w:p>
    <w:p w:rsidR="00F92841" w:rsidRPr="00B13F3E" w:rsidRDefault="00006241" w:rsidP="002F6FFE">
      <w:pPr>
        <w:ind w:firstLine="709"/>
        <w:jc w:val="both"/>
        <w:rPr>
          <w:spacing w:val="-4"/>
        </w:rPr>
      </w:pPr>
      <w:r w:rsidRPr="00B13F3E">
        <w:rPr>
          <w:spacing w:val="-4"/>
        </w:rPr>
        <w:t xml:space="preserve">Бюджетом </w:t>
      </w:r>
      <w:r w:rsidR="00767AE6" w:rsidRPr="00B13F3E">
        <w:rPr>
          <w:spacing w:val="-4"/>
        </w:rPr>
        <w:t xml:space="preserve">городского округа </w:t>
      </w:r>
      <w:r w:rsidRPr="00B13F3E">
        <w:rPr>
          <w:spacing w:val="-4"/>
        </w:rPr>
        <w:t xml:space="preserve"> на 20</w:t>
      </w:r>
      <w:r w:rsidR="007878E2" w:rsidRPr="00B13F3E">
        <w:rPr>
          <w:spacing w:val="-4"/>
        </w:rPr>
        <w:t>20</w:t>
      </w:r>
      <w:r w:rsidRPr="00B13F3E">
        <w:rPr>
          <w:spacing w:val="-4"/>
        </w:rPr>
        <w:t xml:space="preserve"> год объем финансовых средств, направляемых на реализацию </w:t>
      </w:r>
      <w:r w:rsidR="008802F4" w:rsidRPr="00B13F3E">
        <w:rPr>
          <w:spacing w:val="-4"/>
        </w:rPr>
        <w:t>1</w:t>
      </w:r>
      <w:r w:rsidR="00C912BD" w:rsidRPr="00B13F3E">
        <w:rPr>
          <w:spacing w:val="-4"/>
        </w:rPr>
        <w:t>7</w:t>
      </w:r>
      <w:r w:rsidRPr="00B13F3E">
        <w:rPr>
          <w:spacing w:val="-4"/>
        </w:rPr>
        <w:t xml:space="preserve"> муниципальных программ, предусмотрен в размере </w:t>
      </w:r>
      <w:r w:rsidR="00681D01" w:rsidRPr="00B13F3E">
        <w:rPr>
          <w:lang w:eastAsia="ru-RU"/>
        </w:rPr>
        <w:t>1 265 732,5</w:t>
      </w:r>
      <w:r w:rsidRPr="00B13F3E">
        <w:rPr>
          <w:lang w:eastAsia="ru-RU"/>
        </w:rPr>
        <w:t xml:space="preserve"> тыс. рублей</w:t>
      </w:r>
      <w:r w:rsidR="008802F4" w:rsidRPr="00B13F3E">
        <w:rPr>
          <w:lang w:eastAsia="ru-RU"/>
        </w:rPr>
        <w:t xml:space="preserve">. </w:t>
      </w:r>
      <w:r w:rsidRPr="00B13F3E">
        <w:rPr>
          <w:spacing w:val="-4"/>
        </w:rPr>
        <w:t xml:space="preserve">  За </w:t>
      </w:r>
      <w:r w:rsidR="00681D01" w:rsidRPr="00B13F3E">
        <w:rPr>
          <w:spacing w:val="-4"/>
        </w:rPr>
        <w:t>9 месяцев</w:t>
      </w:r>
      <w:r w:rsidR="00E26E08" w:rsidRPr="00B13F3E">
        <w:rPr>
          <w:spacing w:val="-4"/>
        </w:rPr>
        <w:t xml:space="preserve"> </w:t>
      </w:r>
      <w:r w:rsidRPr="00B13F3E">
        <w:rPr>
          <w:spacing w:val="-4"/>
        </w:rPr>
        <w:t xml:space="preserve"> отчетного </w:t>
      </w:r>
      <w:r w:rsidR="00EF30FE" w:rsidRPr="00B13F3E">
        <w:rPr>
          <w:spacing w:val="-4"/>
        </w:rPr>
        <w:t xml:space="preserve">периода  </w:t>
      </w:r>
      <w:r w:rsidRPr="00B13F3E">
        <w:rPr>
          <w:spacing w:val="-4"/>
        </w:rPr>
        <w:t xml:space="preserve">исполнение составило </w:t>
      </w:r>
      <w:r w:rsidR="00681D01" w:rsidRPr="00B13F3E">
        <w:rPr>
          <w:lang w:eastAsia="ru-RU"/>
        </w:rPr>
        <w:t>683 971,0</w:t>
      </w:r>
      <w:r w:rsidR="00875D2B" w:rsidRPr="00B13F3E">
        <w:rPr>
          <w:lang w:eastAsia="ru-RU"/>
        </w:rPr>
        <w:t xml:space="preserve"> </w:t>
      </w:r>
      <w:r w:rsidRPr="00B13F3E">
        <w:rPr>
          <w:spacing w:val="-4"/>
        </w:rPr>
        <w:t xml:space="preserve"> тыс. рублей или </w:t>
      </w:r>
      <w:r w:rsidR="00681D01" w:rsidRPr="00B13F3E">
        <w:rPr>
          <w:spacing w:val="-4"/>
        </w:rPr>
        <w:t>54,0</w:t>
      </w:r>
      <w:r w:rsidRPr="00B13F3E">
        <w:rPr>
          <w:spacing w:val="-4"/>
        </w:rPr>
        <w:t xml:space="preserve">% от планового годового объема бюджетных назначений. </w:t>
      </w:r>
    </w:p>
    <w:p w:rsidR="002F6FFE" w:rsidRPr="00B13F3E" w:rsidRDefault="002F6FFE" w:rsidP="002F6FFE">
      <w:pPr>
        <w:ind w:firstLine="709"/>
        <w:jc w:val="both"/>
        <w:rPr>
          <w:bCs/>
          <w:sz w:val="22"/>
          <w:szCs w:val="22"/>
        </w:rPr>
      </w:pPr>
    </w:p>
    <w:p w:rsidR="00925546" w:rsidRPr="00B13F3E" w:rsidRDefault="00006241" w:rsidP="002F6FFE">
      <w:pPr>
        <w:jc w:val="center"/>
        <w:rPr>
          <w:bCs/>
          <w:sz w:val="22"/>
          <w:szCs w:val="22"/>
        </w:rPr>
      </w:pPr>
      <w:r w:rsidRPr="00B13F3E">
        <w:rPr>
          <w:bCs/>
          <w:sz w:val="22"/>
          <w:szCs w:val="22"/>
        </w:rPr>
        <w:t xml:space="preserve">РАСХОДЫ БЮДЖЕТА </w:t>
      </w:r>
    </w:p>
    <w:p w:rsidR="00006241" w:rsidRPr="00B13F3E" w:rsidRDefault="0058654C" w:rsidP="002F6FFE">
      <w:pPr>
        <w:jc w:val="center"/>
        <w:rPr>
          <w:sz w:val="22"/>
          <w:szCs w:val="22"/>
        </w:rPr>
      </w:pPr>
      <w:r w:rsidRPr="00B13F3E">
        <w:rPr>
          <w:bCs/>
          <w:sz w:val="22"/>
          <w:szCs w:val="22"/>
        </w:rPr>
        <w:t>ГОРОДСКОГО ОКРУГА ЛОТОШИНО</w:t>
      </w:r>
      <w:r w:rsidR="00006241" w:rsidRPr="00B13F3E">
        <w:rPr>
          <w:bCs/>
          <w:sz w:val="22"/>
          <w:szCs w:val="22"/>
        </w:rPr>
        <w:t xml:space="preserve"> НА ФИНАНСИРОВАНИЕ МЕРОПРИЯТИЙ МУНИЦИПАЛЬНЫХ ПРОГРАММ   за </w:t>
      </w:r>
      <w:r w:rsidR="00681D01" w:rsidRPr="00B13F3E">
        <w:rPr>
          <w:bCs/>
          <w:sz w:val="22"/>
          <w:szCs w:val="22"/>
        </w:rPr>
        <w:t>9 месяцев</w:t>
      </w:r>
      <w:r w:rsidR="0016217A" w:rsidRPr="00B13F3E">
        <w:rPr>
          <w:bCs/>
          <w:sz w:val="22"/>
          <w:szCs w:val="22"/>
        </w:rPr>
        <w:t xml:space="preserve"> </w:t>
      </w:r>
      <w:r w:rsidR="00006241" w:rsidRPr="00B13F3E">
        <w:rPr>
          <w:bCs/>
          <w:sz w:val="22"/>
          <w:szCs w:val="22"/>
        </w:rPr>
        <w:t>20</w:t>
      </w:r>
      <w:r w:rsidRPr="00B13F3E">
        <w:rPr>
          <w:bCs/>
          <w:sz w:val="22"/>
          <w:szCs w:val="22"/>
        </w:rPr>
        <w:t>20</w:t>
      </w:r>
      <w:r w:rsidR="00006241" w:rsidRPr="00B13F3E">
        <w:rPr>
          <w:bCs/>
          <w:sz w:val="22"/>
          <w:szCs w:val="22"/>
        </w:rPr>
        <w:t xml:space="preserve"> ГОДА</w:t>
      </w:r>
      <w:r w:rsidR="00006241" w:rsidRPr="00B13F3E">
        <w:rPr>
          <w:sz w:val="22"/>
          <w:szCs w:val="22"/>
        </w:rPr>
        <w:t xml:space="preserve"> </w:t>
      </w:r>
    </w:p>
    <w:p w:rsidR="00006241" w:rsidRPr="00B13F3E" w:rsidRDefault="00006241" w:rsidP="002F6FFE">
      <w:pPr>
        <w:jc w:val="center"/>
      </w:pPr>
      <w:r w:rsidRPr="00B13F3E">
        <w:rPr>
          <w:b/>
        </w:rPr>
        <w:t xml:space="preserve">                                                                                                             </w:t>
      </w:r>
      <w:r w:rsidR="0016217A" w:rsidRPr="00B13F3E">
        <w:rPr>
          <w:b/>
        </w:rPr>
        <w:t xml:space="preserve">                     </w:t>
      </w:r>
      <w:r w:rsidRPr="00B13F3E">
        <w:rPr>
          <w:b/>
        </w:rPr>
        <w:t xml:space="preserve">   </w:t>
      </w:r>
      <w:r w:rsidR="002A61D3" w:rsidRPr="00B13F3E">
        <w:rPr>
          <w:b/>
        </w:rPr>
        <w:t>(</w:t>
      </w:r>
      <w:r w:rsidRPr="00B13F3E">
        <w:t>тыс. руб.</w:t>
      </w:r>
      <w:r w:rsidR="002A61D3" w:rsidRPr="00B13F3E">
        <w:t>)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418"/>
        <w:gridCol w:w="1417"/>
        <w:gridCol w:w="983"/>
      </w:tblGrid>
      <w:tr w:rsidR="00006241" w:rsidRPr="00B13F3E" w:rsidTr="001E607B">
        <w:trPr>
          <w:trHeight w:val="788"/>
        </w:trPr>
        <w:tc>
          <w:tcPr>
            <w:tcW w:w="6096" w:type="dxa"/>
            <w:shd w:val="clear" w:color="auto" w:fill="auto"/>
            <w:vAlign w:val="center"/>
          </w:tcPr>
          <w:p w:rsidR="00006241" w:rsidRPr="00B13F3E" w:rsidRDefault="00006241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6241" w:rsidRPr="00B13F3E" w:rsidRDefault="001E607B" w:rsidP="001E607B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Сводная бюджетная роспись (п</w:t>
            </w:r>
            <w:r w:rsidR="00006241" w:rsidRPr="00B13F3E">
              <w:rPr>
                <w:sz w:val="20"/>
                <w:szCs w:val="20"/>
                <w:lang w:eastAsia="ru-RU"/>
              </w:rPr>
              <w:t>лан</w:t>
            </w:r>
            <w:r w:rsidRPr="00B13F3E">
              <w:rPr>
                <w:sz w:val="20"/>
                <w:szCs w:val="20"/>
                <w:lang w:eastAsia="ru-RU"/>
              </w:rPr>
              <w:t>)</w:t>
            </w:r>
            <w:r w:rsidR="00006241" w:rsidRPr="00B13F3E">
              <w:rPr>
                <w:sz w:val="20"/>
                <w:szCs w:val="20"/>
                <w:lang w:eastAsia="ru-RU"/>
              </w:rPr>
              <w:br/>
              <w:t>на 20</w:t>
            </w:r>
            <w:r w:rsidR="0058654C" w:rsidRPr="00B13F3E">
              <w:rPr>
                <w:sz w:val="20"/>
                <w:szCs w:val="20"/>
                <w:lang w:eastAsia="ru-RU"/>
              </w:rPr>
              <w:t>20</w:t>
            </w:r>
            <w:r w:rsidR="00006241" w:rsidRPr="00B13F3E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241" w:rsidRPr="00B13F3E" w:rsidRDefault="00006241" w:rsidP="00681D01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 xml:space="preserve">Исполнение </w:t>
            </w:r>
            <w:r w:rsidRPr="00B13F3E">
              <w:rPr>
                <w:sz w:val="20"/>
                <w:szCs w:val="20"/>
                <w:lang w:eastAsia="ru-RU"/>
              </w:rPr>
              <w:br/>
              <w:t xml:space="preserve">за </w:t>
            </w:r>
            <w:r w:rsidR="00681D01" w:rsidRPr="00B13F3E">
              <w:rPr>
                <w:sz w:val="20"/>
                <w:szCs w:val="20"/>
                <w:lang w:eastAsia="ru-RU"/>
              </w:rPr>
              <w:t>9 месяцев</w:t>
            </w:r>
            <w:r w:rsidR="00CC36EE" w:rsidRPr="00B13F3E">
              <w:rPr>
                <w:sz w:val="20"/>
                <w:szCs w:val="20"/>
                <w:lang w:eastAsia="ru-RU"/>
              </w:rPr>
              <w:t xml:space="preserve"> 20</w:t>
            </w:r>
            <w:r w:rsidR="0058654C" w:rsidRPr="00B13F3E">
              <w:rPr>
                <w:sz w:val="20"/>
                <w:szCs w:val="20"/>
                <w:lang w:eastAsia="ru-RU"/>
              </w:rPr>
              <w:t>20</w:t>
            </w:r>
            <w:r w:rsidR="00036AAD" w:rsidRPr="00B13F3E">
              <w:rPr>
                <w:sz w:val="20"/>
                <w:szCs w:val="20"/>
                <w:lang w:eastAsia="ru-RU"/>
              </w:rPr>
              <w:t xml:space="preserve"> </w:t>
            </w:r>
            <w:r w:rsidR="00CC36EE" w:rsidRPr="00B13F3E">
              <w:rPr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06241" w:rsidRPr="00B13F3E" w:rsidRDefault="000058A6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%</w:t>
            </w:r>
            <w:r w:rsidR="00006241" w:rsidRPr="00B13F3E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58654C" w:rsidRPr="00B13F3E" w:rsidTr="001E607B">
        <w:trPr>
          <w:trHeight w:val="395"/>
        </w:trPr>
        <w:tc>
          <w:tcPr>
            <w:tcW w:w="6096" w:type="dxa"/>
            <w:shd w:val="clear" w:color="auto" w:fill="auto"/>
            <w:vAlign w:val="center"/>
          </w:tcPr>
          <w:p w:rsidR="0058654C" w:rsidRPr="00B13F3E" w:rsidRDefault="0058654C" w:rsidP="00686913">
            <w:pPr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654C" w:rsidRPr="00B13F3E" w:rsidRDefault="00681D01" w:rsidP="0058654C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54C" w:rsidRPr="00B13F3E" w:rsidRDefault="00681D01" w:rsidP="0058654C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8654C" w:rsidRPr="00B13F3E" w:rsidRDefault="00681D01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B13F3E">
              <w:rPr>
                <w:sz w:val="20"/>
                <w:szCs w:val="20"/>
                <w:lang w:eastAsia="ru-RU"/>
              </w:rPr>
              <w:t>42,4</w:t>
            </w:r>
          </w:p>
        </w:tc>
      </w:tr>
      <w:tr w:rsidR="0058654C" w:rsidRPr="00B13F3E" w:rsidTr="001E607B">
        <w:trPr>
          <w:trHeight w:val="279"/>
        </w:trPr>
        <w:tc>
          <w:tcPr>
            <w:tcW w:w="6096" w:type="dxa"/>
            <w:shd w:val="clear" w:color="auto" w:fill="auto"/>
          </w:tcPr>
          <w:p w:rsidR="0058654C" w:rsidRPr="00B13F3E" w:rsidRDefault="0058654C" w:rsidP="0058654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418" w:type="dxa"/>
            <w:shd w:val="clear" w:color="auto" w:fill="auto"/>
          </w:tcPr>
          <w:p w:rsidR="0058654C" w:rsidRPr="00B13F3E" w:rsidRDefault="00681D01" w:rsidP="00001613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138 916,0</w:t>
            </w:r>
          </w:p>
        </w:tc>
        <w:tc>
          <w:tcPr>
            <w:tcW w:w="1417" w:type="dxa"/>
            <w:shd w:val="clear" w:color="auto" w:fill="auto"/>
          </w:tcPr>
          <w:p w:rsidR="0058654C" w:rsidRPr="00B13F3E" w:rsidRDefault="00681D01" w:rsidP="00001613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92 779,5</w:t>
            </w:r>
          </w:p>
        </w:tc>
        <w:tc>
          <w:tcPr>
            <w:tcW w:w="983" w:type="dxa"/>
            <w:shd w:val="clear" w:color="auto" w:fill="auto"/>
          </w:tcPr>
          <w:p w:rsidR="0058654C" w:rsidRPr="00B13F3E" w:rsidRDefault="00681D01" w:rsidP="0058654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66,8</w:t>
            </w:r>
          </w:p>
        </w:tc>
      </w:tr>
      <w:tr w:rsidR="0058654C" w:rsidRPr="00B13F3E" w:rsidTr="001E607B">
        <w:trPr>
          <w:trHeight w:val="333"/>
        </w:trPr>
        <w:tc>
          <w:tcPr>
            <w:tcW w:w="6096" w:type="dxa"/>
            <w:shd w:val="clear" w:color="auto" w:fill="auto"/>
          </w:tcPr>
          <w:p w:rsidR="0058654C" w:rsidRPr="00B13F3E" w:rsidRDefault="0058654C" w:rsidP="0058654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418" w:type="dxa"/>
            <w:shd w:val="clear" w:color="auto" w:fill="auto"/>
          </w:tcPr>
          <w:p w:rsidR="0058654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474 885,1</w:t>
            </w:r>
          </w:p>
        </w:tc>
        <w:tc>
          <w:tcPr>
            <w:tcW w:w="1417" w:type="dxa"/>
            <w:shd w:val="clear" w:color="auto" w:fill="auto"/>
          </w:tcPr>
          <w:p w:rsidR="0058654C" w:rsidRPr="00B13F3E" w:rsidRDefault="00681D01" w:rsidP="0058654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274 195,7</w:t>
            </w:r>
          </w:p>
        </w:tc>
        <w:tc>
          <w:tcPr>
            <w:tcW w:w="983" w:type="dxa"/>
            <w:shd w:val="clear" w:color="auto" w:fill="auto"/>
          </w:tcPr>
          <w:p w:rsidR="0058654C" w:rsidRPr="00B13F3E" w:rsidRDefault="00681D01" w:rsidP="0058654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57,7</w:t>
            </w:r>
          </w:p>
        </w:tc>
      </w:tr>
      <w:tr w:rsidR="00686913" w:rsidRPr="00B13F3E" w:rsidTr="001E607B">
        <w:trPr>
          <w:trHeight w:val="333"/>
        </w:trPr>
        <w:tc>
          <w:tcPr>
            <w:tcW w:w="6096" w:type="dxa"/>
            <w:shd w:val="clear" w:color="auto" w:fill="auto"/>
          </w:tcPr>
          <w:p w:rsidR="00686913" w:rsidRPr="00B13F3E" w:rsidRDefault="00686913" w:rsidP="0058654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418" w:type="dxa"/>
            <w:shd w:val="clear" w:color="auto" w:fill="auto"/>
          </w:tcPr>
          <w:p w:rsidR="00686913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33 705,5</w:t>
            </w:r>
          </w:p>
        </w:tc>
        <w:tc>
          <w:tcPr>
            <w:tcW w:w="1417" w:type="dxa"/>
            <w:shd w:val="clear" w:color="auto" w:fill="auto"/>
          </w:tcPr>
          <w:p w:rsidR="00686913" w:rsidRPr="00B13F3E" w:rsidRDefault="00681D01" w:rsidP="0058654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22 990,2</w:t>
            </w:r>
          </w:p>
        </w:tc>
        <w:tc>
          <w:tcPr>
            <w:tcW w:w="983" w:type="dxa"/>
            <w:shd w:val="clear" w:color="auto" w:fill="auto"/>
          </w:tcPr>
          <w:p w:rsidR="00686913" w:rsidRPr="00B13F3E" w:rsidRDefault="00681D01" w:rsidP="0058654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68,2</w:t>
            </w:r>
          </w:p>
        </w:tc>
      </w:tr>
      <w:tr w:rsidR="005D4A3E" w:rsidRPr="00B13F3E" w:rsidTr="001E607B">
        <w:trPr>
          <w:trHeight w:val="282"/>
        </w:trPr>
        <w:tc>
          <w:tcPr>
            <w:tcW w:w="6096" w:type="dxa"/>
            <w:shd w:val="clear" w:color="auto" w:fill="auto"/>
          </w:tcPr>
          <w:p w:rsidR="005D4A3E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001613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64 445,9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5D4A3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45 172,0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5D4A3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70,1</w:t>
            </w:r>
          </w:p>
        </w:tc>
      </w:tr>
      <w:tr w:rsidR="0058654C" w:rsidRPr="00B13F3E" w:rsidTr="001E607B">
        <w:trPr>
          <w:trHeight w:val="276"/>
        </w:trPr>
        <w:tc>
          <w:tcPr>
            <w:tcW w:w="6096" w:type="dxa"/>
            <w:shd w:val="clear" w:color="auto" w:fill="auto"/>
          </w:tcPr>
          <w:p w:rsidR="0058654C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418" w:type="dxa"/>
            <w:shd w:val="clear" w:color="auto" w:fill="auto"/>
          </w:tcPr>
          <w:p w:rsidR="0058654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56 818,1</w:t>
            </w:r>
          </w:p>
        </w:tc>
        <w:tc>
          <w:tcPr>
            <w:tcW w:w="1417" w:type="dxa"/>
            <w:shd w:val="clear" w:color="auto" w:fill="auto"/>
          </w:tcPr>
          <w:p w:rsidR="0058654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9 411,9</w:t>
            </w:r>
          </w:p>
        </w:tc>
        <w:tc>
          <w:tcPr>
            <w:tcW w:w="983" w:type="dxa"/>
            <w:shd w:val="clear" w:color="auto" w:fill="auto"/>
          </w:tcPr>
          <w:p w:rsidR="0058654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16,6</w:t>
            </w:r>
          </w:p>
        </w:tc>
      </w:tr>
      <w:tr w:rsidR="005D4A3E" w:rsidRPr="00B13F3E" w:rsidTr="001E607B">
        <w:trPr>
          <w:trHeight w:val="327"/>
        </w:trPr>
        <w:tc>
          <w:tcPr>
            <w:tcW w:w="6096" w:type="dxa"/>
            <w:shd w:val="clear" w:color="auto" w:fill="auto"/>
          </w:tcPr>
          <w:p w:rsidR="005D4A3E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9 187,6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1 293,3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14,1</w:t>
            </w:r>
          </w:p>
        </w:tc>
      </w:tr>
      <w:tr w:rsidR="005D4A3E" w:rsidRPr="00B13F3E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17 901,9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7 492,4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41,9</w:t>
            </w:r>
          </w:p>
        </w:tc>
      </w:tr>
      <w:tr w:rsidR="005D4A3E" w:rsidRPr="00B13F3E" w:rsidTr="001E607B">
        <w:trPr>
          <w:trHeight w:val="313"/>
        </w:trPr>
        <w:tc>
          <w:tcPr>
            <w:tcW w:w="6096" w:type="dxa"/>
            <w:shd w:val="clear" w:color="auto" w:fill="auto"/>
          </w:tcPr>
          <w:p w:rsidR="005D4A3E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10 707,8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9 170,3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85,6</w:t>
            </w:r>
          </w:p>
        </w:tc>
      </w:tr>
      <w:tr w:rsidR="005D4A3E" w:rsidRPr="00B13F3E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B13F3E" w:rsidRDefault="005D4A3E" w:rsidP="00B87F0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10 836,4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1 749,0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16,1</w:t>
            </w:r>
          </w:p>
        </w:tc>
      </w:tr>
      <w:tr w:rsidR="005D4A3E" w:rsidRPr="00B13F3E" w:rsidTr="001E607B">
        <w:trPr>
          <w:trHeight w:val="259"/>
        </w:trPr>
        <w:tc>
          <w:tcPr>
            <w:tcW w:w="6096" w:type="dxa"/>
            <w:shd w:val="clear" w:color="auto" w:fill="auto"/>
          </w:tcPr>
          <w:p w:rsidR="005D4A3E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10 919,0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408,3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3,7</w:t>
            </w:r>
          </w:p>
        </w:tc>
      </w:tr>
      <w:tr w:rsidR="00686913" w:rsidRPr="00B13F3E" w:rsidTr="001E607B">
        <w:trPr>
          <w:trHeight w:val="427"/>
        </w:trPr>
        <w:tc>
          <w:tcPr>
            <w:tcW w:w="6096" w:type="dxa"/>
            <w:shd w:val="clear" w:color="auto" w:fill="auto"/>
          </w:tcPr>
          <w:p w:rsidR="00686913" w:rsidRPr="00B13F3E" w:rsidRDefault="00686913" w:rsidP="00686913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18" w:type="dxa"/>
            <w:shd w:val="clear" w:color="auto" w:fill="auto"/>
          </w:tcPr>
          <w:p w:rsidR="00686913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122 975,3</w:t>
            </w:r>
          </w:p>
        </w:tc>
        <w:tc>
          <w:tcPr>
            <w:tcW w:w="1417" w:type="dxa"/>
            <w:shd w:val="clear" w:color="auto" w:fill="auto"/>
          </w:tcPr>
          <w:p w:rsidR="00686913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84 818,0</w:t>
            </w:r>
          </w:p>
        </w:tc>
        <w:tc>
          <w:tcPr>
            <w:tcW w:w="983" w:type="dxa"/>
            <w:shd w:val="clear" w:color="auto" w:fill="auto"/>
          </w:tcPr>
          <w:p w:rsidR="00686913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69,0</w:t>
            </w:r>
          </w:p>
        </w:tc>
      </w:tr>
      <w:tr w:rsidR="005D4A3E" w:rsidRPr="00B13F3E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B13F3E" w:rsidRDefault="005D4A3E" w:rsidP="005D4A3E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14 598,1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4 809,1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32,9</w:t>
            </w:r>
          </w:p>
        </w:tc>
      </w:tr>
      <w:tr w:rsidR="005D4A3E" w:rsidRPr="00B13F3E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5D4A3E" w:rsidRPr="00B13F3E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lastRenderedPageBreak/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106 992,1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41 569,3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38,9</w:t>
            </w:r>
          </w:p>
        </w:tc>
      </w:tr>
      <w:tr w:rsidR="00D37F1C" w:rsidRPr="00B13F3E" w:rsidTr="001E607B">
        <w:trPr>
          <w:trHeight w:val="494"/>
        </w:trPr>
        <w:tc>
          <w:tcPr>
            <w:tcW w:w="6096" w:type="dxa"/>
            <w:shd w:val="clear" w:color="auto" w:fill="auto"/>
          </w:tcPr>
          <w:p w:rsidR="00D37F1C" w:rsidRPr="00B13F3E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D37F1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23 264,3</w:t>
            </w:r>
          </w:p>
        </w:tc>
        <w:tc>
          <w:tcPr>
            <w:tcW w:w="1417" w:type="dxa"/>
            <w:shd w:val="clear" w:color="auto" w:fill="auto"/>
          </w:tcPr>
          <w:p w:rsidR="00D37F1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17 263,7</w:t>
            </w:r>
          </w:p>
        </w:tc>
        <w:tc>
          <w:tcPr>
            <w:tcW w:w="983" w:type="dxa"/>
            <w:shd w:val="clear" w:color="auto" w:fill="auto"/>
          </w:tcPr>
          <w:p w:rsidR="00D37F1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74,2</w:t>
            </w:r>
          </w:p>
        </w:tc>
      </w:tr>
      <w:tr w:rsidR="00D37F1C" w:rsidRPr="00B13F3E" w:rsidTr="001E607B">
        <w:trPr>
          <w:trHeight w:val="305"/>
        </w:trPr>
        <w:tc>
          <w:tcPr>
            <w:tcW w:w="6096" w:type="dxa"/>
            <w:shd w:val="clear" w:color="auto" w:fill="auto"/>
          </w:tcPr>
          <w:p w:rsidR="00D37F1C" w:rsidRPr="00B13F3E" w:rsidRDefault="00D37F1C" w:rsidP="00D37F1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418" w:type="dxa"/>
            <w:shd w:val="clear" w:color="auto" w:fill="auto"/>
          </w:tcPr>
          <w:p w:rsidR="00D37F1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948,0</w:t>
            </w:r>
          </w:p>
        </w:tc>
        <w:tc>
          <w:tcPr>
            <w:tcW w:w="1417" w:type="dxa"/>
            <w:shd w:val="clear" w:color="auto" w:fill="auto"/>
          </w:tcPr>
          <w:p w:rsidR="00D37F1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555,5</w:t>
            </w:r>
          </w:p>
        </w:tc>
        <w:tc>
          <w:tcPr>
            <w:tcW w:w="983" w:type="dxa"/>
            <w:shd w:val="clear" w:color="auto" w:fill="auto"/>
          </w:tcPr>
          <w:p w:rsidR="00D37F1C" w:rsidRPr="00B13F3E" w:rsidRDefault="00681D01" w:rsidP="002F6FFE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58,6</w:t>
            </w:r>
          </w:p>
        </w:tc>
      </w:tr>
      <w:tr w:rsidR="005D4A3E" w:rsidRPr="00B13F3E" w:rsidTr="001E607B">
        <w:trPr>
          <w:trHeight w:val="510"/>
        </w:trPr>
        <w:tc>
          <w:tcPr>
            <w:tcW w:w="6096" w:type="dxa"/>
            <w:shd w:val="clear" w:color="auto" w:fill="auto"/>
          </w:tcPr>
          <w:p w:rsidR="005D4A3E" w:rsidRPr="00B13F3E" w:rsidRDefault="005D4A3E" w:rsidP="00D37F1C">
            <w:pPr>
              <w:jc w:val="both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B13F3E" w:rsidP="00A831B4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168 235,3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B13F3E" w:rsidP="00D37F1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70 124,9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B13F3E" w:rsidP="00D37F1C">
            <w:pPr>
              <w:jc w:val="center"/>
              <w:rPr>
                <w:bCs/>
                <w:sz w:val="20"/>
                <w:szCs w:val="20"/>
              </w:rPr>
            </w:pPr>
            <w:r w:rsidRPr="00B13F3E">
              <w:rPr>
                <w:bCs/>
                <w:sz w:val="20"/>
                <w:szCs w:val="20"/>
              </w:rPr>
              <w:t>41,7</w:t>
            </w:r>
          </w:p>
        </w:tc>
      </w:tr>
      <w:tr w:rsidR="005D4A3E" w:rsidRPr="00B13F3E" w:rsidTr="001E607B">
        <w:trPr>
          <w:trHeight w:val="391"/>
        </w:trPr>
        <w:tc>
          <w:tcPr>
            <w:tcW w:w="6096" w:type="dxa"/>
            <w:shd w:val="clear" w:color="auto" w:fill="auto"/>
          </w:tcPr>
          <w:p w:rsidR="005D4A3E" w:rsidRPr="00B13F3E" w:rsidRDefault="005D4A3E" w:rsidP="002F6FFE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B13F3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418" w:type="dxa"/>
            <w:shd w:val="clear" w:color="auto" w:fill="auto"/>
          </w:tcPr>
          <w:p w:rsidR="005D4A3E" w:rsidRPr="00B13F3E" w:rsidRDefault="00681D01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 w:rsidRPr="00B13F3E">
              <w:rPr>
                <w:b/>
                <w:bCs/>
                <w:sz w:val="20"/>
                <w:szCs w:val="20"/>
              </w:rPr>
              <w:t>1 265 732,5</w:t>
            </w:r>
          </w:p>
        </w:tc>
        <w:tc>
          <w:tcPr>
            <w:tcW w:w="1417" w:type="dxa"/>
            <w:shd w:val="clear" w:color="auto" w:fill="auto"/>
          </w:tcPr>
          <w:p w:rsidR="005D4A3E" w:rsidRPr="00B13F3E" w:rsidRDefault="00681D01" w:rsidP="00D3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F3E">
              <w:rPr>
                <w:b/>
                <w:bCs/>
                <w:sz w:val="20"/>
                <w:szCs w:val="20"/>
              </w:rPr>
              <w:t>683 971,0</w:t>
            </w:r>
          </w:p>
        </w:tc>
        <w:tc>
          <w:tcPr>
            <w:tcW w:w="983" w:type="dxa"/>
            <w:shd w:val="clear" w:color="auto" w:fill="auto"/>
          </w:tcPr>
          <w:p w:rsidR="005D4A3E" w:rsidRPr="00B13F3E" w:rsidRDefault="00681D01" w:rsidP="00D3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13F3E">
              <w:rPr>
                <w:b/>
                <w:bCs/>
                <w:sz w:val="20"/>
                <w:szCs w:val="20"/>
              </w:rPr>
              <w:t>54,0</w:t>
            </w:r>
          </w:p>
        </w:tc>
      </w:tr>
      <w:tr w:rsidR="005D4A3E" w:rsidRPr="006864B6" w:rsidTr="001E607B">
        <w:trPr>
          <w:trHeight w:val="483"/>
        </w:trPr>
        <w:tc>
          <w:tcPr>
            <w:tcW w:w="6096" w:type="dxa"/>
            <w:shd w:val="clear" w:color="auto" w:fill="auto"/>
          </w:tcPr>
          <w:p w:rsidR="005D4A3E" w:rsidRPr="006C4AF7" w:rsidRDefault="005D4A3E" w:rsidP="002F6FFE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C4A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418" w:type="dxa"/>
            <w:shd w:val="clear" w:color="auto" w:fill="auto"/>
          </w:tcPr>
          <w:p w:rsidR="005D4A3E" w:rsidRPr="006C4AF7" w:rsidRDefault="00FA500E" w:rsidP="002F6FFE">
            <w:pPr>
              <w:jc w:val="center"/>
              <w:rPr>
                <w:bCs/>
                <w:sz w:val="20"/>
                <w:szCs w:val="20"/>
              </w:rPr>
            </w:pPr>
            <w:r w:rsidRPr="006C4AF7">
              <w:rPr>
                <w:bCs/>
                <w:sz w:val="20"/>
                <w:szCs w:val="20"/>
              </w:rPr>
              <w:t>3 480,8</w:t>
            </w:r>
          </w:p>
        </w:tc>
        <w:tc>
          <w:tcPr>
            <w:tcW w:w="1417" w:type="dxa"/>
            <w:shd w:val="clear" w:color="auto" w:fill="auto"/>
          </w:tcPr>
          <w:p w:rsidR="005D4A3E" w:rsidRPr="006C4AF7" w:rsidRDefault="006C4AF7" w:rsidP="002F6FFE">
            <w:pPr>
              <w:jc w:val="center"/>
              <w:rPr>
                <w:bCs/>
                <w:sz w:val="20"/>
                <w:szCs w:val="20"/>
              </w:rPr>
            </w:pPr>
            <w:r w:rsidRPr="006C4AF7">
              <w:rPr>
                <w:bCs/>
                <w:sz w:val="20"/>
                <w:szCs w:val="20"/>
              </w:rPr>
              <w:t>2 414,4</w:t>
            </w:r>
          </w:p>
        </w:tc>
        <w:tc>
          <w:tcPr>
            <w:tcW w:w="983" w:type="dxa"/>
            <w:shd w:val="clear" w:color="auto" w:fill="auto"/>
          </w:tcPr>
          <w:p w:rsidR="005D4A3E" w:rsidRPr="006C4AF7" w:rsidRDefault="006C4AF7" w:rsidP="002F6FFE">
            <w:pPr>
              <w:jc w:val="center"/>
              <w:rPr>
                <w:bCs/>
                <w:sz w:val="20"/>
                <w:szCs w:val="20"/>
              </w:rPr>
            </w:pPr>
            <w:r w:rsidRPr="006C4AF7">
              <w:rPr>
                <w:bCs/>
                <w:sz w:val="20"/>
                <w:szCs w:val="20"/>
              </w:rPr>
              <w:t>69,4</w:t>
            </w:r>
          </w:p>
        </w:tc>
      </w:tr>
      <w:tr w:rsidR="005D4A3E" w:rsidRPr="006864B6" w:rsidTr="001E607B">
        <w:trPr>
          <w:trHeight w:val="279"/>
        </w:trPr>
        <w:tc>
          <w:tcPr>
            <w:tcW w:w="6096" w:type="dxa"/>
            <w:shd w:val="clear" w:color="auto" w:fill="auto"/>
          </w:tcPr>
          <w:p w:rsidR="005D4A3E" w:rsidRPr="006C4AF7" w:rsidRDefault="005D4A3E" w:rsidP="002F6FFE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C4A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  <w:r w:rsidR="006C4AF7" w:rsidRPr="006C4AF7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(резервный фонд)</w:t>
            </w:r>
          </w:p>
        </w:tc>
        <w:tc>
          <w:tcPr>
            <w:tcW w:w="1418" w:type="dxa"/>
            <w:shd w:val="clear" w:color="auto" w:fill="auto"/>
          </w:tcPr>
          <w:p w:rsidR="005D4A3E" w:rsidRPr="006C4AF7" w:rsidRDefault="00FA500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6C4AF7">
              <w:rPr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</w:tcPr>
          <w:p w:rsidR="005D4A3E" w:rsidRPr="006C4AF7" w:rsidRDefault="00FA500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6C4AF7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3" w:type="dxa"/>
            <w:shd w:val="clear" w:color="auto" w:fill="auto"/>
          </w:tcPr>
          <w:p w:rsidR="005D4A3E" w:rsidRPr="006C4AF7" w:rsidRDefault="00FA500E" w:rsidP="002F6FFE">
            <w:pPr>
              <w:jc w:val="center"/>
              <w:rPr>
                <w:sz w:val="20"/>
                <w:szCs w:val="20"/>
                <w:lang w:eastAsia="ru-RU"/>
              </w:rPr>
            </w:pPr>
            <w:r w:rsidRPr="006C4AF7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5D4A3E" w:rsidRPr="006864B6" w:rsidTr="001E607B">
        <w:trPr>
          <w:trHeight w:val="303"/>
        </w:trPr>
        <w:tc>
          <w:tcPr>
            <w:tcW w:w="6096" w:type="dxa"/>
            <w:shd w:val="clear" w:color="auto" w:fill="auto"/>
          </w:tcPr>
          <w:p w:rsidR="005D4A3E" w:rsidRPr="006C4AF7" w:rsidRDefault="005D4A3E" w:rsidP="002F6FFE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C4AF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418" w:type="dxa"/>
            <w:shd w:val="clear" w:color="auto" w:fill="auto"/>
          </w:tcPr>
          <w:p w:rsidR="005D4A3E" w:rsidRPr="006C4AF7" w:rsidRDefault="004C140A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 w:rsidRPr="006C4AF7">
              <w:rPr>
                <w:b/>
                <w:bCs/>
                <w:sz w:val="20"/>
                <w:szCs w:val="20"/>
              </w:rPr>
              <w:t>4 480,8</w:t>
            </w:r>
          </w:p>
        </w:tc>
        <w:tc>
          <w:tcPr>
            <w:tcW w:w="1417" w:type="dxa"/>
            <w:shd w:val="clear" w:color="auto" w:fill="auto"/>
          </w:tcPr>
          <w:p w:rsidR="005D4A3E" w:rsidRPr="006C4AF7" w:rsidRDefault="006C4AF7" w:rsidP="00001613">
            <w:pPr>
              <w:jc w:val="center"/>
              <w:rPr>
                <w:b/>
                <w:bCs/>
                <w:sz w:val="20"/>
                <w:szCs w:val="20"/>
              </w:rPr>
            </w:pPr>
            <w:r w:rsidRPr="006C4AF7">
              <w:rPr>
                <w:b/>
                <w:bCs/>
                <w:sz w:val="20"/>
                <w:szCs w:val="20"/>
              </w:rPr>
              <w:t>2 414,4</w:t>
            </w:r>
          </w:p>
        </w:tc>
        <w:tc>
          <w:tcPr>
            <w:tcW w:w="983" w:type="dxa"/>
            <w:shd w:val="clear" w:color="auto" w:fill="auto"/>
          </w:tcPr>
          <w:p w:rsidR="005D4A3E" w:rsidRPr="006C4AF7" w:rsidRDefault="006C4AF7" w:rsidP="002F6FFE">
            <w:pPr>
              <w:jc w:val="center"/>
              <w:rPr>
                <w:b/>
                <w:bCs/>
                <w:sz w:val="20"/>
                <w:szCs w:val="20"/>
              </w:rPr>
            </w:pPr>
            <w:r w:rsidRPr="006C4AF7">
              <w:rPr>
                <w:b/>
                <w:bCs/>
                <w:sz w:val="20"/>
                <w:szCs w:val="20"/>
              </w:rPr>
              <w:t>53,9</w:t>
            </w:r>
          </w:p>
        </w:tc>
      </w:tr>
      <w:tr w:rsidR="004C140A" w:rsidRPr="006864B6" w:rsidTr="001E607B">
        <w:trPr>
          <w:trHeight w:val="285"/>
        </w:trPr>
        <w:tc>
          <w:tcPr>
            <w:tcW w:w="6096" w:type="dxa"/>
            <w:shd w:val="clear" w:color="auto" w:fill="auto"/>
            <w:vAlign w:val="center"/>
          </w:tcPr>
          <w:p w:rsidR="004C140A" w:rsidRPr="006C4AF7" w:rsidRDefault="004C140A" w:rsidP="002F6FF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6C4AF7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40A" w:rsidRPr="006C4AF7" w:rsidRDefault="00B13F3E" w:rsidP="001E607B">
            <w:pPr>
              <w:pStyle w:val="5"/>
              <w:shd w:val="clear" w:color="auto" w:fill="auto"/>
              <w:spacing w:after="0" w:line="180" w:lineRule="exact"/>
              <w:jc w:val="center"/>
              <w:rPr>
                <w:sz w:val="20"/>
                <w:szCs w:val="20"/>
              </w:rPr>
            </w:pPr>
            <w:r w:rsidRPr="006C4AF7">
              <w:rPr>
                <w:sz w:val="20"/>
                <w:szCs w:val="20"/>
              </w:rPr>
              <w:t>1 270 213,4</w:t>
            </w:r>
          </w:p>
        </w:tc>
        <w:tc>
          <w:tcPr>
            <w:tcW w:w="1417" w:type="dxa"/>
            <w:shd w:val="clear" w:color="auto" w:fill="auto"/>
          </w:tcPr>
          <w:p w:rsidR="004C140A" w:rsidRPr="006C4AF7" w:rsidRDefault="00B13F3E" w:rsidP="001E607B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AF7">
              <w:rPr>
                <w:sz w:val="20"/>
                <w:szCs w:val="20"/>
              </w:rPr>
              <w:t>686 385,4</w:t>
            </w:r>
          </w:p>
        </w:tc>
        <w:tc>
          <w:tcPr>
            <w:tcW w:w="983" w:type="dxa"/>
            <w:shd w:val="clear" w:color="auto" w:fill="auto"/>
          </w:tcPr>
          <w:p w:rsidR="004C140A" w:rsidRPr="006C4AF7" w:rsidRDefault="00B13F3E" w:rsidP="001E607B">
            <w:pPr>
              <w:pStyle w:val="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4AF7">
              <w:rPr>
                <w:sz w:val="20"/>
                <w:szCs w:val="20"/>
              </w:rPr>
              <w:t>54,0</w:t>
            </w:r>
          </w:p>
        </w:tc>
      </w:tr>
    </w:tbl>
    <w:p w:rsidR="00767AE6" w:rsidRPr="006864B6" w:rsidRDefault="00006241" w:rsidP="00767AE6">
      <w:pPr>
        <w:pStyle w:val="a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864B6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767AE6" w:rsidRPr="00205A9E" w:rsidRDefault="00767AE6" w:rsidP="001E60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A9E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205A9E" w:rsidRPr="00205A9E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205A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DB8" w:rsidRPr="00205A9E">
        <w:rPr>
          <w:rFonts w:ascii="Times New Roman" w:hAnsi="Times New Roman"/>
          <w:sz w:val="24"/>
          <w:szCs w:val="24"/>
          <w:lang w:eastAsia="ru-RU"/>
        </w:rPr>
        <w:t>2020 года</w:t>
      </w:r>
      <w:r w:rsidRPr="00205A9E">
        <w:rPr>
          <w:rFonts w:ascii="Times New Roman" w:hAnsi="Times New Roman"/>
          <w:sz w:val="24"/>
          <w:szCs w:val="24"/>
          <w:lang w:eastAsia="ru-RU"/>
        </w:rPr>
        <w:t xml:space="preserve">  из 17-ти муниципальных программ </w:t>
      </w:r>
      <w:r w:rsidR="001E607B" w:rsidRPr="00205A9E">
        <w:rPr>
          <w:rFonts w:ascii="Times New Roman" w:hAnsi="Times New Roman"/>
          <w:sz w:val="24"/>
          <w:szCs w:val="24"/>
          <w:lang w:eastAsia="ru-RU"/>
        </w:rPr>
        <w:t>по</w:t>
      </w:r>
      <w:r w:rsidRPr="00205A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5A9E" w:rsidRPr="00205A9E">
        <w:rPr>
          <w:rFonts w:ascii="Times New Roman" w:hAnsi="Times New Roman"/>
          <w:sz w:val="24"/>
          <w:szCs w:val="24"/>
          <w:lang w:eastAsia="ru-RU"/>
        </w:rPr>
        <w:t>9</w:t>
      </w:r>
      <w:r w:rsidR="00D43A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5A9E">
        <w:rPr>
          <w:rFonts w:ascii="Times New Roman" w:hAnsi="Times New Roman"/>
          <w:sz w:val="24"/>
          <w:szCs w:val="24"/>
          <w:lang w:eastAsia="ru-RU"/>
        </w:rPr>
        <w:t>муници</w:t>
      </w:r>
      <w:r w:rsidR="000E38AB" w:rsidRPr="00205A9E">
        <w:rPr>
          <w:rFonts w:ascii="Times New Roman" w:hAnsi="Times New Roman"/>
          <w:sz w:val="24"/>
          <w:szCs w:val="24"/>
          <w:lang w:eastAsia="ru-RU"/>
        </w:rPr>
        <w:t>п</w:t>
      </w:r>
      <w:r w:rsidRPr="00205A9E">
        <w:rPr>
          <w:rFonts w:ascii="Times New Roman" w:hAnsi="Times New Roman"/>
          <w:sz w:val="24"/>
          <w:szCs w:val="24"/>
          <w:lang w:eastAsia="ru-RU"/>
        </w:rPr>
        <w:t>альн</w:t>
      </w:r>
      <w:r w:rsidR="000E38AB" w:rsidRPr="00205A9E">
        <w:rPr>
          <w:rFonts w:ascii="Times New Roman" w:hAnsi="Times New Roman"/>
          <w:sz w:val="24"/>
          <w:szCs w:val="24"/>
          <w:lang w:eastAsia="ru-RU"/>
        </w:rPr>
        <w:t>ы</w:t>
      </w:r>
      <w:r w:rsidR="001E607B" w:rsidRPr="00205A9E">
        <w:rPr>
          <w:rFonts w:ascii="Times New Roman" w:hAnsi="Times New Roman"/>
          <w:sz w:val="24"/>
          <w:szCs w:val="24"/>
          <w:lang w:eastAsia="ru-RU"/>
        </w:rPr>
        <w:t>м</w:t>
      </w:r>
      <w:r w:rsidRPr="00205A9E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1E607B" w:rsidRPr="00205A9E">
        <w:rPr>
          <w:rFonts w:ascii="Times New Roman" w:hAnsi="Times New Roman"/>
          <w:sz w:val="24"/>
          <w:szCs w:val="24"/>
          <w:lang w:eastAsia="ru-RU"/>
        </w:rPr>
        <w:t>ам исполнение не превысило среднего значения исполнения (</w:t>
      </w:r>
      <w:r w:rsidR="00205A9E" w:rsidRPr="00205A9E">
        <w:rPr>
          <w:rFonts w:ascii="Times New Roman" w:hAnsi="Times New Roman"/>
          <w:sz w:val="24"/>
          <w:szCs w:val="24"/>
          <w:lang w:eastAsia="ru-RU"/>
        </w:rPr>
        <w:t>54</w:t>
      </w:r>
      <w:r w:rsidR="001E607B" w:rsidRPr="00205A9E">
        <w:rPr>
          <w:rFonts w:ascii="Times New Roman" w:hAnsi="Times New Roman"/>
          <w:sz w:val="24"/>
          <w:szCs w:val="24"/>
          <w:lang w:eastAsia="ru-RU"/>
        </w:rPr>
        <w:t>%).</w:t>
      </w:r>
      <w:r w:rsidRPr="00205A9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07A0E" w:rsidRPr="00205A9E" w:rsidRDefault="00207A0E" w:rsidP="00AC6809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05A9E">
        <w:rPr>
          <w:rFonts w:ascii="Times New Roman" w:hAnsi="Times New Roman"/>
          <w:sz w:val="24"/>
          <w:szCs w:val="24"/>
        </w:rPr>
        <w:t xml:space="preserve">Наиболее низкий уровень </w:t>
      </w:r>
      <w:r w:rsidR="00AC6809" w:rsidRPr="00205A9E">
        <w:rPr>
          <w:rFonts w:ascii="Times New Roman" w:hAnsi="Times New Roman"/>
          <w:sz w:val="24"/>
          <w:szCs w:val="24"/>
        </w:rPr>
        <w:t>финансирования</w:t>
      </w:r>
      <w:r w:rsidRPr="00205A9E">
        <w:rPr>
          <w:rFonts w:ascii="Times New Roman" w:hAnsi="Times New Roman"/>
          <w:sz w:val="24"/>
          <w:szCs w:val="24"/>
        </w:rPr>
        <w:t xml:space="preserve"> сложился по расходам на реализацию мероприятий следующих муниципальных программ </w:t>
      </w:r>
      <w:r w:rsidR="00205A9E" w:rsidRPr="00205A9E">
        <w:rPr>
          <w:rFonts w:ascii="Times New Roman" w:hAnsi="Times New Roman"/>
          <w:sz w:val="24"/>
          <w:szCs w:val="24"/>
        </w:rPr>
        <w:t>городского округа Лотошино:</w:t>
      </w:r>
    </w:p>
    <w:p w:rsidR="001E607B" w:rsidRPr="00205A9E" w:rsidRDefault="00207A0E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05A9E">
        <w:rPr>
          <w:rFonts w:ascii="Times New Roman" w:hAnsi="Times New Roman"/>
          <w:sz w:val="24"/>
          <w:szCs w:val="24"/>
        </w:rPr>
        <w:t xml:space="preserve">- </w:t>
      </w:r>
      <w:r w:rsidR="003E10FE" w:rsidRPr="00205A9E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B87F0C" w:rsidRPr="00205A9E">
        <w:rPr>
          <w:rFonts w:ascii="Times New Roman" w:hAnsi="Times New Roman"/>
          <w:bCs/>
          <w:sz w:val="24"/>
          <w:szCs w:val="24"/>
        </w:rPr>
        <w:t>«</w:t>
      </w:r>
      <w:r w:rsidRPr="00205A9E">
        <w:rPr>
          <w:rFonts w:ascii="Times New Roman" w:hAnsi="Times New Roman"/>
          <w:bCs/>
          <w:sz w:val="24"/>
          <w:szCs w:val="24"/>
        </w:rPr>
        <w:t>Развитие сельского хозяйства</w:t>
      </w:r>
      <w:r w:rsidR="00AC6809" w:rsidRPr="00205A9E">
        <w:rPr>
          <w:rFonts w:ascii="Times New Roman" w:hAnsi="Times New Roman"/>
          <w:bCs/>
          <w:sz w:val="24"/>
          <w:szCs w:val="24"/>
        </w:rPr>
        <w:t>»</w:t>
      </w:r>
      <w:r w:rsidRPr="00205A9E">
        <w:rPr>
          <w:rFonts w:ascii="Times New Roman" w:hAnsi="Times New Roman"/>
          <w:bCs/>
          <w:sz w:val="24"/>
          <w:szCs w:val="24"/>
        </w:rPr>
        <w:t xml:space="preserve"> </w:t>
      </w:r>
      <w:r w:rsidR="000B27D7" w:rsidRPr="00205A9E">
        <w:rPr>
          <w:rFonts w:ascii="Times New Roman" w:hAnsi="Times New Roman"/>
          <w:bCs/>
          <w:sz w:val="24"/>
          <w:szCs w:val="24"/>
        </w:rPr>
        <w:t>исполнение</w:t>
      </w:r>
      <w:r w:rsidR="00205A9E" w:rsidRPr="00205A9E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0B27D7" w:rsidRPr="00205A9E">
        <w:rPr>
          <w:rFonts w:ascii="Times New Roman" w:hAnsi="Times New Roman"/>
          <w:bCs/>
          <w:sz w:val="24"/>
          <w:szCs w:val="24"/>
        </w:rPr>
        <w:t xml:space="preserve"> </w:t>
      </w:r>
      <w:r w:rsidR="00205A9E" w:rsidRPr="00205A9E">
        <w:rPr>
          <w:rFonts w:ascii="Times New Roman" w:hAnsi="Times New Roman"/>
          <w:bCs/>
          <w:sz w:val="24"/>
          <w:szCs w:val="24"/>
        </w:rPr>
        <w:t>9 411,9</w:t>
      </w:r>
      <w:r w:rsidR="00C23BDA" w:rsidRPr="00205A9E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205A9E" w:rsidRPr="00205A9E">
        <w:rPr>
          <w:rFonts w:ascii="Times New Roman" w:hAnsi="Times New Roman"/>
          <w:bCs/>
          <w:sz w:val="24"/>
          <w:szCs w:val="24"/>
        </w:rPr>
        <w:t>16,6</w:t>
      </w:r>
      <w:r w:rsidR="00C23BDA" w:rsidRPr="00205A9E">
        <w:rPr>
          <w:rFonts w:ascii="Times New Roman" w:hAnsi="Times New Roman"/>
          <w:bCs/>
          <w:sz w:val="24"/>
          <w:szCs w:val="24"/>
        </w:rPr>
        <w:t xml:space="preserve">% при </w:t>
      </w:r>
      <w:r w:rsidRPr="00205A9E">
        <w:rPr>
          <w:rFonts w:ascii="Times New Roman" w:hAnsi="Times New Roman"/>
          <w:bCs/>
          <w:sz w:val="24"/>
          <w:szCs w:val="24"/>
        </w:rPr>
        <w:t xml:space="preserve">  </w:t>
      </w:r>
      <w:r w:rsidR="00C23BDA" w:rsidRPr="00205A9E">
        <w:rPr>
          <w:rFonts w:ascii="Times New Roman" w:hAnsi="Times New Roman"/>
          <w:bCs/>
          <w:sz w:val="24"/>
          <w:szCs w:val="24"/>
        </w:rPr>
        <w:t>плане 56 818,1</w:t>
      </w:r>
      <w:r w:rsidRPr="00205A9E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C23BDA" w:rsidRPr="00205A9E">
        <w:rPr>
          <w:rFonts w:ascii="Times New Roman" w:hAnsi="Times New Roman"/>
          <w:bCs/>
          <w:sz w:val="24"/>
          <w:szCs w:val="24"/>
        </w:rPr>
        <w:t>. Исполнение по мероприятиям муниципальной программы представлено в таблице:</w:t>
      </w:r>
    </w:p>
    <w:p w:rsidR="00C23BDA" w:rsidRPr="00205A9E" w:rsidRDefault="00C23BDA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27"/>
        <w:gridCol w:w="1383"/>
        <w:gridCol w:w="1411"/>
        <w:gridCol w:w="1291"/>
      </w:tblGrid>
      <w:tr w:rsidR="00C23BDA" w:rsidRPr="00205A9E" w:rsidTr="00205A9E">
        <w:tc>
          <w:tcPr>
            <w:tcW w:w="5627" w:type="dxa"/>
          </w:tcPr>
          <w:p w:rsidR="00C23BDA" w:rsidRPr="00205A9E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83" w:type="dxa"/>
          </w:tcPr>
          <w:p w:rsidR="00C23BDA" w:rsidRPr="00205A9E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C23BDA" w:rsidRPr="00205A9E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C23BDA" w:rsidRPr="00205A9E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23BDA" w:rsidRPr="00205A9E" w:rsidTr="00205A9E">
        <w:tc>
          <w:tcPr>
            <w:tcW w:w="5627" w:type="dxa"/>
          </w:tcPr>
          <w:p w:rsidR="00C23BDA" w:rsidRPr="00205A9E" w:rsidRDefault="00205A9E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Подпрограмма «Развитие мелиорации земель сельскохозяйственного назначения»</w:t>
            </w:r>
          </w:p>
        </w:tc>
        <w:tc>
          <w:tcPr>
            <w:tcW w:w="1383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4 257,1</w:t>
            </w:r>
          </w:p>
        </w:tc>
        <w:tc>
          <w:tcPr>
            <w:tcW w:w="141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2 894,1</w:t>
            </w:r>
          </w:p>
        </w:tc>
        <w:tc>
          <w:tcPr>
            <w:tcW w:w="129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68,0</w:t>
            </w:r>
          </w:p>
        </w:tc>
      </w:tr>
      <w:tr w:rsidR="00C23BDA" w:rsidRPr="00205A9E" w:rsidTr="00205A9E">
        <w:tc>
          <w:tcPr>
            <w:tcW w:w="5627" w:type="dxa"/>
          </w:tcPr>
          <w:p w:rsidR="00C23BDA" w:rsidRPr="00205A9E" w:rsidRDefault="00205A9E" w:rsidP="004471EB">
            <w:pPr>
              <w:rPr>
                <w:sz w:val="20"/>
                <w:szCs w:val="20"/>
                <w:lang w:eastAsia="ru-RU"/>
              </w:rPr>
            </w:pPr>
            <w:r w:rsidRPr="00205A9E">
              <w:rPr>
                <w:bCs/>
                <w:sz w:val="20"/>
                <w:szCs w:val="20"/>
              </w:rPr>
              <w:t>Подпрограмма «Комплексное развитие сельских территорий»</w:t>
            </w:r>
          </w:p>
        </w:tc>
        <w:tc>
          <w:tcPr>
            <w:tcW w:w="1383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52 199,0</w:t>
            </w:r>
          </w:p>
        </w:tc>
        <w:tc>
          <w:tcPr>
            <w:tcW w:w="141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6 367,1</w:t>
            </w:r>
          </w:p>
        </w:tc>
        <w:tc>
          <w:tcPr>
            <w:tcW w:w="129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12,2</w:t>
            </w:r>
          </w:p>
        </w:tc>
      </w:tr>
      <w:tr w:rsidR="00C23BDA" w:rsidRPr="00205A9E" w:rsidTr="00205A9E">
        <w:tc>
          <w:tcPr>
            <w:tcW w:w="5627" w:type="dxa"/>
          </w:tcPr>
          <w:p w:rsidR="00C23BDA" w:rsidRPr="00205A9E" w:rsidRDefault="00205A9E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1383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362,0</w:t>
            </w:r>
          </w:p>
        </w:tc>
        <w:tc>
          <w:tcPr>
            <w:tcW w:w="141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150,7</w:t>
            </w:r>
          </w:p>
        </w:tc>
        <w:tc>
          <w:tcPr>
            <w:tcW w:w="129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41,6</w:t>
            </w:r>
          </w:p>
        </w:tc>
      </w:tr>
      <w:tr w:rsidR="00C23BDA" w:rsidRPr="00205A9E" w:rsidTr="00205A9E">
        <w:tc>
          <w:tcPr>
            <w:tcW w:w="5627" w:type="dxa"/>
          </w:tcPr>
          <w:p w:rsidR="00C23BDA" w:rsidRPr="00205A9E" w:rsidRDefault="00C23BDA" w:rsidP="00006241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A9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3" w:type="dxa"/>
          </w:tcPr>
          <w:p w:rsidR="00C23BDA" w:rsidRPr="00205A9E" w:rsidRDefault="00C23BDA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56 818,1</w:t>
            </w:r>
          </w:p>
        </w:tc>
        <w:tc>
          <w:tcPr>
            <w:tcW w:w="141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9 411,9</w:t>
            </w:r>
          </w:p>
        </w:tc>
        <w:tc>
          <w:tcPr>
            <w:tcW w:w="1291" w:type="dxa"/>
          </w:tcPr>
          <w:p w:rsidR="00C23BDA" w:rsidRPr="00205A9E" w:rsidRDefault="00205A9E" w:rsidP="00C23BDA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5A9E">
              <w:rPr>
                <w:rFonts w:ascii="Times New Roman" w:hAnsi="Times New Roman"/>
                <w:bCs/>
                <w:sz w:val="20"/>
                <w:szCs w:val="20"/>
              </w:rPr>
              <w:t>16,6</w:t>
            </w:r>
          </w:p>
        </w:tc>
      </w:tr>
    </w:tbl>
    <w:p w:rsidR="00C23BDA" w:rsidRPr="00205A9E" w:rsidRDefault="00C23BDA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205A9E" w:rsidRPr="006864B6" w:rsidRDefault="00205A9E" w:rsidP="00006241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471264" w:rsidRPr="00CD62C3" w:rsidRDefault="008E5B78" w:rsidP="00471264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CD62C3">
        <w:rPr>
          <w:rFonts w:ascii="Times New Roman" w:hAnsi="Times New Roman"/>
          <w:bCs/>
          <w:sz w:val="24"/>
          <w:szCs w:val="24"/>
        </w:rPr>
        <w:t xml:space="preserve">- </w:t>
      </w:r>
      <w:r w:rsidR="003E10FE" w:rsidRPr="00CD62C3">
        <w:rPr>
          <w:rFonts w:ascii="Times New Roman" w:hAnsi="Times New Roman"/>
          <w:bCs/>
          <w:sz w:val="24"/>
          <w:szCs w:val="24"/>
        </w:rPr>
        <w:t>муниципальная программа</w:t>
      </w:r>
      <w:r w:rsidRPr="00CD62C3">
        <w:rPr>
          <w:rFonts w:ascii="Times New Roman" w:hAnsi="Times New Roman"/>
          <w:bCs/>
          <w:sz w:val="24"/>
          <w:szCs w:val="24"/>
        </w:rPr>
        <w:t xml:space="preserve"> «</w:t>
      </w:r>
      <w:r w:rsidR="00B87F0C" w:rsidRPr="00CD62C3">
        <w:rPr>
          <w:rFonts w:ascii="Times New Roman" w:hAnsi="Times New Roman"/>
          <w:bCs/>
          <w:sz w:val="24"/>
          <w:szCs w:val="24"/>
        </w:rPr>
        <w:t>Развитие инженерной инфраструктуры и энергоэффективности</w:t>
      </w:r>
      <w:r w:rsidRPr="00CD62C3">
        <w:rPr>
          <w:rFonts w:ascii="Times New Roman" w:hAnsi="Times New Roman"/>
          <w:bCs/>
          <w:sz w:val="24"/>
          <w:szCs w:val="24"/>
        </w:rPr>
        <w:t>» -</w:t>
      </w:r>
      <w:r w:rsidR="000B27D7" w:rsidRPr="00CD62C3">
        <w:rPr>
          <w:rFonts w:ascii="Times New Roman" w:hAnsi="Times New Roman"/>
          <w:bCs/>
          <w:sz w:val="24"/>
          <w:szCs w:val="24"/>
        </w:rPr>
        <w:t xml:space="preserve"> кассовое исполнение</w:t>
      </w:r>
      <w:r w:rsidRPr="00CD62C3">
        <w:rPr>
          <w:rFonts w:ascii="Times New Roman" w:hAnsi="Times New Roman"/>
          <w:bCs/>
          <w:sz w:val="24"/>
          <w:szCs w:val="24"/>
        </w:rPr>
        <w:t xml:space="preserve"> </w:t>
      </w:r>
      <w:r w:rsidR="002A49F5" w:rsidRPr="00CD62C3">
        <w:rPr>
          <w:rFonts w:ascii="Times New Roman" w:hAnsi="Times New Roman"/>
          <w:bCs/>
          <w:sz w:val="24"/>
          <w:szCs w:val="24"/>
        </w:rPr>
        <w:t>16,1</w:t>
      </w:r>
      <w:r w:rsidRPr="00CD62C3">
        <w:rPr>
          <w:rFonts w:ascii="Times New Roman" w:hAnsi="Times New Roman"/>
          <w:bCs/>
          <w:sz w:val="24"/>
          <w:szCs w:val="24"/>
        </w:rPr>
        <w:t xml:space="preserve">%  </w:t>
      </w:r>
      <w:r w:rsidR="00B87F0C" w:rsidRPr="00CD62C3">
        <w:rPr>
          <w:rFonts w:ascii="Times New Roman" w:hAnsi="Times New Roman"/>
          <w:bCs/>
          <w:sz w:val="24"/>
          <w:szCs w:val="24"/>
        </w:rPr>
        <w:t xml:space="preserve"> или </w:t>
      </w:r>
      <w:r w:rsidR="002A49F5" w:rsidRPr="00CD62C3">
        <w:rPr>
          <w:rFonts w:ascii="Times New Roman" w:hAnsi="Times New Roman"/>
          <w:bCs/>
          <w:sz w:val="24"/>
          <w:szCs w:val="24"/>
        </w:rPr>
        <w:t>1749,0</w:t>
      </w:r>
      <w:r w:rsidR="00B87F0C" w:rsidRPr="00CD62C3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471264" w:rsidRPr="00CD62C3">
        <w:rPr>
          <w:rFonts w:ascii="Times New Roman" w:hAnsi="Times New Roman"/>
          <w:bCs/>
          <w:sz w:val="24"/>
          <w:szCs w:val="24"/>
        </w:rPr>
        <w:t xml:space="preserve">при   плане </w:t>
      </w:r>
      <w:r w:rsidR="002A49F5" w:rsidRPr="00CD62C3">
        <w:rPr>
          <w:rFonts w:ascii="Times New Roman" w:hAnsi="Times New Roman"/>
          <w:bCs/>
          <w:sz w:val="24"/>
          <w:szCs w:val="24"/>
        </w:rPr>
        <w:t>10 836,4</w:t>
      </w:r>
      <w:r w:rsidR="00471264" w:rsidRPr="00CD62C3">
        <w:rPr>
          <w:rFonts w:ascii="Times New Roman" w:hAnsi="Times New Roman"/>
          <w:bCs/>
          <w:sz w:val="24"/>
          <w:szCs w:val="24"/>
        </w:rPr>
        <w:t xml:space="preserve"> тыс. рублей. Исполнение по мероприятиям муниципальной программы представлено в таблице:</w:t>
      </w:r>
    </w:p>
    <w:p w:rsidR="00CD62C3" w:rsidRPr="00CD62C3" w:rsidRDefault="00CD62C3" w:rsidP="00471264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28"/>
        <w:gridCol w:w="1382"/>
        <w:gridCol w:w="1411"/>
        <w:gridCol w:w="1291"/>
      </w:tblGrid>
      <w:tr w:rsidR="00471264" w:rsidRPr="00CD62C3" w:rsidTr="002A49F5">
        <w:tc>
          <w:tcPr>
            <w:tcW w:w="5628" w:type="dxa"/>
          </w:tcPr>
          <w:p w:rsidR="00471264" w:rsidRPr="00CD62C3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82" w:type="dxa"/>
          </w:tcPr>
          <w:p w:rsidR="00471264" w:rsidRPr="00CD62C3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471264" w:rsidRPr="00CD62C3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471264" w:rsidRPr="00CD62C3" w:rsidRDefault="00471264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71264" w:rsidRPr="00CD62C3" w:rsidTr="002A49F5">
        <w:tc>
          <w:tcPr>
            <w:tcW w:w="5628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Подпрограмма «Чистая вода»</w:t>
            </w:r>
          </w:p>
        </w:tc>
        <w:tc>
          <w:tcPr>
            <w:tcW w:w="1382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4 373,2</w:t>
            </w:r>
          </w:p>
        </w:tc>
        <w:tc>
          <w:tcPr>
            <w:tcW w:w="141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38,9</w:t>
            </w:r>
          </w:p>
        </w:tc>
        <w:tc>
          <w:tcPr>
            <w:tcW w:w="129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0,9</w:t>
            </w:r>
          </w:p>
        </w:tc>
      </w:tr>
      <w:tr w:rsidR="00471264" w:rsidRPr="00CD62C3" w:rsidTr="002A49F5">
        <w:tc>
          <w:tcPr>
            <w:tcW w:w="5628" w:type="dxa"/>
          </w:tcPr>
          <w:p w:rsidR="00471264" w:rsidRPr="00CD62C3" w:rsidRDefault="00CD62C3" w:rsidP="00CD62C3">
            <w:pPr>
              <w:rPr>
                <w:sz w:val="20"/>
                <w:szCs w:val="20"/>
                <w:lang w:eastAsia="ru-RU"/>
              </w:rPr>
            </w:pPr>
            <w:r w:rsidRPr="00CD62C3">
              <w:rPr>
                <w:sz w:val="20"/>
                <w:szCs w:val="20"/>
                <w:lang w:eastAsia="ru-RU"/>
              </w:rPr>
              <w:t>Подпрограмма «Создание условий для обеспечения качественными коммунальными услугами»»</w:t>
            </w:r>
          </w:p>
        </w:tc>
        <w:tc>
          <w:tcPr>
            <w:tcW w:w="1382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1 300,0</w:t>
            </w:r>
          </w:p>
        </w:tc>
        <w:tc>
          <w:tcPr>
            <w:tcW w:w="141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1 150,0</w:t>
            </w:r>
          </w:p>
        </w:tc>
        <w:tc>
          <w:tcPr>
            <w:tcW w:w="129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88,5</w:t>
            </w:r>
          </w:p>
        </w:tc>
      </w:tr>
      <w:tr w:rsidR="00471264" w:rsidRPr="00CD62C3" w:rsidTr="002A49F5">
        <w:tc>
          <w:tcPr>
            <w:tcW w:w="5628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82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602,2</w:t>
            </w:r>
          </w:p>
        </w:tc>
        <w:tc>
          <w:tcPr>
            <w:tcW w:w="141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209,0</w:t>
            </w:r>
          </w:p>
        </w:tc>
        <w:tc>
          <w:tcPr>
            <w:tcW w:w="129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34,7</w:t>
            </w:r>
          </w:p>
        </w:tc>
      </w:tr>
      <w:tr w:rsidR="00471264" w:rsidRPr="00CD62C3" w:rsidTr="002A49F5">
        <w:tc>
          <w:tcPr>
            <w:tcW w:w="5628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Подпрограмма «Развитие газификации»</w:t>
            </w:r>
          </w:p>
        </w:tc>
        <w:tc>
          <w:tcPr>
            <w:tcW w:w="1382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4 000,0</w:t>
            </w:r>
          </w:p>
        </w:tc>
        <w:tc>
          <w:tcPr>
            <w:tcW w:w="141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71264" w:rsidRPr="00CD62C3" w:rsidTr="002A49F5">
        <w:tc>
          <w:tcPr>
            <w:tcW w:w="5628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2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561,0</w:t>
            </w:r>
          </w:p>
        </w:tc>
        <w:tc>
          <w:tcPr>
            <w:tcW w:w="141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351,1</w:t>
            </w:r>
          </w:p>
        </w:tc>
        <w:tc>
          <w:tcPr>
            <w:tcW w:w="129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62,6</w:t>
            </w:r>
          </w:p>
        </w:tc>
      </w:tr>
      <w:tr w:rsidR="00471264" w:rsidRPr="00CD62C3" w:rsidTr="002A49F5">
        <w:tc>
          <w:tcPr>
            <w:tcW w:w="5628" w:type="dxa"/>
          </w:tcPr>
          <w:p w:rsidR="00471264" w:rsidRPr="00CD62C3" w:rsidRDefault="00471264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10 836,4</w:t>
            </w:r>
          </w:p>
        </w:tc>
        <w:tc>
          <w:tcPr>
            <w:tcW w:w="141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1 749,0</w:t>
            </w:r>
          </w:p>
        </w:tc>
        <w:tc>
          <w:tcPr>
            <w:tcW w:w="1291" w:type="dxa"/>
          </w:tcPr>
          <w:p w:rsidR="00471264" w:rsidRPr="00CD62C3" w:rsidRDefault="00CD62C3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D62C3">
              <w:rPr>
                <w:rFonts w:ascii="Times New Roman" w:hAnsi="Times New Roman"/>
                <w:bCs/>
                <w:sz w:val="20"/>
                <w:szCs w:val="20"/>
              </w:rPr>
              <w:t>16,1</w:t>
            </w:r>
          </w:p>
        </w:tc>
      </w:tr>
    </w:tbl>
    <w:p w:rsidR="00471264" w:rsidRPr="00CD62C3" w:rsidRDefault="00471264" w:rsidP="00471264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0"/>
          <w:szCs w:val="20"/>
        </w:rPr>
      </w:pPr>
    </w:p>
    <w:p w:rsidR="00471264" w:rsidRPr="006864B6" w:rsidRDefault="00471264" w:rsidP="00E21B1B">
      <w:pPr>
        <w:pStyle w:val="af8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471EB" w:rsidRDefault="008E5B78" w:rsidP="004471E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2A49F5">
        <w:rPr>
          <w:rFonts w:ascii="Times New Roman" w:hAnsi="Times New Roman"/>
          <w:bCs/>
          <w:sz w:val="24"/>
          <w:szCs w:val="24"/>
        </w:rPr>
        <w:t xml:space="preserve">- </w:t>
      </w:r>
      <w:r w:rsidR="004471EB" w:rsidRPr="002A49F5"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Pr="002A49F5">
        <w:rPr>
          <w:rFonts w:ascii="Times New Roman" w:hAnsi="Times New Roman"/>
          <w:bCs/>
          <w:sz w:val="24"/>
          <w:szCs w:val="24"/>
        </w:rPr>
        <w:t>«</w:t>
      </w:r>
      <w:r w:rsidR="00B87F0C" w:rsidRPr="002A49F5">
        <w:rPr>
          <w:rFonts w:ascii="Times New Roman" w:hAnsi="Times New Roman"/>
          <w:bCs/>
          <w:sz w:val="24"/>
          <w:szCs w:val="24"/>
        </w:rPr>
        <w:t>Предпринимательство»</w:t>
      </w:r>
      <w:r w:rsidRPr="002A49F5">
        <w:rPr>
          <w:rFonts w:ascii="Times New Roman" w:hAnsi="Times New Roman"/>
          <w:bCs/>
          <w:sz w:val="24"/>
          <w:szCs w:val="24"/>
        </w:rPr>
        <w:t xml:space="preserve"> - </w:t>
      </w:r>
      <w:r w:rsidR="000B27D7" w:rsidRPr="002A49F5">
        <w:rPr>
          <w:rFonts w:ascii="Times New Roman" w:hAnsi="Times New Roman"/>
          <w:bCs/>
          <w:sz w:val="24"/>
          <w:szCs w:val="24"/>
        </w:rPr>
        <w:t xml:space="preserve">исполнение </w:t>
      </w:r>
      <w:r w:rsidR="002A49F5" w:rsidRPr="002A49F5">
        <w:rPr>
          <w:rFonts w:ascii="Times New Roman" w:hAnsi="Times New Roman"/>
          <w:bCs/>
          <w:sz w:val="24"/>
          <w:szCs w:val="24"/>
        </w:rPr>
        <w:t>составило 3,7</w:t>
      </w:r>
      <w:r w:rsidRPr="002A49F5">
        <w:rPr>
          <w:rFonts w:ascii="Times New Roman" w:hAnsi="Times New Roman"/>
          <w:bCs/>
          <w:sz w:val="24"/>
          <w:szCs w:val="24"/>
        </w:rPr>
        <w:t xml:space="preserve">% </w:t>
      </w:r>
      <w:r w:rsidR="00B87F0C" w:rsidRPr="002A49F5">
        <w:rPr>
          <w:rFonts w:ascii="Times New Roman" w:hAnsi="Times New Roman"/>
          <w:bCs/>
          <w:sz w:val="24"/>
          <w:szCs w:val="24"/>
        </w:rPr>
        <w:t xml:space="preserve"> или </w:t>
      </w:r>
      <w:r w:rsidR="002A49F5" w:rsidRPr="002A49F5">
        <w:rPr>
          <w:rFonts w:ascii="Times New Roman" w:hAnsi="Times New Roman"/>
          <w:bCs/>
          <w:sz w:val="24"/>
          <w:szCs w:val="24"/>
        </w:rPr>
        <w:t>408,3</w:t>
      </w:r>
      <w:r w:rsidR="004471EB" w:rsidRPr="002A49F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Pr="002A49F5">
        <w:rPr>
          <w:rFonts w:ascii="Times New Roman" w:hAnsi="Times New Roman"/>
          <w:bCs/>
          <w:sz w:val="24"/>
          <w:szCs w:val="24"/>
        </w:rPr>
        <w:t xml:space="preserve"> </w:t>
      </w:r>
      <w:r w:rsidR="004471EB" w:rsidRPr="002A49F5">
        <w:rPr>
          <w:rFonts w:ascii="Times New Roman" w:hAnsi="Times New Roman"/>
          <w:bCs/>
          <w:sz w:val="24"/>
          <w:szCs w:val="24"/>
        </w:rPr>
        <w:t>при   плане 10 919,0 тыс. рублей. Исполнение по мероприятиям муниципальной программы представлено в таблице:</w:t>
      </w:r>
    </w:p>
    <w:p w:rsidR="00CD62C3" w:rsidRDefault="00CD62C3" w:rsidP="004471E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CD62C3" w:rsidRPr="002A49F5" w:rsidRDefault="00CD62C3" w:rsidP="004471E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471EB" w:rsidRPr="002A49F5" w:rsidRDefault="004471EB" w:rsidP="004471E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5629"/>
        <w:gridCol w:w="1381"/>
        <w:gridCol w:w="1411"/>
        <w:gridCol w:w="1291"/>
      </w:tblGrid>
      <w:tr w:rsidR="004471EB" w:rsidRPr="002A49F5" w:rsidTr="006700DF">
        <w:tc>
          <w:tcPr>
            <w:tcW w:w="5629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Наименование основного мероприятия муниципальной программы</w:t>
            </w:r>
          </w:p>
        </w:tc>
        <w:tc>
          <w:tcPr>
            <w:tcW w:w="138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471EB" w:rsidRPr="002A49F5" w:rsidTr="006700DF">
        <w:tc>
          <w:tcPr>
            <w:tcW w:w="5629" w:type="dxa"/>
          </w:tcPr>
          <w:p w:rsidR="004471EB" w:rsidRPr="002A49F5" w:rsidRDefault="004471EB" w:rsidP="004471EB">
            <w:pPr>
              <w:rPr>
                <w:sz w:val="20"/>
                <w:szCs w:val="20"/>
                <w:lang w:eastAsia="ru-RU"/>
              </w:rPr>
            </w:pPr>
            <w:r w:rsidRPr="002A49F5">
              <w:rPr>
                <w:sz w:val="20"/>
                <w:szCs w:val="20"/>
                <w:lang w:eastAsia="ru-RU"/>
              </w:rPr>
              <w:t xml:space="preserve">Основное мероприятие "Развитие потребительского рынка и услуг" </w:t>
            </w:r>
          </w:p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sz w:val="20"/>
                <w:szCs w:val="20"/>
                <w:lang w:eastAsia="ru-RU"/>
              </w:rPr>
              <w:t>(Частичная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области)</w:t>
            </w:r>
          </w:p>
        </w:tc>
        <w:tc>
          <w:tcPr>
            <w:tcW w:w="138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519,0</w:t>
            </w:r>
          </w:p>
        </w:tc>
        <w:tc>
          <w:tcPr>
            <w:tcW w:w="1411" w:type="dxa"/>
          </w:tcPr>
          <w:p w:rsidR="004471EB" w:rsidRPr="002A49F5" w:rsidRDefault="002A49F5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344,3</w:t>
            </w:r>
          </w:p>
        </w:tc>
        <w:tc>
          <w:tcPr>
            <w:tcW w:w="1291" w:type="dxa"/>
          </w:tcPr>
          <w:p w:rsidR="004471EB" w:rsidRPr="002A49F5" w:rsidRDefault="002A49F5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66,3</w:t>
            </w:r>
          </w:p>
        </w:tc>
      </w:tr>
      <w:tr w:rsidR="004471EB" w:rsidRPr="002A49F5" w:rsidTr="006700DF">
        <w:tc>
          <w:tcPr>
            <w:tcW w:w="5629" w:type="dxa"/>
          </w:tcPr>
          <w:p w:rsidR="004471EB" w:rsidRPr="002A49F5" w:rsidRDefault="004471EB" w:rsidP="004471EB">
            <w:pPr>
              <w:rPr>
                <w:sz w:val="20"/>
                <w:szCs w:val="20"/>
                <w:lang w:eastAsia="ru-RU"/>
              </w:rPr>
            </w:pPr>
            <w:r w:rsidRPr="002A49F5">
              <w:rPr>
                <w:sz w:val="20"/>
                <w:szCs w:val="20"/>
                <w:lang w:eastAsia="ru-RU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38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1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4471EB" w:rsidRPr="002A49F5" w:rsidRDefault="006700DF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471EB" w:rsidRPr="002A49F5" w:rsidTr="006700DF">
        <w:tc>
          <w:tcPr>
            <w:tcW w:w="5629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"Развитие потребительского рынка и услуг" (Создание условий для обеспечения жителей городского округа услугами связи, общественного питания, торговли и бытового обслуживания)</w:t>
            </w:r>
          </w:p>
        </w:tc>
        <w:tc>
          <w:tcPr>
            <w:tcW w:w="1381" w:type="dxa"/>
          </w:tcPr>
          <w:p w:rsidR="004471EB" w:rsidRPr="002A49F5" w:rsidRDefault="004471EB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10 200,0</w:t>
            </w:r>
          </w:p>
        </w:tc>
        <w:tc>
          <w:tcPr>
            <w:tcW w:w="1411" w:type="dxa"/>
          </w:tcPr>
          <w:p w:rsidR="004471EB" w:rsidRPr="002A49F5" w:rsidRDefault="002A49F5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64,1</w:t>
            </w:r>
          </w:p>
        </w:tc>
        <w:tc>
          <w:tcPr>
            <w:tcW w:w="1291" w:type="dxa"/>
          </w:tcPr>
          <w:p w:rsidR="004471EB" w:rsidRPr="002A49F5" w:rsidRDefault="002A49F5" w:rsidP="004471EB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</w:tr>
      <w:tr w:rsidR="004471EB" w:rsidRPr="002A49F5" w:rsidTr="006700DF">
        <w:tc>
          <w:tcPr>
            <w:tcW w:w="5629" w:type="dxa"/>
          </w:tcPr>
          <w:p w:rsidR="004471EB" w:rsidRPr="002A49F5" w:rsidRDefault="006700DF" w:rsidP="00E423E6">
            <w:pPr>
              <w:pStyle w:val="af8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81" w:type="dxa"/>
          </w:tcPr>
          <w:p w:rsidR="004471EB" w:rsidRPr="002A49F5" w:rsidRDefault="004471EB" w:rsidP="00DD266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10 919,0</w:t>
            </w:r>
          </w:p>
        </w:tc>
        <w:tc>
          <w:tcPr>
            <w:tcW w:w="1411" w:type="dxa"/>
          </w:tcPr>
          <w:p w:rsidR="004471EB" w:rsidRPr="002A49F5" w:rsidRDefault="002A49F5" w:rsidP="00DD266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408,3</w:t>
            </w:r>
          </w:p>
        </w:tc>
        <w:tc>
          <w:tcPr>
            <w:tcW w:w="1291" w:type="dxa"/>
          </w:tcPr>
          <w:p w:rsidR="004471EB" w:rsidRPr="002A49F5" w:rsidRDefault="002A49F5" w:rsidP="00DD266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9F5">
              <w:rPr>
                <w:rFonts w:ascii="Times New Roman" w:hAnsi="Times New Roman"/>
                <w:bCs/>
                <w:sz w:val="20"/>
                <w:szCs w:val="20"/>
              </w:rPr>
              <w:t>3,7</w:t>
            </w:r>
          </w:p>
        </w:tc>
      </w:tr>
    </w:tbl>
    <w:p w:rsidR="008E5B78" w:rsidRPr="006864B6" w:rsidRDefault="008E5B78" w:rsidP="00E423E6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423E6" w:rsidRPr="00CD62C3" w:rsidRDefault="00E423E6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D62C3">
        <w:rPr>
          <w:sz w:val="24"/>
          <w:szCs w:val="24"/>
        </w:rPr>
        <w:t xml:space="preserve">Недостаточно высокий уровень принятых к учету обязательств и кассового исполнения бюджета городского округа Лотошино за </w:t>
      </w:r>
      <w:r w:rsidR="00CD62C3" w:rsidRPr="00CD62C3">
        <w:rPr>
          <w:sz w:val="24"/>
          <w:szCs w:val="24"/>
        </w:rPr>
        <w:t>9 месяцев</w:t>
      </w:r>
      <w:r w:rsidRPr="00CD62C3">
        <w:rPr>
          <w:sz w:val="24"/>
          <w:szCs w:val="24"/>
        </w:rPr>
        <w:t xml:space="preserve"> текущего года обусловлен в основном планированием осуществления значительного объёма кассовых выплат, как и </w:t>
      </w:r>
      <w:r w:rsidR="00DD2661" w:rsidRPr="00CD62C3">
        <w:rPr>
          <w:sz w:val="24"/>
          <w:szCs w:val="24"/>
        </w:rPr>
        <w:t xml:space="preserve">в </w:t>
      </w:r>
      <w:r w:rsidRPr="00CD62C3">
        <w:rPr>
          <w:sz w:val="24"/>
          <w:szCs w:val="24"/>
        </w:rPr>
        <w:t>предыдущие годы, на второе полугодие 2020 года, обусловленным сезонным характером выполнения отдельных работ, предоставлением средств на конкурсной основе, заявительным характером выплат.</w:t>
      </w:r>
    </w:p>
    <w:p w:rsidR="001E607B" w:rsidRPr="006864B6" w:rsidRDefault="001E607B" w:rsidP="008E5B78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170062" w:rsidRPr="00E46EBB" w:rsidRDefault="00170062" w:rsidP="0017006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E46EBB">
        <w:rPr>
          <w:sz w:val="24"/>
          <w:szCs w:val="24"/>
        </w:rPr>
        <w:t xml:space="preserve">4.4. </w:t>
      </w:r>
      <w:r w:rsidR="00E423E6" w:rsidRPr="00E46EBB">
        <w:rPr>
          <w:sz w:val="24"/>
          <w:szCs w:val="24"/>
        </w:rPr>
        <w:t xml:space="preserve">Непрограммные направления деятельности бюджета </w:t>
      </w:r>
    </w:p>
    <w:p w:rsidR="00E423E6" w:rsidRPr="00E46EBB" w:rsidRDefault="00E423E6" w:rsidP="00170062">
      <w:pPr>
        <w:pStyle w:val="32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  <w:r w:rsidRPr="00E46EBB">
        <w:rPr>
          <w:sz w:val="24"/>
          <w:szCs w:val="24"/>
        </w:rPr>
        <w:t>городского округа Лотошино</w:t>
      </w:r>
    </w:p>
    <w:p w:rsidR="00E423E6" w:rsidRPr="00E46EBB" w:rsidRDefault="00E423E6" w:rsidP="00E423E6">
      <w:pPr>
        <w:pStyle w:val="32"/>
        <w:shd w:val="clear" w:color="auto" w:fill="auto"/>
        <w:ind w:right="280"/>
        <w:jc w:val="right"/>
        <w:rPr>
          <w:color w:val="FF0000"/>
          <w:sz w:val="24"/>
          <w:szCs w:val="24"/>
        </w:rPr>
      </w:pPr>
    </w:p>
    <w:p w:rsidR="00E423E6" w:rsidRPr="00E46EBB" w:rsidRDefault="00E423E6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6EBB">
        <w:rPr>
          <w:rStyle w:val="afc"/>
          <w:rFonts w:eastAsia="OpenSymbol"/>
          <w:color w:val="auto"/>
          <w:sz w:val="24"/>
          <w:szCs w:val="24"/>
        </w:rPr>
        <w:t>По непрограммным направлениям деятельности</w:t>
      </w:r>
      <w:r w:rsidRPr="00E46EBB">
        <w:rPr>
          <w:sz w:val="24"/>
          <w:szCs w:val="24"/>
        </w:rPr>
        <w:t xml:space="preserve"> бюджета городского округа Лотошино, включая руководство и управление в сфере установленных функций органов местного самоуправления общий объём расходов бюджета городского округа, предусмотренных на 2020 год, составляет 4 480,0 тыс. рублей. Кассовое исполнение составило </w:t>
      </w:r>
      <w:r w:rsidR="00E46EBB" w:rsidRPr="00E46EBB">
        <w:rPr>
          <w:bCs/>
          <w:sz w:val="24"/>
          <w:szCs w:val="24"/>
        </w:rPr>
        <w:t xml:space="preserve">2 414,4 </w:t>
      </w:r>
      <w:r w:rsidRPr="00E46EBB">
        <w:rPr>
          <w:sz w:val="24"/>
          <w:szCs w:val="24"/>
        </w:rPr>
        <w:t xml:space="preserve">тыс. рублей или </w:t>
      </w:r>
      <w:r w:rsidR="00E46EBB" w:rsidRPr="00E46EBB">
        <w:rPr>
          <w:sz w:val="24"/>
          <w:szCs w:val="24"/>
        </w:rPr>
        <w:t>53,9</w:t>
      </w:r>
      <w:r w:rsidRPr="00E46EBB">
        <w:rPr>
          <w:sz w:val="24"/>
          <w:szCs w:val="24"/>
        </w:rPr>
        <w:t>% сводной бюджетной росписи.</w:t>
      </w:r>
    </w:p>
    <w:p w:rsidR="00E423E6" w:rsidRPr="00E46EBB" w:rsidRDefault="00E423E6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6EBB">
        <w:rPr>
          <w:sz w:val="24"/>
          <w:szCs w:val="24"/>
        </w:rPr>
        <w:t xml:space="preserve">Наибольший объём непрограммных расходов бюджета городского округа предусмотрен на содержание контрольно-счетной палаты городского округа Лотошино (2 542,0 тыс. рублей) </w:t>
      </w:r>
      <w:r w:rsidR="00CA54D4" w:rsidRPr="00E46EBB">
        <w:rPr>
          <w:sz w:val="24"/>
          <w:szCs w:val="24"/>
        </w:rPr>
        <w:t>–</w:t>
      </w:r>
      <w:r w:rsidRPr="00E46EBB">
        <w:rPr>
          <w:sz w:val="24"/>
          <w:szCs w:val="24"/>
        </w:rPr>
        <w:t xml:space="preserve"> </w:t>
      </w:r>
      <w:r w:rsidR="00E46EBB" w:rsidRPr="00E46EBB">
        <w:rPr>
          <w:sz w:val="24"/>
          <w:szCs w:val="24"/>
        </w:rPr>
        <w:t>56,7</w:t>
      </w:r>
      <w:r w:rsidR="00CA54D4" w:rsidRPr="00E46EBB">
        <w:rPr>
          <w:sz w:val="24"/>
          <w:szCs w:val="24"/>
        </w:rPr>
        <w:t xml:space="preserve">% объема непрограммных расходов. Исполнение составило </w:t>
      </w:r>
      <w:r w:rsidR="00E46EBB" w:rsidRPr="00E46EBB">
        <w:rPr>
          <w:sz w:val="24"/>
          <w:szCs w:val="24"/>
        </w:rPr>
        <w:t>70,2</w:t>
      </w:r>
      <w:r w:rsidR="00CA54D4" w:rsidRPr="00E46EBB">
        <w:rPr>
          <w:sz w:val="24"/>
          <w:szCs w:val="24"/>
        </w:rPr>
        <w:t xml:space="preserve">% или </w:t>
      </w:r>
      <w:r w:rsidR="00E46EBB" w:rsidRPr="00E46EBB">
        <w:rPr>
          <w:sz w:val="24"/>
          <w:szCs w:val="24"/>
        </w:rPr>
        <w:t>1 783,6</w:t>
      </w:r>
      <w:r w:rsidR="00CA54D4" w:rsidRPr="00E46EBB">
        <w:rPr>
          <w:sz w:val="24"/>
          <w:szCs w:val="24"/>
        </w:rPr>
        <w:t xml:space="preserve"> тыс. рублей.</w:t>
      </w:r>
    </w:p>
    <w:p w:rsidR="00CA54D4" w:rsidRPr="00E46EBB" w:rsidRDefault="00CA54D4" w:rsidP="00E423E6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46EBB">
        <w:rPr>
          <w:sz w:val="24"/>
          <w:szCs w:val="24"/>
        </w:rPr>
        <w:t xml:space="preserve">На содержание представительного органа муниципального образования бюджетом предусмотрено на 2020 год 938,9 тыс. рублей. В анализируемом периоде указанная статья расходов исполнена в объеме </w:t>
      </w:r>
      <w:r w:rsidR="00E46EBB" w:rsidRPr="00E46EBB">
        <w:rPr>
          <w:sz w:val="24"/>
          <w:szCs w:val="24"/>
        </w:rPr>
        <w:t>630,8</w:t>
      </w:r>
      <w:r w:rsidRPr="00E46EBB">
        <w:rPr>
          <w:sz w:val="24"/>
          <w:szCs w:val="24"/>
        </w:rPr>
        <w:t xml:space="preserve"> тыс. рублей или на </w:t>
      </w:r>
      <w:r w:rsidR="00E46EBB" w:rsidRPr="00E46EBB">
        <w:rPr>
          <w:sz w:val="24"/>
          <w:szCs w:val="24"/>
        </w:rPr>
        <w:t>67,2</w:t>
      </w:r>
      <w:r w:rsidRPr="00E46EBB">
        <w:rPr>
          <w:sz w:val="24"/>
          <w:szCs w:val="24"/>
        </w:rPr>
        <w:t>%.</w:t>
      </w:r>
    </w:p>
    <w:p w:rsidR="00633FD3" w:rsidRPr="00E46EBB" w:rsidRDefault="003A5D4D" w:rsidP="00350F9D">
      <w:pPr>
        <w:pStyle w:val="15"/>
        <w:keepNext/>
        <w:keepLines/>
        <w:shd w:val="clear" w:color="auto" w:fill="auto"/>
        <w:spacing w:after="64" w:line="485" w:lineRule="exact"/>
        <w:ind w:left="40"/>
        <w:rPr>
          <w:sz w:val="24"/>
          <w:szCs w:val="24"/>
        </w:rPr>
      </w:pPr>
      <w:bookmarkStart w:id="1" w:name="bookmark11"/>
      <w:r w:rsidRPr="00E46EBB">
        <w:rPr>
          <w:sz w:val="24"/>
          <w:szCs w:val="24"/>
        </w:rPr>
        <w:t>5</w:t>
      </w:r>
      <w:r w:rsidR="00633FD3" w:rsidRPr="00E46EBB">
        <w:rPr>
          <w:sz w:val="24"/>
          <w:szCs w:val="24"/>
        </w:rPr>
        <w:t>. Расходование средств резервного фонда</w:t>
      </w:r>
      <w:bookmarkEnd w:id="1"/>
    </w:p>
    <w:p w:rsidR="00571A02" w:rsidRPr="00E46EBB" w:rsidRDefault="00647D8E" w:rsidP="00647D8E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6EBB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="0067275A" w:rsidRPr="00E46EBB">
        <w:rPr>
          <w:rFonts w:ascii="Times New Roman" w:hAnsi="Times New Roman"/>
          <w:sz w:val="24"/>
          <w:szCs w:val="24"/>
        </w:rPr>
        <w:t>городского округа Лотошино</w:t>
      </w:r>
      <w:r w:rsidRPr="00E46EBB">
        <w:rPr>
          <w:rFonts w:ascii="Times New Roman" w:hAnsi="Times New Roman"/>
          <w:sz w:val="24"/>
          <w:szCs w:val="24"/>
        </w:rPr>
        <w:t xml:space="preserve"> на мероприятия по предупреждению и ликвидации чрезвычайных ситуаций и последствий стихийных бедствий  запланирован на 20</w:t>
      </w:r>
      <w:r w:rsidR="0067275A" w:rsidRPr="00E46EBB">
        <w:rPr>
          <w:rFonts w:ascii="Times New Roman" w:hAnsi="Times New Roman"/>
          <w:sz w:val="24"/>
          <w:szCs w:val="24"/>
        </w:rPr>
        <w:t>20</w:t>
      </w:r>
      <w:r w:rsidRPr="00E46EBB">
        <w:rPr>
          <w:rFonts w:ascii="Times New Roman" w:hAnsi="Times New Roman"/>
          <w:sz w:val="24"/>
          <w:szCs w:val="24"/>
        </w:rPr>
        <w:t xml:space="preserve"> г. в сумме </w:t>
      </w:r>
      <w:r w:rsidR="00D51C66" w:rsidRPr="00E46EBB">
        <w:rPr>
          <w:rFonts w:ascii="Times New Roman" w:hAnsi="Times New Roman"/>
          <w:sz w:val="24"/>
          <w:szCs w:val="24"/>
        </w:rPr>
        <w:t>1000,0</w:t>
      </w:r>
      <w:r w:rsidRPr="00E46EBB">
        <w:rPr>
          <w:rFonts w:ascii="Times New Roman" w:hAnsi="Times New Roman"/>
          <w:sz w:val="24"/>
          <w:szCs w:val="24"/>
        </w:rPr>
        <w:t xml:space="preserve"> тыс. руб. </w:t>
      </w:r>
      <w:r w:rsidR="00D51C66" w:rsidRPr="00E46EBB">
        <w:rPr>
          <w:rFonts w:ascii="Times New Roman" w:hAnsi="Times New Roman"/>
          <w:sz w:val="24"/>
          <w:szCs w:val="24"/>
        </w:rPr>
        <w:t>В анализируемом периоде</w:t>
      </w:r>
      <w:r w:rsidRPr="00E46EBB">
        <w:rPr>
          <w:rFonts w:ascii="Times New Roman" w:hAnsi="Times New Roman"/>
          <w:sz w:val="24"/>
          <w:szCs w:val="24"/>
        </w:rPr>
        <w:t xml:space="preserve">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FD156B" w:rsidRPr="006864B6" w:rsidRDefault="00FD156B">
      <w:pPr>
        <w:jc w:val="center"/>
        <w:rPr>
          <w:b/>
          <w:color w:val="FF0000"/>
          <w:spacing w:val="-4"/>
        </w:rPr>
      </w:pPr>
    </w:p>
    <w:p w:rsidR="00830BD2" w:rsidRPr="005050A8" w:rsidRDefault="00830BD2" w:rsidP="00830BD2">
      <w:pPr>
        <w:pStyle w:val="32"/>
        <w:shd w:val="clear" w:color="auto" w:fill="auto"/>
        <w:tabs>
          <w:tab w:val="left" w:pos="1929"/>
        </w:tabs>
        <w:spacing w:line="240" w:lineRule="auto"/>
        <w:jc w:val="center"/>
        <w:rPr>
          <w:sz w:val="24"/>
          <w:szCs w:val="24"/>
        </w:rPr>
      </w:pPr>
      <w:r w:rsidRPr="005050A8">
        <w:rPr>
          <w:sz w:val="24"/>
          <w:szCs w:val="24"/>
        </w:rPr>
        <w:t>6. Исполнение бюджета городского округа Лотошино по расходам, предусмотренным на финансирование муниципальных  контрактов на закупку товаров, работ и услуг для муниципальных нужд.</w:t>
      </w:r>
    </w:p>
    <w:p w:rsidR="00830BD2" w:rsidRPr="005050A8" w:rsidRDefault="00830BD2" w:rsidP="00830BD2">
      <w:pPr>
        <w:pStyle w:val="32"/>
        <w:shd w:val="clear" w:color="auto" w:fill="auto"/>
        <w:tabs>
          <w:tab w:val="left" w:pos="1929"/>
        </w:tabs>
        <w:spacing w:line="240" w:lineRule="auto"/>
        <w:jc w:val="center"/>
        <w:rPr>
          <w:sz w:val="24"/>
          <w:szCs w:val="24"/>
        </w:rPr>
      </w:pPr>
    </w:p>
    <w:p w:rsidR="00FD156B" w:rsidRPr="005050A8" w:rsidRDefault="00FD156B" w:rsidP="00830BD2">
      <w:pPr>
        <w:jc w:val="center"/>
        <w:rPr>
          <w:b/>
          <w:spacing w:val="-4"/>
        </w:rPr>
      </w:pPr>
    </w:p>
    <w:p w:rsidR="005050A8" w:rsidRPr="00D6554F" w:rsidRDefault="00830BD2" w:rsidP="00830BD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554F">
        <w:rPr>
          <w:sz w:val="24"/>
          <w:szCs w:val="24"/>
        </w:rPr>
        <w:t>По состоянию на 01.</w:t>
      </w:r>
      <w:r w:rsidR="005050A8" w:rsidRPr="00D6554F">
        <w:rPr>
          <w:sz w:val="24"/>
          <w:szCs w:val="24"/>
        </w:rPr>
        <w:t>10</w:t>
      </w:r>
      <w:r w:rsidRPr="00D6554F">
        <w:rPr>
          <w:sz w:val="24"/>
          <w:szCs w:val="24"/>
        </w:rPr>
        <w:t xml:space="preserve">.2020 объём средств по контрактуемым видам расходов, предусмотренный сводной бюджетной росписью, составил </w:t>
      </w:r>
      <w:r w:rsidR="005050A8" w:rsidRPr="00D6554F">
        <w:rPr>
          <w:sz w:val="24"/>
          <w:szCs w:val="24"/>
        </w:rPr>
        <w:t>504 585,0</w:t>
      </w:r>
      <w:r w:rsidRPr="00D6554F">
        <w:rPr>
          <w:sz w:val="24"/>
          <w:szCs w:val="24"/>
        </w:rPr>
        <w:t xml:space="preserve"> тыс. рублей, лимиты бюджетных обязательств</w:t>
      </w:r>
      <w:r w:rsidR="005050A8" w:rsidRPr="00D6554F">
        <w:rPr>
          <w:sz w:val="24"/>
          <w:szCs w:val="24"/>
        </w:rPr>
        <w:t xml:space="preserve"> полностью распределены.</w:t>
      </w:r>
    </w:p>
    <w:p w:rsidR="00830BD2" w:rsidRPr="00D6554F" w:rsidRDefault="00830BD2" w:rsidP="00830BD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554F">
        <w:rPr>
          <w:sz w:val="24"/>
          <w:szCs w:val="24"/>
        </w:rPr>
        <w:t xml:space="preserve">Информация об исполнении бюджета городского округа по расходам, </w:t>
      </w:r>
      <w:r w:rsidRPr="00D6554F">
        <w:rPr>
          <w:sz w:val="24"/>
          <w:szCs w:val="24"/>
        </w:rPr>
        <w:lastRenderedPageBreak/>
        <w:t>предусмотренным на финансирование муниципальных контрактов на закупку товаров, работ и услуг для государственных (муниципальных) нужд приведена в следующей таблице:</w:t>
      </w:r>
    </w:p>
    <w:p w:rsidR="00830BD2" w:rsidRPr="00D6554F" w:rsidRDefault="00830BD2" w:rsidP="00830BD2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830BD2" w:rsidRPr="00D6554F" w:rsidTr="00830BD2">
        <w:trPr>
          <w:trHeight w:hRule="exact" w:val="42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Код</w:t>
            </w:r>
          </w:p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вида</w:t>
            </w:r>
          </w:p>
          <w:p w:rsidR="00E00201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Style w:val="9pt"/>
                <w:b w:val="0"/>
                <w:color w:val="auto"/>
              </w:rPr>
            </w:pPr>
            <w:r w:rsidRPr="00D6554F">
              <w:rPr>
                <w:rStyle w:val="9pt"/>
                <w:b w:val="0"/>
                <w:color w:val="auto"/>
              </w:rPr>
              <w:t>рас</w:t>
            </w:r>
            <w:r w:rsidR="00E00201" w:rsidRPr="00D6554F">
              <w:rPr>
                <w:rStyle w:val="9pt"/>
                <w:b w:val="0"/>
                <w:color w:val="auto"/>
              </w:rPr>
              <w:t>-</w:t>
            </w:r>
          </w:p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хо</w:t>
            </w:r>
          </w:p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дов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Наименование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0" w:right="88"/>
              <w:jc w:val="center"/>
            </w:pPr>
            <w:r w:rsidRPr="00D6554F">
              <w:rPr>
                <w:rStyle w:val="9pt"/>
                <w:b w:val="0"/>
                <w:color w:val="auto"/>
              </w:rPr>
              <w:t>Сводная бюджетная роспись,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34"/>
              <w:jc w:val="center"/>
            </w:pPr>
            <w:r w:rsidRPr="00D6554F">
              <w:rPr>
                <w:rStyle w:val="9pt"/>
                <w:b w:val="0"/>
                <w:color w:val="auto"/>
              </w:rPr>
              <w:t>Лимиты бюджетных обязательств, подлежащие распределению,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3" w:right="99" w:firstLine="23"/>
              <w:jc w:val="center"/>
            </w:pPr>
            <w:r w:rsidRPr="00D6554F">
              <w:rPr>
                <w:rStyle w:val="9pt"/>
                <w:b w:val="0"/>
                <w:color w:val="auto"/>
              </w:rPr>
              <w:t>Суммы принятых на учёт бюджетных обязательств тыс. рублей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Кассовое</w:t>
            </w:r>
          </w:p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исполнение</w:t>
            </w:r>
          </w:p>
        </w:tc>
      </w:tr>
      <w:tr w:rsidR="00830BD2" w:rsidRPr="00D6554F" w:rsidTr="00830BD2">
        <w:trPr>
          <w:trHeight w:hRule="exact" w:val="85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framePr w:w="9898" w:wrap="notBeside" w:vAnchor="text" w:hAnchor="text" w:xAlign="center" w:y="1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тыс.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  <w:rPr>
                <w:rStyle w:val="9pt"/>
                <w:b w:val="0"/>
                <w:color w:val="auto"/>
              </w:rPr>
            </w:pPr>
            <w:r w:rsidRPr="00D6554F">
              <w:rPr>
                <w:rStyle w:val="9pt"/>
                <w:b w:val="0"/>
                <w:color w:val="auto"/>
              </w:rPr>
              <w:t>%</w:t>
            </w:r>
          </w:p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</w:pPr>
            <w:r w:rsidRPr="00D6554F">
              <w:rPr>
                <w:rStyle w:val="9pt"/>
                <w:b w:val="0"/>
                <w:color w:val="auto"/>
              </w:rPr>
              <w:t>от сводной бюджетной росписи</w:t>
            </w:r>
          </w:p>
        </w:tc>
      </w:tr>
      <w:tr w:rsidR="00830BD2" w:rsidRPr="00D6554F" w:rsidTr="00830BD2">
        <w:trPr>
          <w:trHeight w:hRule="exact" w:val="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D6554F" w:rsidRDefault="00830BD2" w:rsidP="00E00201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 w:rsidRPr="00D6554F">
              <w:rPr>
                <w:rStyle w:val="9pt"/>
                <w:b w:val="0"/>
                <w:color w:val="auto"/>
              </w:rPr>
              <w:t>8</w:t>
            </w:r>
          </w:p>
        </w:tc>
      </w:tr>
      <w:tr w:rsidR="00830BD2" w:rsidRPr="00D6554F" w:rsidTr="00830BD2">
        <w:trPr>
          <w:trHeight w:hRule="exact" w:val="7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rPr>
                <w:rStyle w:val="9pt"/>
                <w:b w:val="0"/>
                <w:color w:val="auto"/>
              </w:rPr>
              <w:t>230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D6554F">
              <w:rPr>
                <w:rStyle w:val="9pt"/>
                <w:b w:val="0"/>
                <w:color w:val="auto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</w:p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</w:p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</w:p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</w:p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</w:p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t>-</w:t>
            </w:r>
          </w:p>
        </w:tc>
      </w:tr>
      <w:tr w:rsidR="005050A8" w:rsidRPr="00D6554F" w:rsidTr="00830BD2">
        <w:trPr>
          <w:trHeight w:hRule="exact" w:val="7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rPr>
                <w:rStyle w:val="9pt"/>
                <w:b w:val="0"/>
                <w:color w:val="auto"/>
              </w:rPr>
              <w:t>240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D6554F">
              <w:rPr>
                <w:rStyle w:val="9pt"/>
                <w:b w:val="0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443 946,2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443 946,2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D6554F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291 981,1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170 798,2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38,5</w:t>
            </w:r>
          </w:p>
        </w:tc>
      </w:tr>
      <w:tr w:rsidR="005050A8" w:rsidRPr="00D6554F" w:rsidTr="00830BD2"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rPr>
                <w:rStyle w:val="9pt"/>
                <w:b w:val="0"/>
                <w:color w:val="auto"/>
              </w:rPr>
              <w:t>323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D6554F">
              <w:rPr>
                <w:rStyle w:val="9pt"/>
                <w:b w:val="0"/>
                <w:color w:val="auto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6 270,2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6 270,2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665,2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0</w:t>
            </w:r>
          </w:p>
        </w:tc>
      </w:tr>
      <w:tr w:rsidR="005050A8" w:rsidRPr="00D6554F" w:rsidTr="00830BD2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D6554F">
              <w:rPr>
                <w:rStyle w:val="9pt"/>
                <w:b w:val="0"/>
                <w:color w:val="auto"/>
              </w:rPr>
              <w:t>410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D6554F">
              <w:rPr>
                <w:rStyle w:val="9pt"/>
                <w:b w:val="0"/>
                <w:color w:val="auto"/>
              </w:rPr>
              <w:t>Бюджетные</w:t>
            </w: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Style w:val="9pt"/>
                <w:b w:val="0"/>
                <w:color w:val="auto"/>
              </w:rPr>
            </w:pPr>
            <w:r w:rsidRPr="00D6554F">
              <w:rPr>
                <w:rStyle w:val="9pt"/>
                <w:b w:val="0"/>
                <w:color w:val="auto"/>
              </w:rPr>
              <w:t>инвестиции</w:t>
            </w: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54 368,6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54 368,6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46 083,2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7375,7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050A8" w:rsidRPr="00D6554F" w:rsidRDefault="005050A8" w:rsidP="005050A8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13,6</w:t>
            </w:r>
          </w:p>
        </w:tc>
      </w:tr>
    </w:tbl>
    <w:p w:rsidR="00830BD2" w:rsidRPr="00D6554F" w:rsidRDefault="00830BD2" w:rsidP="00830B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830BD2" w:rsidRPr="00D6554F" w:rsidTr="00830BD2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6554F" w:rsidRDefault="00830BD2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</w:pPr>
            <w:r w:rsidRPr="00D6554F">
              <w:rPr>
                <w:rStyle w:val="9pt"/>
                <w:b w:val="0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6554F" w:rsidRDefault="005050A8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504 585,0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6554F" w:rsidRDefault="005050A8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504 585,0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6554F" w:rsidRDefault="00D6554F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338 729,5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BD2" w:rsidRPr="00D6554F" w:rsidRDefault="005050A8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178 173,9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D6554F" w:rsidRDefault="005050A8" w:rsidP="00830BD2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54F">
              <w:rPr>
                <w:sz w:val="20"/>
                <w:szCs w:val="20"/>
              </w:rPr>
              <w:t>35,3</w:t>
            </w:r>
          </w:p>
        </w:tc>
      </w:tr>
    </w:tbl>
    <w:p w:rsidR="00830BD2" w:rsidRPr="00D6554F" w:rsidRDefault="00830BD2" w:rsidP="00830BD2">
      <w:pPr>
        <w:pStyle w:val="5"/>
        <w:shd w:val="clear" w:color="auto" w:fill="auto"/>
        <w:spacing w:after="0" w:line="240" w:lineRule="auto"/>
        <w:jc w:val="both"/>
      </w:pPr>
    </w:p>
    <w:p w:rsidR="00CC730B" w:rsidRPr="00D6554F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554F">
        <w:rPr>
          <w:sz w:val="24"/>
          <w:szCs w:val="24"/>
        </w:rPr>
        <w:t>В общем объёме контрактуемых расходов бюджета городского округа Лотошино наибольший удельный вес приходится на иные закупки товаров, работ и услуг для государственных (муниципальных) нужд (</w:t>
      </w:r>
      <w:r w:rsidR="005050A8" w:rsidRPr="00D6554F">
        <w:rPr>
          <w:sz w:val="24"/>
          <w:szCs w:val="24"/>
        </w:rPr>
        <w:t>443 946,2</w:t>
      </w:r>
      <w:r w:rsidRPr="00D6554F">
        <w:rPr>
          <w:sz w:val="24"/>
          <w:szCs w:val="24"/>
        </w:rPr>
        <w:t xml:space="preserve"> тыс. рублей или </w:t>
      </w:r>
      <w:r w:rsidR="005050A8" w:rsidRPr="00D6554F">
        <w:rPr>
          <w:sz w:val="24"/>
          <w:szCs w:val="24"/>
        </w:rPr>
        <w:t>35,0</w:t>
      </w:r>
      <w:r w:rsidRPr="00D6554F">
        <w:rPr>
          <w:sz w:val="24"/>
          <w:szCs w:val="24"/>
        </w:rPr>
        <w:t>% сводной бюджетной роспи</w:t>
      </w:r>
      <w:r w:rsidR="005050A8" w:rsidRPr="00D6554F">
        <w:rPr>
          <w:sz w:val="24"/>
          <w:szCs w:val="24"/>
        </w:rPr>
        <w:t>си) и бюджетные инвестиции (54 3</w:t>
      </w:r>
      <w:r w:rsidRPr="00D6554F">
        <w:rPr>
          <w:sz w:val="24"/>
          <w:szCs w:val="24"/>
        </w:rPr>
        <w:t>68,6 тыс. рублей или 4,3% сводной бюджетной росписи).</w:t>
      </w:r>
    </w:p>
    <w:p w:rsidR="00CC730B" w:rsidRPr="00D6554F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554F">
        <w:rPr>
          <w:sz w:val="24"/>
          <w:szCs w:val="24"/>
        </w:rPr>
        <w:t>За январь-</w:t>
      </w:r>
      <w:r w:rsidR="005050A8" w:rsidRPr="00D6554F">
        <w:rPr>
          <w:sz w:val="24"/>
          <w:szCs w:val="24"/>
        </w:rPr>
        <w:t>сентябрь</w:t>
      </w:r>
      <w:r w:rsidRPr="00D6554F">
        <w:rPr>
          <w:sz w:val="24"/>
          <w:szCs w:val="24"/>
        </w:rPr>
        <w:t xml:space="preserve">  2020 года принято на учёт бюджетных обязательств по контрактуемым видам расходов на сумму </w:t>
      </w:r>
      <w:r w:rsidR="005050A8" w:rsidRPr="00D6554F">
        <w:rPr>
          <w:sz w:val="24"/>
          <w:szCs w:val="24"/>
        </w:rPr>
        <w:t>338</w:t>
      </w:r>
      <w:r w:rsidR="00D6554F" w:rsidRPr="00D6554F">
        <w:rPr>
          <w:sz w:val="24"/>
          <w:szCs w:val="24"/>
        </w:rPr>
        <w:t> 729,5</w:t>
      </w:r>
      <w:r w:rsidRPr="00D6554F">
        <w:rPr>
          <w:sz w:val="24"/>
          <w:szCs w:val="24"/>
        </w:rPr>
        <w:t xml:space="preserve"> тыс. рублей или </w:t>
      </w:r>
      <w:r w:rsidR="005050A8" w:rsidRPr="00D6554F">
        <w:rPr>
          <w:sz w:val="24"/>
          <w:szCs w:val="24"/>
        </w:rPr>
        <w:t>26,7</w:t>
      </w:r>
      <w:r w:rsidRPr="00D6554F">
        <w:rPr>
          <w:sz w:val="24"/>
          <w:szCs w:val="24"/>
        </w:rPr>
        <w:t>% сводной бюджетной росписи.</w:t>
      </w:r>
    </w:p>
    <w:p w:rsidR="00CC730B" w:rsidRPr="00D6554F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554F">
        <w:rPr>
          <w:sz w:val="24"/>
          <w:szCs w:val="24"/>
        </w:rPr>
        <w:t xml:space="preserve">Кассовое исполнение бюджета городского округа по контрактуемым видам расходов за январь – </w:t>
      </w:r>
      <w:r w:rsidR="005050A8" w:rsidRPr="00D6554F">
        <w:rPr>
          <w:sz w:val="24"/>
          <w:szCs w:val="24"/>
        </w:rPr>
        <w:t>сентябрь</w:t>
      </w:r>
      <w:r w:rsidRPr="00D6554F">
        <w:rPr>
          <w:sz w:val="24"/>
          <w:szCs w:val="24"/>
        </w:rPr>
        <w:t xml:space="preserve"> 2020 года составило </w:t>
      </w:r>
      <w:r w:rsidR="005050A8" w:rsidRPr="00D6554F">
        <w:rPr>
          <w:sz w:val="24"/>
          <w:szCs w:val="24"/>
        </w:rPr>
        <w:t>178 173,9</w:t>
      </w:r>
      <w:r w:rsidRPr="00D6554F">
        <w:rPr>
          <w:sz w:val="24"/>
          <w:szCs w:val="24"/>
        </w:rPr>
        <w:t xml:space="preserve"> тыс. рублей или </w:t>
      </w:r>
      <w:r w:rsidR="005050A8" w:rsidRPr="00D6554F">
        <w:rPr>
          <w:sz w:val="24"/>
          <w:szCs w:val="24"/>
        </w:rPr>
        <w:t>35</w:t>
      </w:r>
      <w:r w:rsidRPr="00D6554F">
        <w:rPr>
          <w:sz w:val="24"/>
          <w:szCs w:val="24"/>
        </w:rPr>
        <w:t>,</w:t>
      </w:r>
      <w:r w:rsidR="005050A8" w:rsidRPr="00D6554F">
        <w:rPr>
          <w:sz w:val="24"/>
          <w:szCs w:val="24"/>
        </w:rPr>
        <w:t>3</w:t>
      </w:r>
      <w:r w:rsidRPr="00D6554F">
        <w:rPr>
          <w:sz w:val="24"/>
          <w:szCs w:val="24"/>
        </w:rPr>
        <w:t>% принятых на учёт бюджетных обязательств и сводной бюджетной росписи.</w:t>
      </w:r>
    </w:p>
    <w:p w:rsidR="00CC730B" w:rsidRPr="00D6554F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6554F">
        <w:rPr>
          <w:sz w:val="24"/>
          <w:szCs w:val="24"/>
        </w:rPr>
        <w:t xml:space="preserve">Объём непринятых на учёт бюджетных обязательств по контрактуемым расходам составил </w:t>
      </w:r>
      <w:r w:rsidR="005050A8" w:rsidRPr="00D6554F">
        <w:rPr>
          <w:sz w:val="24"/>
          <w:szCs w:val="24"/>
        </w:rPr>
        <w:t>165</w:t>
      </w:r>
      <w:r w:rsidR="00D6554F" w:rsidRPr="00D6554F">
        <w:rPr>
          <w:sz w:val="24"/>
          <w:szCs w:val="24"/>
        </w:rPr>
        <w:t> 855,5</w:t>
      </w:r>
      <w:r w:rsidRPr="00D6554F">
        <w:rPr>
          <w:sz w:val="24"/>
          <w:szCs w:val="24"/>
        </w:rPr>
        <w:t xml:space="preserve"> тыс. рублей или </w:t>
      </w:r>
      <w:r w:rsidR="005050A8" w:rsidRPr="00D6554F">
        <w:rPr>
          <w:sz w:val="24"/>
          <w:szCs w:val="24"/>
        </w:rPr>
        <w:t>32,9</w:t>
      </w:r>
      <w:r w:rsidRPr="00D6554F">
        <w:rPr>
          <w:sz w:val="24"/>
          <w:szCs w:val="24"/>
        </w:rPr>
        <w:t xml:space="preserve">% контрактуемых расходов, что обусловлено в основном планированием расходов на </w:t>
      </w:r>
      <w:r w:rsidR="005050A8" w:rsidRPr="00D6554F">
        <w:rPr>
          <w:sz w:val="24"/>
          <w:szCs w:val="24"/>
          <w:lang w:val="en-US"/>
        </w:rPr>
        <w:t>I</w:t>
      </w:r>
      <w:r w:rsidRPr="00D6554F">
        <w:rPr>
          <w:sz w:val="24"/>
          <w:szCs w:val="24"/>
        </w:rPr>
        <w:t>У квартал текущего года.</w:t>
      </w:r>
    </w:p>
    <w:p w:rsidR="00CC730B" w:rsidRPr="00E8027A" w:rsidRDefault="00CC730B" w:rsidP="00CE649C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027A">
        <w:rPr>
          <w:sz w:val="24"/>
          <w:szCs w:val="24"/>
        </w:rPr>
        <w:t>Основная доля в общем объёме непринятых на учёт бюджетных обязательств по контрактуемым расходам бюджета городского округа (от сводной бюджетной росписи) приходится на:</w:t>
      </w:r>
    </w:p>
    <w:p w:rsidR="00CC730B" w:rsidRPr="00E8027A" w:rsidRDefault="00CC730B" w:rsidP="00CE649C">
      <w:pPr>
        <w:pStyle w:val="5"/>
        <w:numPr>
          <w:ilvl w:val="0"/>
          <w:numId w:val="13"/>
        </w:numPr>
        <w:shd w:val="clear" w:color="auto" w:fill="auto"/>
        <w:tabs>
          <w:tab w:val="left" w:pos="9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8027A">
        <w:rPr>
          <w:sz w:val="24"/>
          <w:szCs w:val="24"/>
        </w:rPr>
        <w:t>иные закупки товаров, работ и услуг для государственных (муниципальных) нужд (</w:t>
      </w:r>
      <w:r w:rsidR="00E8027A" w:rsidRPr="00E8027A">
        <w:rPr>
          <w:sz w:val="24"/>
          <w:szCs w:val="24"/>
        </w:rPr>
        <w:t>34,2</w:t>
      </w:r>
      <w:r w:rsidRPr="00E8027A">
        <w:rPr>
          <w:sz w:val="24"/>
          <w:szCs w:val="24"/>
        </w:rPr>
        <w:t xml:space="preserve">% или </w:t>
      </w:r>
      <w:r w:rsidR="00E8027A" w:rsidRPr="00E8027A">
        <w:rPr>
          <w:sz w:val="24"/>
          <w:szCs w:val="24"/>
        </w:rPr>
        <w:t>151 965,1 тыс. рублей).</w:t>
      </w:r>
    </w:p>
    <w:p w:rsidR="00F55E44" w:rsidRPr="00E8027A" w:rsidRDefault="00F55E44" w:rsidP="00F55E44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027A">
        <w:rPr>
          <w:sz w:val="24"/>
          <w:szCs w:val="24"/>
        </w:rPr>
        <w:t>За январь-</w:t>
      </w:r>
      <w:r w:rsidR="00E8027A" w:rsidRPr="00E8027A">
        <w:rPr>
          <w:sz w:val="24"/>
          <w:szCs w:val="24"/>
        </w:rPr>
        <w:t>сентябрь</w:t>
      </w:r>
      <w:r w:rsidRPr="00E8027A">
        <w:rPr>
          <w:sz w:val="24"/>
          <w:szCs w:val="24"/>
        </w:rPr>
        <w:t xml:space="preserve"> 2020 года контрактуемые расходы предусмотрены </w:t>
      </w:r>
      <w:r w:rsidR="00E8027A" w:rsidRPr="00E8027A">
        <w:rPr>
          <w:sz w:val="24"/>
          <w:szCs w:val="24"/>
        </w:rPr>
        <w:t>6</w:t>
      </w:r>
      <w:r w:rsidRPr="00E8027A">
        <w:rPr>
          <w:sz w:val="24"/>
          <w:szCs w:val="24"/>
        </w:rPr>
        <w:t xml:space="preserve"> главным распорядителям бюджетных средств из 6, указанных в ведомственной структуре расходов бюджета. </w:t>
      </w:r>
    </w:p>
    <w:p w:rsidR="00830BD2" w:rsidRPr="00E8027A" w:rsidRDefault="00830BD2" w:rsidP="0050010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8027A">
        <w:rPr>
          <w:sz w:val="24"/>
          <w:szCs w:val="24"/>
        </w:rPr>
        <w:t>Информация об основных объёмах непринятых по состоянию на</w:t>
      </w:r>
      <w:r w:rsidR="00E00201" w:rsidRPr="00E8027A">
        <w:rPr>
          <w:sz w:val="24"/>
          <w:szCs w:val="24"/>
        </w:rPr>
        <w:t xml:space="preserve"> </w:t>
      </w:r>
      <w:r w:rsidRPr="00E8027A">
        <w:rPr>
          <w:sz w:val="24"/>
          <w:szCs w:val="24"/>
        </w:rPr>
        <w:t>01.</w:t>
      </w:r>
      <w:r w:rsidR="0011129C" w:rsidRPr="00E8027A">
        <w:rPr>
          <w:sz w:val="24"/>
          <w:szCs w:val="24"/>
        </w:rPr>
        <w:t>10</w:t>
      </w:r>
      <w:r w:rsidRPr="00E8027A">
        <w:rPr>
          <w:sz w:val="24"/>
          <w:szCs w:val="24"/>
        </w:rPr>
        <w:t>.2020 года на учёт бюджетных обязательств по контрактуемым расходам бюджета городского округа в разрезе главных распорядителей бюджетных средств приведена в следующей таблице:</w:t>
      </w:r>
    </w:p>
    <w:p w:rsidR="00F72AF8" w:rsidRPr="006864B6" w:rsidRDefault="00F72AF8" w:rsidP="007F4109">
      <w:pPr>
        <w:pStyle w:val="5"/>
        <w:shd w:val="clear" w:color="auto" w:fill="auto"/>
        <w:spacing w:after="0" w:line="240" w:lineRule="auto"/>
        <w:jc w:val="both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993"/>
        <w:gridCol w:w="1134"/>
        <w:gridCol w:w="992"/>
        <w:gridCol w:w="1134"/>
        <w:gridCol w:w="992"/>
        <w:gridCol w:w="1145"/>
      </w:tblGrid>
      <w:tr w:rsidR="00830BD2" w:rsidRPr="006864B6" w:rsidTr="007F4109">
        <w:trPr>
          <w:trHeight w:hRule="exact" w:val="73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986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9pt"/>
                <w:b w:val="0"/>
                <w:color w:val="auto"/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Сводная бюджетная роспись,</w:t>
            </w:r>
          </w:p>
          <w:p w:rsidR="00830BD2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Лимиты</w:t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бюджетных</w:t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обязательств,</w:t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подлежащие</w:t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распределению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Суммы непринятых на учёт бюджетных обязательств, тыс. рублей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% непринятых на учёт бюджетных обязательств</w:t>
            </w:r>
          </w:p>
        </w:tc>
      </w:tr>
      <w:tr w:rsidR="00D15986" w:rsidRPr="006864B6" w:rsidTr="00D15986">
        <w:trPr>
          <w:trHeight w:hRule="exact" w:val="1558"/>
          <w:jc w:val="center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от сводной бюджетной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сводной</w:t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бюджет</w:t>
            </w: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softHyphen/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ной</w:t>
            </w:r>
          </w:p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росписи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E8027A" w:rsidRDefault="00830BD2" w:rsidP="00D6554F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27A">
              <w:rPr>
                <w:rStyle w:val="9pt"/>
                <w:b w:val="0"/>
                <w:color w:val="auto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</w:tr>
      <w:tr w:rsidR="00D15986" w:rsidRPr="006864B6" w:rsidTr="00D15986">
        <w:trPr>
          <w:trHeight w:hRule="exact" w:val="26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BD2" w:rsidRPr="00E8027A" w:rsidRDefault="00830BD2" w:rsidP="007F4109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 w:rsidRPr="00E8027A">
              <w:rPr>
                <w:rStyle w:val="9pt"/>
                <w:b w:val="0"/>
                <w:color w:val="auto"/>
              </w:rPr>
              <w:t>7</w:t>
            </w:r>
          </w:p>
        </w:tc>
      </w:tr>
      <w:tr w:rsidR="00E8027A" w:rsidRPr="006864B6" w:rsidTr="00E8027A">
        <w:trPr>
          <w:trHeight w:hRule="exact" w:val="57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Администрация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352 100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352 100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99 882,3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99 882,3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28,4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28,4</w:t>
            </w:r>
          </w:p>
        </w:tc>
      </w:tr>
      <w:tr w:rsidR="00E8027A" w:rsidRPr="006864B6" w:rsidTr="00D15986">
        <w:trPr>
          <w:trHeight w:hRule="exact" w:val="28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 xml:space="preserve">ФЭУ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900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900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625,7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69,5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69,5</w:t>
            </w:r>
          </w:p>
        </w:tc>
      </w:tr>
      <w:tr w:rsidR="00E8027A" w:rsidRPr="006864B6" w:rsidTr="00D15986">
        <w:trPr>
          <w:trHeight w:hRule="exact" w:val="27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КУИ ииииииимуществомимуществом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20 43</w:t>
            </w:r>
            <w:r w:rsidRPr="00E8027A">
              <w:rPr>
                <w:sz w:val="20"/>
                <w:szCs w:val="20"/>
              </w:rPr>
              <w:t>0,</w:t>
            </w:r>
            <w:r w:rsidRPr="00E802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20 43</w:t>
            </w:r>
            <w:r w:rsidRPr="00E8027A">
              <w:rPr>
                <w:sz w:val="20"/>
                <w:szCs w:val="20"/>
              </w:rPr>
              <w:t>0,</w:t>
            </w:r>
            <w:r w:rsidRPr="00E8027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4 508,5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4 508,5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22,1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22,1</w:t>
            </w:r>
          </w:p>
        </w:tc>
      </w:tr>
      <w:tr w:rsidR="00E8027A" w:rsidRPr="006864B6" w:rsidTr="00D15986">
        <w:trPr>
          <w:trHeight w:hRule="exact" w:val="29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both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 xml:space="preserve">Отдел по образованию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117 043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117 043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55 972,6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55 972,6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47,8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47,8</w:t>
            </w:r>
          </w:p>
        </w:tc>
      </w:tr>
      <w:tr w:rsidR="00E8027A" w:rsidRPr="006864B6" w:rsidTr="00E8027A">
        <w:trPr>
          <w:trHeight w:hRule="exact" w:val="42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 xml:space="preserve">Отдел по культуре, делам молодежи, спорту и туризму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14 049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E8027A">
              <w:rPr>
                <w:sz w:val="20"/>
                <w:szCs w:val="20"/>
                <w:lang w:val="en-US"/>
              </w:rPr>
              <w:t>14 049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4 826,2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4 826,2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34,4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34,4</w:t>
            </w:r>
          </w:p>
        </w:tc>
      </w:tr>
      <w:tr w:rsidR="00E8027A" w:rsidRPr="006864B6" w:rsidTr="00E8027A">
        <w:trPr>
          <w:trHeight w:hRule="exact" w:val="4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Совет депутатов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  <w:lang w:val="en-US"/>
              </w:rPr>
              <w:t>61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  <w:lang w:val="en-US"/>
              </w:rPr>
              <w:t>61</w:t>
            </w:r>
            <w:r w:rsidRPr="00E8027A">
              <w:rPr>
                <w:sz w:val="20"/>
                <w:szCs w:val="20"/>
              </w:rPr>
              <w:t>,</w:t>
            </w:r>
            <w:r w:rsidRPr="00E8027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65,4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65,4</w:t>
            </w:r>
          </w:p>
        </w:tc>
      </w:tr>
      <w:tr w:rsidR="00E8027A" w:rsidRPr="006864B6" w:rsidTr="0011129C">
        <w:trPr>
          <w:trHeight w:hRule="exact" w:val="28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504 585,0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504 585,0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165 855,5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165 855,5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32,9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7A" w:rsidRPr="00E8027A" w:rsidRDefault="00E8027A" w:rsidP="00E8027A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027A">
              <w:rPr>
                <w:sz w:val="20"/>
                <w:szCs w:val="20"/>
              </w:rPr>
              <w:t>32,9</w:t>
            </w:r>
          </w:p>
        </w:tc>
      </w:tr>
    </w:tbl>
    <w:p w:rsidR="00830BD2" w:rsidRPr="006864B6" w:rsidRDefault="00830BD2" w:rsidP="007F4109">
      <w:pPr>
        <w:rPr>
          <w:color w:val="FF0000"/>
        </w:rPr>
      </w:pPr>
    </w:p>
    <w:p w:rsidR="00FD156B" w:rsidRPr="006864B6" w:rsidRDefault="00FD156B" w:rsidP="007F4109">
      <w:pPr>
        <w:jc w:val="center"/>
        <w:rPr>
          <w:color w:val="FF0000"/>
          <w:spacing w:val="-4"/>
        </w:rPr>
      </w:pPr>
    </w:p>
    <w:p w:rsidR="00633FD3" w:rsidRPr="00CB1396" w:rsidRDefault="00C943EA">
      <w:pPr>
        <w:jc w:val="center"/>
        <w:rPr>
          <w:b/>
          <w:spacing w:val="-4"/>
        </w:rPr>
      </w:pPr>
      <w:r w:rsidRPr="00CB1396">
        <w:rPr>
          <w:b/>
          <w:spacing w:val="-4"/>
        </w:rPr>
        <w:t>7</w:t>
      </w:r>
      <w:r w:rsidR="00633FD3" w:rsidRPr="00CB1396">
        <w:rPr>
          <w:b/>
          <w:spacing w:val="-4"/>
        </w:rPr>
        <w:t>. Анализ источников внутреннего финансирования</w:t>
      </w:r>
    </w:p>
    <w:p w:rsidR="00633FD3" w:rsidRPr="00CB1396" w:rsidRDefault="00633FD3">
      <w:pPr>
        <w:jc w:val="center"/>
        <w:rPr>
          <w:b/>
          <w:spacing w:val="-4"/>
        </w:rPr>
      </w:pPr>
      <w:r w:rsidRPr="00CB1396">
        <w:rPr>
          <w:b/>
          <w:spacing w:val="-4"/>
        </w:rPr>
        <w:t>дефицита бюджета</w:t>
      </w:r>
    </w:p>
    <w:p w:rsidR="00633FD3" w:rsidRPr="00CB1396" w:rsidRDefault="00633FD3" w:rsidP="009B4D92">
      <w:pPr>
        <w:jc w:val="both"/>
      </w:pPr>
    </w:p>
    <w:p w:rsidR="008D544B" w:rsidRPr="00CB1396" w:rsidRDefault="00633FD3" w:rsidP="008D544B">
      <w:pPr>
        <w:ind w:firstLine="709"/>
        <w:jc w:val="both"/>
      </w:pPr>
      <w:r w:rsidRPr="00CB1396">
        <w:t xml:space="preserve">В соответствии с представленным отчетом бюджет </w:t>
      </w:r>
      <w:r w:rsidR="0067275A" w:rsidRPr="00CB1396">
        <w:t>городского округа Лотошино</w:t>
      </w:r>
      <w:r w:rsidRPr="00CB1396">
        <w:t xml:space="preserve"> за </w:t>
      </w:r>
      <w:r w:rsidR="005A4767" w:rsidRPr="00CB1396">
        <w:t xml:space="preserve">1 </w:t>
      </w:r>
      <w:r w:rsidR="001224F3" w:rsidRPr="00CB1396">
        <w:t xml:space="preserve">полугодие </w:t>
      </w:r>
      <w:r w:rsidR="005A4767" w:rsidRPr="00CB1396">
        <w:t>20</w:t>
      </w:r>
      <w:r w:rsidR="0067275A" w:rsidRPr="00CB1396">
        <w:t>20</w:t>
      </w:r>
      <w:r w:rsidR="001224F3" w:rsidRPr="00CB1396">
        <w:t xml:space="preserve"> </w:t>
      </w:r>
      <w:r w:rsidRPr="00CB1396">
        <w:t xml:space="preserve">года исполнен с </w:t>
      </w:r>
      <w:r w:rsidR="00B71752" w:rsidRPr="00CB1396">
        <w:t>профицитом</w:t>
      </w:r>
      <w:r w:rsidRPr="00CB1396">
        <w:t xml:space="preserve"> в размере </w:t>
      </w:r>
      <w:r w:rsidR="00CB1396" w:rsidRPr="00CB1396">
        <w:t>57 187,5 тыс. рублей</w:t>
      </w:r>
      <w:r w:rsidR="008D544B" w:rsidRPr="00CB1396">
        <w:t xml:space="preserve"> </w:t>
      </w:r>
      <w:r w:rsidR="008D544B" w:rsidRPr="00CB1396">
        <w:rPr>
          <w:bCs/>
        </w:rPr>
        <w:t xml:space="preserve">при утвержденном дефиците </w:t>
      </w:r>
      <w:r w:rsidR="0067275A" w:rsidRPr="00CB1396">
        <w:t>131 678,6</w:t>
      </w:r>
      <w:r w:rsidR="008D544B" w:rsidRPr="00CB1396">
        <w:t xml:space="preserve"> тыс. рублей</w:t>
      </w:r>
      <w:r w:rsidR="008D544B" w:rsidRPr="00CB1396">
        <w:rPr>
          <w:bCs/>
        </w:rPr>
        <w:t xml:space="preserve"> (за аналогичный период</w:t>
      </w:r>
      <w:r w:rsidR="008D544B" w:rsidRPr="00CB1396">
        <w:t xml:space="preserve"> 201</w:t>
      </w:r>
      <w:r w:rsidR="0067275A" w:rsidRPr="00CB1396">
        <w:t>9</w:t>
      </w:r>
      <w:r w:rsidR="008D544B" w:rsidRPr="00CB1396">
        <w:t xml:space="preserve"> года </w:t>
      </w:r>
      <w:r w:rsidR="0067275A" w:rsidRPr="00CB1396">
        <w:t xml:space="preserve">консолидированный </w:t>
      </w:r>
      <w:r w:rsidR="008D544B" w:rsidRPr="00CB1396">
        <w:t>бюджет</w:t>
      </w:r>
      <w:r w:rsidR="0067275A" w:rsidRPr="00CB1396">
        <w:t xml:space="preserve"> Лотошинского</w:t>
      </w:r>
      <w:r w:rsidR="008D544B" w:rsidRPr="00CB1396">
        <w:t xml:space="preserve"> муниципального района исполнен с профицитом в размере </w:t>
      </w:r>
      <w:r w:rsidR="00CB1396" w:rsidRPr="00CB1396">
        <w:t xml:space="preserve"> 51 005,8 </w:t>
      </w:r>
      <w:r w:rsidR="008D544B" w:rsidRPr="00CB1396">
        <w:t xml:space="preserve">тыс. рублей). </w:t>
      </w:r>
    </w:p>
    <w:p w:rsidR="008D544B" w:rsidRPr="006864B6" w:rsidRDefault="008D544B" w:rsidP="009B4D92">
      <w:pPr>
        <w:ind w:firstLine="709"/>
        <w:jc w:val="both"/>
        <w:rPr>
          <w:color w:val="FF0000"/>
        </w:rPr>
      </w:pPr>
    </w:p>
    <w:p w:rsidR="000B2E72" w:rsidRPr="009E6ACE" w:rsidRDefault="000B2E72" w:rsidP="009E6ACE">
      <w:pPr>
        <w:ind w:firstLine="709"/>
        <w:jc w:val="both"/>
      </w:pPr>
      <w:r w:rsidRPr="009E6ACE">
        <w:t>Получение</w:t>
      </w:r>
      <w:r w:rsidR="00733F18" w:rsidRPr="009E6ACE">
        <w:t xml:space="preserve"> и погашение</w:t>
      </w:r>
      <w:r w:rsidRPr="009E6ACE">
        <w:t xml:space="preserve"> бюджетных кредитов от других бюджетов бюджетной системы РФ и кредитов от кредитных организаций не производилось.</w:t>
      </w:r>
    </w:p>
    <w:p w:rsidR="000B2E72" w:rsidRPr="009E6ACE" w:rsidRDefault="000B2E72" w:rsidP="009E6ACE">
      <w:pPr>
        <w:ind w:firstLine="709"/>
        <w:jc w:val="both"/>
      </w:pPr>
      <w:r w:rsidRPr="009E6ACE">
        <w:t xml:space="preserve">Исполнение муниципальных гарантий – </w:t>
      </w:r>
      <w:r w:rsidR="001224F3" w:rsidRPr="009E6ACE">
        <w:t>30 000,0 тыс.</w:t>
      </w:r>
      <w:r w:rsidRPr="009E6ACE">
        <w:t xml:space="preserve"> рублей.</w:t>
      </w:r>
    </w:p>
    <w:p w:rsidR="001224F3" w:rsidRPr="009E6ACE" w:rsidRDefault="001224F3" w:rsidP="009E6ACE">
      <w:pPr>
        <w:ind w:firstLine="709"/>
        <w:jc w:val="both"/>
      </w:pPr>
      <w:r w:rsidRPr="009E6ACE">
        <w:t xml:space="preserve">Решением о бюджете  утверждена Программа муниципальных гарантий  городского округа Лотошино Московской области на 2020 год.  Структура Программы муниципальных гарантий соответствует требованиям ст. 110.2 Бюджетного кодекса РФ.  </w:t>
      </w:r>
    </w:p>
    <w:p w:rsidR="001224F3" w:rsidRPr="009E6ACE" w:rsidRDefault="001224F3" w:rsidP="009E6ACE">
      <w:pPr>
        <w:ind w:firstLine="709"/>
        <w:jc w:val="both"/>
      </w:pPr>
      <w:r w:rsidRPr="009E6ACE">
        <w:t xml:space="preserve">Целью предоставления муниципальных гарантий городского округа Лотошино Московской области является предоставление муниципальной гарантии </w:t>
      </w:r>
      <w:r w:rsidR="009E6ACE" w:rsidRPr="009E6ACE">
        <w:t>на погашение кредиторской задолженности МП «Лотошинское ЖКХ» за поставку газа перед ООО «ГАЗПРОМ МЕЖРЕГИОНГАЗ   МОСКВА» (с правом регрессного требования гаранта к принципалу)</w:t>
      </w:r>
      <w:r w:rsidRPr="009E6ACE">
        <w:t xml:space="preserve"> в сумме 30 000,0 тыс. рублей.</w:t>
      </w:r>
    </w:p>
    <w:p w:rsidR="001224F3" w:rsidRPr="006864B6" w:rsidRDefault="001224F3" w:rsidP="001224F3">
      <w:pPr>
        <w:ind w:firstLine="567"/>
        <w:jc w:val="both"/>
        <w:rPr>
          <w:color w:val="FF0000"/>
        </w:rPr>
      </w:pPr>
    </w:p>
    <w:p w:rsidR="00B71752" w:rsidRPr="009E6ACE" w:rsidRDefault="00211D9A" w:rsidP="009B4D92">
      <w:pPr>
        <w:ind w:firstLine="709"/>
        <w:jc w:val="both"/>
      </w:pPr>
      <w:r w:rsidRPr="009E6ACE">
        <w:t>По сост</w:t>
      </w:r>
      <w:r w:rsidR="009E6ACE" w:rsidRPr="009E6ACE">
        <w:t>оянию на 01.10</w:t>
      </w:r>
      <w:r w:rsidR="00BF4727" w:rsidRPr="009E6ACE">
        <w:t>.20</w:t>
      </w:r>
      <w:r w:rsidR="00733F18" w:rsidRPr="009E6ACE">
        <w:t>20</w:t>
      </w:r>
      <w:r w:rsidR="001224F3" w:rsidRPr="009E6ACE">
        <w:t xml:space="preserve"> года</w:t>
      </w:r>
      <w:r w:rsidR="00CA7EBA" w:rsidRPr="009E6ACE">
        <w:t xml:space="preserve"> остаток денежных средств бюджета района</w:t>
      </w:r>
      <w:r w:rsidR="001742C5" w:rsidRPr="009E6ACE">
        <w:t xml:space="preserve"> на счетах</w:t>
      </w:r>
      <w:r w:rsidR="000B5519" w:rsidRPr="009E6ACE">
        <w:t xml:space="preserve"> </w:t>
      </w:r>
      <w:r w:rsidR="001742C5" w:rsidRPr="009E6ACE">
        <w:t xml:space="preserve">в органе Федерального казначейства </w:t>
      </w:r>
      <w:r w:rsidR="00CA7EBA" w:rsidRPr="009E6ACE">
        <w:t xml:space="preserve">составляет </w:t>
      </w:r>
      <w:r w:rsidR="009E6ACE" w:rsidRPr="009E6ACE">
        <w:t>164 265,5</w:t>
      </w:r>
      <w:r w:rsidR="001224F3" w:rsidRPr="009E6ACE">
        <w:t xml:space="preserve"> тыс. рублей, в том числе </w:t>
      </w:r>
      <w:r w:rsidR="009E6ACE" w:rsidRPr="009E6ACE">
        <w:t>5310,6</w:t>
      </w:r>
      <w:r w:rsidR="001224F3" w:rsidRPr="009E6ACE">
        <w:t xml:space="preserve"> тыс. рублей – сред</w:t>
      </w:r>
      <w:r w:rsidR="009E6ACE" w:rsidRPr="009E6ACE">
        <w:t>ства во временном распоряжении.</w:t>
      </w:r>
    </w:p>
    <w:p w:rsidR="00495A5F" w:rsidRPr="006864B6" w:rsidRDefault="00495A5F" w:rsidP="00BF4727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BF4727" w:rsidRPr="00FA6451" w:rsidRDefault="00C943EA" w:rsidP="00BF4727">
      <w:pPr>
        <w:tabs>
          <w:tab w:val="left" w:pos="8222"/>
          <w:tab w:val="left" w:pos="8364"/>
        </w:tabs>
        <w:jc w:val="center"/>
        <w:rPr>
          <w:b/>
        </w:rPr>
      </w:pPr>
      <w:r w:rsidRPr="00FA6451">
        <w:rPr>
          <w:b/>
        </w:rPr>
        <w:t>8</w:t>
      </w:r>
      <w:r w:rsidR="00BF4727" w:rsidRPr="00FA6451">
        <w:rPr>
          <w:b/>
        </w:rPr>
        <w:t>.</w:t>
      </w:r>
      <w:r w:rsidRPr="00FA6451">
        <w:rPr>
          <w:b/>
        </w:rPr>
        <w:t xml:space="preserve"> </w:t>
      </w:r>
      <w:r w:rsidR="00BF4727" w:rsidRPr="00FA6451">
        <w:rPr>
          <w:b/>
        </w:rPr>
        <w:t>Анализ дебиторской  и кредиторской задолженности.</w:t>
      </w:r>
    </w:p>
    <w:p w:rsidR="00455283" w:rsidRPr="00FA6451" w:rsidRDefault="00455283" w:rsidP="00BF4727">
      <w:pPr>
        <w:tabs>
          <w:tab w:val="left" w:pos="8222"/>
          <w:tab w:val="left" w:pos="8364"/>
        </w:tabs>
        <w:jc w:val="center"/>
        <w:rPr>
          <w:b/>
        </w:rPr>
      </w:pPr>
    </w:p>
    <w:p w:rsidR="007A0258" w:rsidRPr="00FA6451" w:rsidRDefault="00BF4727" w:rsidP="00F1145E">
      <w:pPr>
        <w:pStyle w:val="p39"/>
        <w:spacing w:before="0" w:beforeAutospacing="0" w:after="0" w:afterAutospacing="0"/>
        <w:ind w:firstLine="709"/>
        <w:jc w:val="both"/>
      </w:pPr>
      <w:r w:rsidRPr="00FA6451">
        <w:rPr>
          <w:rStyle w:val="s3"/>
        </w:rPr>
        <w:t xml:space="preserve">Дебиторская задолженность по бюджетной деятельности (ф. 0503369дб) на 1 </w:t>
      </w:r>
      <w:r w:rsidR="00C33CBE" w:rsidRPr="00FA6451">
        <w:rPr>
          <w:rStyle w:val="s3"/>
        </w:rPr>
        <w:t xml:space="preserve">октября </w:t>
      </w:r>
      <w:r w:rsidRPr="00FA6451">
        <w:rPr>
          <w:rStyle w:val="s3"/>
        </w:rPr>
        <w:t>20</w:t>
      </w:r>
      <w:r w:rsidR="00733F18" w:rsidRPr="00FA6451">
        <w:rPr>
          <w:rStyle w:val="s3"/>
        </w:rPr>
        <w:t>20</w:t>
      </w:r>
      <w:r w:rsidRPr="00FA6451">
        <w:rPr>
          <w:rStyle w:val="s3"/>
        </w:rPr>
        <w:t xml:space="preserve"> года составляла </w:t>
      </w:r>
      <w:r w:rsidR="00BC7BE5" w:rsidRPr="00FA6451">
        <w:rPr>
          <w:rStyle w:val="s3"/>
        </w:rPr>
        <w:t>691 254,8</w:t>
      </w:r>
      <w:r w:rsidRPr="00FA6451">
        <w:rPr>
          <w:rStyle w:val="s3"/>
        </w:rPr>
        <w:t xml:space="preserve"> тыс. рублей</w:t>
      </w:r>
      <w:r w:rsidR="00473D4A" w:rsidRPr="00FA6451">
        <w:rPr>
          <w:rStyle w:val="s3"/>
        </w:rPr>
        <w:t>, в том числе просроченная з</w:t>
      </w:r>
      <w:r w:rsidR="00DE3F13" w:rsidRPr="00FA6451">
        <w:rPr>
          <w:rStyle w:val="s3"/>
        </w:rPr>
        <w:t xml:space="preserve">адолженность </w:t>
      </w:r>
      <w:r w:rsidR="00BC7BE5" w:rsidRPr="00FA6451">
        <w:rPr>
          <w:rStyle w:val="s3"/>
        </w:rPr>
        <w:t>25 716,5</w:t>
      </w:r>
      <w:r w:rsidR="00DE3F13" w:rsidRPr="00FA6451">
        <w:rPr>
          <w:rStyle w:val="s3"/>
        </w:rPr>
        <w:t xml:space="preserve"> тыс. рублей</w:t>
      </w:r>
      <w:r w:rsidRPr="00FA6451">
        <w:rPr>
          <w:rStyle w:val="s3"/>
        </w:rPr>
        <w:t>. По сравнению с началом года (</w:t>
      </w:r>
      <w:r w:rsidR="00C943EA" w:rsidRPr="00FA6451">
        <w:rPr>
          <w:rStyle w:val="s3"/>
        </w:rPr>
        <w:t>260 755,4</w:t>
      </w:r>
      <w:r w:rsidRPr="00FA6451">
        <w:rPr>
          <w:rStyle w:val="s3"/>
        </w:rPr>
        <w:t xml:space="preserve"> тыс. рублей) размер дебиторской задолженности </w:t>
      </w:r>
      <w:r w:rsidR="00733F18" w:rsidRPr="00FA6451">
        <w:rPr>
          <w:rStyle w:val="s3"/>
        </w:rPr>
        <w:t>увеличи</w:t>
      </w:r>
      <w:r w:rsidR="00AC740C" w:rsidRPr="00FA6451">
        <w:rPr>
          <w:rStyle w:val="s3"/>
        </w:rPr>
        <w:t>лся</w:t>
      </w:r>
      <w:r w:rsidRPr="00FA6451">
        <w:rPr>
          <w:rStyle w:val="s3"/>
        </w:rPr>
        <w:t xml:space="preserve"> на </w:t>
      </w:r>
      <w:r w:rsidR="00FA6451" w:rsidRPr="00FA6451">
        <w:rPr>
          <w:rStyle w:val="s3"/>
        </w:rPr>
        <w:t>430 499,4</w:t>
      </w:r>
      <w:r w:rsidRPr="00FA6451">
        <w:rPr>
          <w:rStyle w:val="s3"/>
        </w:rPr>
        <w:t xml:space="preserve"> тыс. рублей</w:t>
      </w:r>
      <w:r w:rsidR="001006CB" w:rsidRPr="00FA6451">
        <w:rPr>
          <w:rStyle w:val="s3"/>
        </w:rPr>
        <w:t>.</w:t>
      </w:r>
      <w:r w:rsidR="007A0258" w:rsidRPr="00FA6451">
        <w:rPr>
          <w:rStyle w:val="s3"/>
        </w:rPr>
        <w:t xml:space="preserve"> </w:t>
      </w:r>
      <w:r w:rsidR="001006CB" w:rsidRPr="00FA6451">
        <w:rPr>
          <w:rStyle w:val="s3"/>
        </w:rPr>
        <w:t>Наибольший удельный вес дебиторской задолженности по состоянию на 01.</w:t>
      </w:r>
      <w:r w:rsidR="00FA6451" w:rsidRPr="00FA6451">
        <w:rPr>
          <w:rStyle w:val="s3"/>
        </w:rPr>
        <w:t>10</w:t>
      </w:r>
      <w:r w:rsidR="001006CB" w:rsidRPr="00FA6451">
        <w:rPr>
          <w:rStyle w:val="s3"/>
        </w:rPr>
        <w:t>.20</w:t>
      </w:r>
      <w:r w:rsidR="00733F18" w:rsidRPr="00FA6451">
        <w:rPr>
          <w:rStyle w:val="s3"/>
        </w:rPr>
        <w:t>20</w:t>
      </w:r>
      <w:r w:rsidR="001006CB" w:rsidRPr="00FA6451">
        <w:rPr>
          <w:rStyle w:val="s3"/>
        </w:rPr>
        <w:t xml:space="preserve"> года </w:t>
      </w:r>
      <w:r w:rsidR="00FA6451" w:rsidRPr="00FA6451">
        <w:rPr>
          <w:rStyle w:val="s3"/>
        </w:rPr>
        <w:t>77,0</w:t>
      </w:r>
      <w:r w:rsidR="001006CB" w:rsidRPr="00FA6451">
        <w:rPr>
          <w:rStyle w:val="s3"/>
        </w:rPr>
        <w:t xml:space="preserve">% или </w:t>
      </w:r>
      <w:r w:rsidR="00FA6451" w:rsidRPr="00FA6451">
        <w:rPr>
          <w:rStyle w:val="s3"/>
        </w:rPr>
        <w:t>532 328,5</w:t>
      </w:r>
      <w:r w:rsidR="001006CB" w:rsidRPr="00FA6451">
        <w:rPr>
          <w:rStyle w:val="s3"/>
        </w:rPr>
        <w:t xml:space="preserve"> тыс. рублей</w:t>
      </w:r>
      <w:r w:rsidR="007A0258" w:rsidRPr="00FA6451">
        <w:rPr>
          <w:rStyle w:val="s3"/>
        </w:rPr>
        <w:t xml:space="preserve"> занимают</w:t>
      </w:r>
      <w:r w:rsidR="007A0258" w:rsidRPr="00FA6451">
        <w:rPr>
          <w:rStyle w:val="s3"/>
          <w:b/>
        </w:rPr>
        <w:t xml:space="preserve"> </w:t>
      </w:r>
      <w:r w:rsidR="007A0258" w:rsidRPr="00FA6451">
        <w:t xml:space="preserve">расчеты по поступлениям текущего характера от других </w:t>
      </w:r>
      <w:r w:rsidR="007A0258" w:rsidRPr="00FA6451">
        <w:lastRenderedPageBreak/>
        <w:t>бюджетов бюджетной системы Российской Федерации (бухгалтерский счет 0.205.51)</w:t>
      </w:r>
      <w:r w:rsidR="00C943EA" w:rsidRPr="00FA6451">
        <w:t xml:space="preserve"> – остатки межбюджетных трансфертов, планируемых к получению в доход бюджета городского округа в соответствии с заключенными соглашениями</w:t>
      </w:r>
      <w:r w:rsidR="00F1145E" w:rsidRPr="00FA6451">
        <w:t>.</w:t>
      </w:r>
      <w:r w:rsidR="00C943EA" w:rsidRPr="00FA6451">
        <w:t xml:space="preserve"> </w:t>
      </w:r>
    </w:p>
    <w:p w:rsidR="00BF4727" w:rsidRPr="00FA6451" w:rsidRDefault="00BF4727" w:rsidP="00F1145E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FA6451">
        <w:rPr>
          <w:rStyle w:val="s3"/>
        </w:rPr>
        <w:t>Кредиторская задолженность по состоян</w:t>
      </w:r>
      <w:r w:rsidR="00676357" w:rsidRPr="00FA6451">
        <w:rPr>
          <w:rStyle w:val="s3"/>
        </w:rPr>
        <w:t>ию на 01.</w:t>
      </w:r>
      <w:r w:rsidR="00FA6451" w:rsidRPr="00FA6451">
        <w:rPr>
          <w:rStyle w:val="s3"/>
        </w:rPr>
        <w:t>10</w:t>
      </w:r>
      <w:r w:rsidRPr="00FA6451">
        <w:rPr>
          <w:rStyle w:val="s3"/>
        </w:rPr>
        <w:t>.20</w:t>
      </w:r>
      <w:r w:rsidR="007A0258" w:rsidRPr="00FA6451">
        <w:rPr>
          <w:rStyle w:val="s3"/>
        </w:rPr>
        <w:t>20</w:t>
      </w:r>
      <w:r w:rsidRPr="00FA6451">
        <w:rPr>
          <w:rStyle w:val="s3"/>
        </w:rPr>
        <w:t xml:space="preserve"> года составила </w:t>
      </w:r>
      <w:r w:rsidR="00FA6451" w:rsidRPr="00FA6451">
        <w:rPr>
          <w:rStyle w:val="s3"/>
        </w:rPr>
        <w:t>157 615,1</w:t>
      </w:r>
      <w:r w:rsidR="00AF7912" w:rsidRPr="00FA6451">
        <w:rPr>
          <w:rStyle w:val="s3"/>
        </w:rPr>
        <w:t xml:space="preserve"> тыс. рублей.</w:t>
      </w:r>
      <w:r w:rsidR="007A0258" w:rsidRPr="00FA6451">
        <w:rPr>
          <w:rStyle w:val="s3"/>
        </w:rPr>
        <w:t xml:space="preserve"> Наибольший удельный вес </w:t>
      </w:r>
      <w:r w:rsidR="00FA6451" w:rsidRPr="00FA6451">
        <w:rPr>
          <w:rStyle w:val="s3"/>
        </w:rPr>
        <w:t>51,6</w:t>
      </w:r>
      <w:r w:rsidR="00F1145E" w:rsidRPr="00FA6451">
        <w:rPr>
          <w:rStyle w:val="s3"/>
        </w:rPr>
        <w:t xml:space="preserve">% или </w:t>
      </w:r>
      <w:r w:rsidR="00FA6451" w:rsidRPr="00FA6451">
        <w:rPr>
          <w:rStyle w:val="s3"/>
        </w:rPr>
        <w:t>81 365,0</w:t>
      </w:r>
      <w:r w:rsidR="00F1145E" w:rsidRPr="00FA6451">
        <w:rPr>
          <w:rStyle w:val="s3"/>
        </w:rPr>
        <w:t xml:space="preserve"> тыс. рублей занимают </w:t>
      </w:r>
      <w:r w:rsidR="00F1145E" w:rsidRPr="00FA6451">
        <w:rPr>
          <w:lang w:eastAsia="ru-RU"/>
        </w:rPr>
        <w:t>расчеты по безвозмездным перечислениям текущего характера государственным (муниципальным) бюджетным и автономным учреждениям (бухгалтерский счет  0.</w:t>
      </w:r>
      <w:r w:rsidR="00C943EA" w:rsidRPr="00FA6451">
        <w:rPr>
          <w:lang w:eastAsia="ru-RU"/>
        </w:rPr>
        <w:t>302</w:t>
      </w:r>
      <w:r w:rsidR="00F1145E" w:rsidRPr="00FA6451">
        <w:rPr>
          <w:lang w:eastAsia="ru-RU"/>
        </w:rPr>
        <w:t xml:space="preserve">.41). </w:t>
      </w:r>
      <w:r w:rsidR="00AF7912" w:rsidRPr="00FA6451">
        <w:rPr>
          <w:rStyle w:val="s3"/>
        </w:rPr>
        <w:t xml:space="preserve">Вся задолженность носит текущий характер. </w:t>
      </w:r>
      <w:r w:rsidRPr="00FA6451">
        <w:rPr>
          <w:rStyle w:val="s3"/>
        </w:rPr>
        <w:t xml:space="preserve">На начало года размер кредиторской задолженности составлял </w:t>
      </w:r>
      <w:r w:rsidR="00C943EA" w:rsidRPr="00FA6451">
        <w:rPr>
          <w:rStyle w:val="s3"/>
        </w:rPr>
        <w:t>234 799,3</w:t>
      </w:r>
      <w:r w:rsidRPr="00FA6451">
        <w:rPr>
          <w:rStyle w:val="s3"/>
        </w:rPr>
        <w:t xml:space="preserve"> тыс. рублей</w:t>
      </w:r>
      <w:r w:rsidR="00AF7912" w:rsidRPr="00FA6451">
        <w:rPr>
          <w:rStyle w:val="s3"/>
        </w:rPr>
        <w:t>.</w:t>
      </w:r>
    </w:p>
    <w:p w:rsidR="00BF4727" w:rsidRPr="006864B6" w:rsidRDefault="00BF4727" w:rsidP="00BF4727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BF4727" w:rsidRPr="00D43A6B" w:rsidRDefault="0095281E" w:rsidP="003A5D4D">
      <w:pPr>
        <w:spacing w:line="360" w:lineRule="auto"/>
        <w:ind w:right="-2"/>
        <w:jc w:val="center"/>
        <w:rPr>
          <w:b/>
        </w:rPr>
      </w:pPr>
      <w:r w:rsidRPr="00D43A6B">
        <w:rPr>
          <w:b/>
        </w:rPr>
        <w:t>9</w:t>
      </w:r>
      <w:r w:rsidR="003A5D4D" w:rsidRPr="00D43A6B">
        <w:rPr>
          <w:b/>
        </w:rPr>
        <w:t>.</w:t>
      </w:r>
      <w:r w:rsidRPr="00D43A6B">
        <w:rPr>
          <w:b/>
        </w:rPr>
        <w:t xml:space="preserve"> </w:t>
      </w:r>
      <w:r w:rsidR="00BF4727" w:rsidRPr="00D43A6B">
        <w:rPr>
          <w:b/>
        </w:rPr>
        <w:t>Выводы</w:t>
      </w:r>
    </w:p>
    <w:p w:rsidR="005315F5" w:rsidRPr="00B92436" w:rsidRDefault="005315F5" w:rsidP="005315F5">
      <w:pPr>
        <w:autoSpaceDE w:val="0"/>
        <w:autoSpaceDN w:val="0"/>
        <w:adjustRightInd w:val="0"/>
        <w:ind w:firstLine="709"/>
        <w:jc w:val="both"/>
      </w:pPr>
      <w:r w:rsidRPr="00B92436">
        <w:t>Бюджет городского округа Лотошино за 9 месяцев 2020 года исполнен:</w:t>
      </w:r>
    </w:p>
    <w:p w:rsidR="005315F5" w:rsidRPr="00B92436" w:rsidRDefault="005315F5" w:rsidP="005315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436">
        <w:rPr>
          <w:rFonts w:ascii="Times New Roman" w:hAnsi="Times New Roman" w:cs="Times New Roman"/>
          <w:bCs/>
          <w:sz w:val="24"/>
          <w:szCs w:val="24"/>
        </w:rPr>
        <w:t>по доходам в сумме – 743 573,0 тыс. рублей или 65,6% утвержденного бюджета (за аналогичный период 2019 года  консолидированный бюджет Лотошинского муниципального района исполнен в сумме 753 583,3 тыс. рублей или на 66,9% от плана),</w:t>
      </w:r>
    </w:p>
    <w:p w:rsidR="005315F5" w:rsidRPr="00B92436" w:rsidRDefault="005315F5" w:rsidP="005315F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436">
        <w:rPr>
          <w:rFonts w:ascii="Times New Roman" w:hAnsi="Times New Roman" w:cs="Times New Roman"/>
          <w:bCs/>
          <w:sz w:val="24"/>
          <w:szCs w:val="24"/>
        </w:rPr>
        <w:t>расходам в сумме – 686 385,4 тыс. рублей  или 54,0% уточненного бюджета (за аналогичный период 2019 года  консолидированный бюджет Лотошинского муниципального района исполнен на  702 577,5 тыс. рублей или на 56,8% от плана),</w:t>
      </w:r>
    </w:p>
    <w:p w:rsidR="005315F5" w:rsidRPr="00B92436" w:rsidRDefault="005315F5" w:rsidP="005315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436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57 187,6 тыс. рублей при утвержденном дефиците </w:t>
      </w:r>
      <w:r w:rsidRPr="00B92436">
        <w:rPr>
          <w:rFonts w:ascii="Times New Roman" w:hAnsi="Times New Roman" w:cs="Times New Roman"/>
          <w:sz w:val="24"/>
          <w:szCs w:val="24"/>
        </w:rPr>
        <w:t>131 678,6 тыс. рублей</w:t>
      </w:r>
      <w:r w:rsidRPr="00B92436">
        <w:rPr>
          <w:rFonts w:ascii="Times New Roman" w:hAnsi="Times New Roman" w:cs="Times New Roman"/>
          <w:bCs/>
          <w:sz w:val="24"/>
          <w:szCs w:val="24"/>
        </w:rPr>
        <w:t xml:space="preserve"> (за аналогичный период</w:t>
      </w:r>
      <w:r w:rsidRPr="00B92436">
        <w:rPr>
          <w:rFonts w:ascii="Times New Roman" w:hAnsi="Times New Roman" w:cs="Times New Roman"/>
          <w:sz w:val="24"/>
          <w:szCs w:val="24"/>
        </w:rPr>
        <w:t xml:space="preserve"> 2019 года  консолидированный бюджет Лотошинского муниципального района исполнен с профицитом в размере 51 005,8 тыс. рублей при плановом дефиците 108 364,7 тыс. рублей). </w:t>
      </w:r>
    </w:p>
    <w:p w:rsidR="00092275" w:rsidRPr="00D43A6B" w:rsidRDefault="00092275" w:rsidP="00092275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E746D">
        <w:rPr>
          <w:sz w:val="24"/>
          <w:szCs w:val="24"/>
        </w:rPr>
        <w:t xml:space="preserve">Объём средств, направленных на исполнение публичных нормативных обязательств, составил </w:t>
      </w:r>
      <w:r w:rsidR="004E746D" w:rsidRPr="004E746D">
        <w:rPr>
          <w:sz w:val="24"/>
          <w:szCs w:val="24"/>
        </w:rPr>
        <w:t>16 959,4</w:t>
      </w:r>
      <w:r w:rsidRPr="004E746D">
        <w:rPr>
          <w:sz w:val="24"/>
          <w:szCs w:val="24"/>
        </w:rPr>
        <w:t xml:space="preserve"> тыс. рублей или </w:t>
      </w:r>
      <w:r w:rsidR="004E746D" w:rsidRPr="004E746D">
        <w:rPr>
          <w:sz w:val="24"/>
          <w:szCs w:val="24"/>
        </w:rPr>
        <w:t>64,9</w:t>
      </w:r>
      <w:r w:rsidRPr="004E746D">
        <w:rPr>
          <w:sz w:val="24"/>
          <w:szCs w:val="24"/>
        </w:rPr>
        <w:t>% сводной бюджетной росписи (26 139,1 тыс</w:t>
      </w:r>
      <w:r w:rsidRPr="00D43A6B">
        <w:rPr>
          <w:sz w:val="24"/>
          <w:szCs w:val="24"/>
        </w:rPr>
        <w:t>. рублей).</w:t>
      </w:r>
    </w:p>
    <w:p w:rsidR="005315F5" w:rsidRPr="00E42546" w:rsidRDefault="005315F5" w:rsidP="005315F5">
      <w:pPr>
        <w:ind w:firstLine="709"/>
        <w:jc w:val="both"/>
      </w:pPr>
      <w:r w:rsidRPr="00E42546">
        <w:t>По состоянию на 01.10.2020 года сводная бюджетная роспись утверждена 31.08.2020 года начальником финансово-экономического управления администрации городского округа Лотошино в объеме 1 270 213,4 тыс. рублей, что на 0,4% или на 4649,9 тыс. рублей выше значений  утвержденного бюджета (</w:t>
      </w:r>
      <w:r w:rsidRPr="00E42546">
        <w:rPr>
          <w:iCs/>
        </w:rPr>
        <w:t>1 265 563,5 тыс. рублей)</w:t>
      </w:r>
      <w:r w:rsidRPr="00E42546">
        <w:t>.</w:t>
      </w:r>
    </w:p>
    <w:p w:rsidR="005315F5" w:rsidRPr="00B92436" w:rsidRDefault="005315F5" w:rsidP="005315F5">
      <w:pPr>
        <w:ind w:firstLine="709"/>
        <w:jc w:val="both"/>
      </w:pPr>
      <w:r w:rsidRPr="00B92436">
        <w:t>Отклонение показателей сводной бюджетной росписи от утвержденного бюджета обусловлено отражением бюджетных ассигнований, предоставленных из бюджета Московской области.</w:t>
      </w:r>
    </w:p>
    <w:p w:rsidR="005315F5" w:rsidRPr="00B92436" w:rsidRDefault="005315F5" w:rsidP="005315F5">
      <w:pPr>
        <w:autoSpaceDE w:val="0"/>
        <w:autoSpaceDN w:val="0"/>
        <w:adjustRightInd w:val="0"/>
        <w:ind w:firstLine="709"/>
        <w:jc w:val="both"/>
      </w:pPr>
      <w:r w:rsidRPr="00B92436">
        <w:t>Установленные расхождения не нарушают требований статьи 217 Бюджетного Кодекса Российской Федерации.</w:t>
      </w:r>
    </w:p>
    <w:p w:rsidR="005315F5" w:rsidRPr="00287E06" w:rsidRDefault="005315F5" w:rsidP="005315F5">
      <w:pPr>
        <w:ind w:firstLine="709"/>
        <w:jc w:val="both"/>
      </w:pPr>
      <w:r w:rsidRPr="00287E06">
        <w:t xml:space="preserve">В соответствии с представленным отчетом исполненные доходы бюджета городского округа Лотошино за 9 месяцев 2020 года составили 743 573,0 тыс. рублей или  65,6 % от годового объема утвержденных доходов (1 133 884,8 тыс. рублей), что на 10 010,3 тыс. руб. ниже объема поступлений в доход консолидированного бюджета Лотошинского муниципального района за аналогичный период 2019 года (753 583,3 тыс. рублей).     </w:t>
      </w:r>
    </w:p>
    <w:p w:rsidR="005315F5" w:rsidRPr="004F6BB0" w:rsidRDefault="005315F5" w:rsidP="005315F5">
      <w:pPr>
        <w:ind w:firstLine="709"/>
        <w:jc w:val="both"/>
      </w:pPr>
      <w:r w:rsidRPr="004F6BB0">
        <w:t>Структура исполненных доходов бюджета городского округа за 9 месяцев 2020 года: налоговые доходы – 26,7 %, или 198 848,4 тыс. рублей, неналоговые доходы – 4,1 % или 30 280,2 тыс. рублей, безвозмездные поступления – 69,2% или 514 844,1 тыс. рублей.</w:t>
      </w:r>
    </w:p>
    <w:p w:rsidR="00D43A6B" w:rsidRPr="00685C7C" w:rsidRDefault="00D43A6B" w:rsidP="00D43A6B">
      <w:pPr>
        <w:ind w:firstLine="709"/>
        <w:jc w:val="both"/>
      </w:pPr>
      <w:r w:rsidRPr="00685C7C">
        <w:t>За 9 месяцев 2020 года бюджет городского округа Лотошино по расходам исполнен в объеме 686 385,4 тыс. рублей или 54,0% сводной бюджетной росписи (1 270 213,4 тыс. рублей).</w:t>
      </w:r>
    </w:p>
    <w:p w:rsidR="00D43A6B" w:rsidRPr="00685C7C" w:rsidRDefault="00D43A6B" w:rsidP="00D43A6B">
      <w:pPr>
        <w:ind w:firstLine="709"/>
        <w:jc w:val="both"/>
      </w:pPr>
      <w:r w:rsidRPr="00685C7C">
        <w:t>В аналогичном периоде 2019 года исполнение консолидированного бюджета Лотошинского муниципального района по расходам  составило 702 577,5 тыс. рублей или 56,8%  от уточненного плана на 2019 год  (1 236 432,5 тыс. рублей).</w:t>
      </w:r>
    </w:p>
    <w:p w:rsidR="00D43A6B" w:rsidRPr="00C15F61" w:rsidRDefault="00D43A6B" w:rsidP="00D43A6B">
      <w:pPr>
        <w:ind w:firstLine="709"/>
        <w:jc w:val="both"/>
      </w:pPr>
      <w:r w:rsidRPr="00C15F61">
        <w:t>Уровень исполнения бюджета городского округа Лотошино по разделам классификации расходов бюджета составил от 8,0% по разделу «Охрана окружающей среды» до 73,3% по разделу  « Социальная политика».</w:t>
      </w:r>
    </w:p>
    <w:p w:rsidR="00D43A6B" w:rsidRPr="002862AE" w:rsidRDefault="00D43A6B" w:rsidP="00D43A6B">
      <w:pPr>
        <w:pStyle w:val="5"/>
        <w:shd w:val="clear" w:color="auto" w:fill="auto"/>
        <w:spacing w:after="0" w:line="240" w:lineRule="auto"/>
        <w:ind w:right="57" w:firstLine="709"/>
        <w:jc w:val="both"/>
        <w:rPr>
          <w:sz w:val="24"/>
          <w:szCs w:val="24"/>
        </w:rPr>
      </w:pPr>
      <w:r w:rsidRPr="002862AE">
        <w:rPr>
          <w:sz w:val="24"/>
          <w:szCs w:val="24"/>
        </w:rPr>
        <w:t xml:space="preserve">Отмечается снижение уровня исполнения бюджета городского округа Лотошино по сравнению с аналогичным периодом 2019 года по разделам «Общегосударственные </w:t>
      </w:r>
      <w:r w:rsidRPr="002862AE">
        <w:rPr>
          <w:sz w:val="24"/>
          <w:szCs w:val="24"/>
        </w:rPr>
        <w:lastRenderedPageBreak/>
        <w:t>вопросы», «Национальная оборона», «Национальная безопасность и правоохранительная деятельность», «Национальная экономика», «Образование».</w:t>
      </w:r>
    </w:p>
    <w:p w:rsidR="00D43A6B" w:rsidRPr="007A4A6B" w:rsidRDefault="00D43A6B" w:rsidP="00D43A6B">
      <w:pPr>
        <w:ind w:firstLine="709"/>
        <w:jc w:val="both"/>
      </w:pPr>
      <w:r w:rsidRPr="007A4A6B">
        <w:t>Наибольший удельный вес в функциональной структуре расходов местного бюджета занимает раздел «Образование» - 40,0%,  «Общегосударственные вопросы» - 15,5%, «Культура и кинематография» - 13,2%,  «Жилищно-коммунальное хозяйство» - 11,7%, «Национальная экономика» - 6,7%, «Физическая культура и спорт» - 6,5%. Остальные расходы занимают незначительный удельный вес.</w:t>
      </w:r>
    </w:p>
    <w:p w:rsidR="00D43A6B" w:rsidRPr="00210D1A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Ведомственной структурой расходов бюджета городского округа Лотошино  на  2020 год бюджетные назначения в отчётном периоде предусмотрены 6 главным распорядителям бюджетных средств городского округа.</w:t>
      </w:r>
    </w:p>
    <w:p w:rsidR="00D43A6B" w:rsidRPr="00210D1A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По состоянию на 01.10.2020 объём лимитов бюджетных обязательств, подлежащих распределению на 2020 год, составляет 1 270 213,4 тыс. рублей или 100,0% сводной бюджетной росписи.</w:t>
      </w:r>
    </w:p>
    <w:p w:rsidR="00D43A6B" w:rsidRPr="00210D1A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 xml:space="preserve">Принято к учету бюджетных обязательств за январь-сентябрь 2020 года в объёме </w:t>
      </w:r>
      <w:r w:rsidRPr="00D43A6B">
        <w:rPr>
          <w:sz w:val="24"/>
          <w:szCs w:val="24"/>
        </w:rPr>
        <w:t>1 004 342,4 тыс.</w:t>
      </w:r>
      <w:r w:rsidRPr="00210D1A">
        <w:rPr>
          <w:sz w:val="24"/>
          <w:szCs w:val="24"/>
        </w:rPr>
        <w:t xml:space="preserve"> рублей или 79,1% сводной бюджетной росписи.</w:t>
      </w:r>
    </w:p>
    <w:p w:rsidR="00D43A6B" w:rsidRPr="00210D1A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210D1A">
        <w:rPr>
          <w:sz w:val="24"/>
          <w:szCs w:val="24"/>
        </w:rPr>
        <w:t>Объём непринятых на учёт бюджетных обязательств по главным распорядителям бюджетных средств составил 265 871,0 тыс. рублей или 20,9% сводной бюджетной росписи.</w:t>
      </w:r>
    </w:p>
    <w:p w:rsidR="00C912BD" w:rsidRPr="00D43A6B" w:rsidRDefault="00C912BD" w:rsidP="00C912BD">
      <w:pPr>
        <w:ind w:firstLine="709"/>
        <w:jc w:val="both"/>
      </w:pPr>
      <w:r w:rsidRPr="00D43A6B">
        <w:t xml:space="preserve">Наибольший объем </w:t>
      </w:r>
      <w:r w:rsidR="00EF30FE" w:rsidRPr="00D43A6B">
        <w:t>непринятых по состоянию на 01.</w:t>
      </w:r>
      <w:r w:rsidR="00D43A6B" w:rsidRPr="00D43A6B">
        <w:t>10</w:t>
      </w:r>
      <w:r w:rsidRPr="00D43A6B">
        <w:t>.20</w:t>
      </w:r>
      <w:r w:rsidR="00685A2E" w:rsidRPr="00D43A6B">
        <w:t>20</w:t>
      </w:r>
      <w:r w:rsidRPr="00D43A6B">
        <w:t xml:space="preserve"> года на учет бюджетных обязательств приходится на </w:t>
      </w:r>
      <w:r w:rsidR="00D43A6B" w:rsidRPr="00D43A6B">
        <w:t>отдел по образованию администрации городского округа.</w:t>
      </w:r>
    </w:p>
    <w:p w:rsidR="00D43A6B" w:rsidRPr="00BB7AE7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7AE7">
        <w:rPr>
          <w:sz w:val="24"/>
          <w:szCs w:val="24"/>
        </w:rPr>
        <w:t>Кассовое исполнение бюджета городского округа Лотошино по расходам составило 716 385,4 тыс. рублей, что ниже на 282 108,3 тыс. рублей или на 28,3% прогноза кассовых выплат по главным распорядителям бюджетных средств за январь – сентябрь 2020 года, установленных в Кассовом плане (998 493,7 тыс. рублей).</w:t>
      </w:r>
    </w:p>
    <w:p w:rsidR="00D43A6B" w:rsidRPr="00BB7AE7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7AE7">
        <w:rPr>
          <w:sz w:val="24"/>
          <w:szCs w:val="24"/>
        </w:rPr>
        <w:t>Диапазон кассового исполнения бюджета городского округа Лотошино  в отчётном периоде главными распорядителями бюджетных средств составил от 52,8% (администрация городского округа) до 69,4% (совет депутатов городского округа).</w:t>
      </w:r>
    </w:p>
    <w:p w:rsidR="00D43A6B" w:rsidRDefault="00D43A6B" w:rsidP="00D43A6B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B7AE7">
        <w:rPr>
          <w:sz w:val="24"/>
          <w:szCs w:val="24"/>
        </w:rPr>
        <w:t>Кассовое исполнение бюджета городского округа Лотошино по расходам 5 главных распорядителей бюджетных средств превысило среднее значение исполнения сводной бюджетной росписи с изменениями (56,4%).</w:t>
      </w:r>
    </w:p>
    <w:p w:rsidR="00D43A6B" w:rsidRPr="00B13F3E" w:rsidRDefault="00D43A6B" w:rsidP="00D43A6B">
      <w:pPr>
        <w:ind w:firstLine="709"/>
        <w:jc w:val="both"/>
        <w:rPr>
          <w:spacing w:val="-4"/>
        </w:rPr>
      </w:pPr>
      <w:r w:rsidRPr="00B13F3E">
        <w:rPr>
          <w:spacing w:val="-4"/>
        </w:rPr>
        <w:t xml:space="preserve">Бюджетом городского округа  на 2020 год объем финансовых средств, направляемых на реализацию 17 муниципальных программ, предусмотрен в размере </w:t>
      </w:r>
      <w:r w:rsidRPr="00B13F3E">
        <w:rPr>
          <w:lang w:eastAsia="ru-RU"/>
        </w:rPr>
        <w:t xml:space="preserve">1 265 732,5 тыс. рублей. </w:t>
      </w:r>
      <w:r w:rsidRPr="00B13F3E">
        <w:rPr>
          <w:spacing w:val="-4"/>
        </w:rPr>
        <w:t xml:space="preserve">  За 9 месяцев  отчетного периода  исполнение составило </w:t>
      </w:r>
      <w:r w:rsidRPr="00B13F3E">
        <w:rPr>
          <w:lang w:eastAsia="ru-RU"/>
        </w:rPr>
        <w:t xml:space="preserve">683 971,0 </w:t>
      </w:r>
      <w:r w:rsidRPr="00B13F3E">
        <w:rPr>
          <w:spacing w:val="-4"/>
        </w:rPr>
        <w:t xml:space="preserve"> тыс. рублей или 54,0% от планового годового объема бюджетных назначений. </w:t>
      </w:r>
    </w:p>
    <w:p w:rsidR="00D43A6B" w:rsidRPr="00205A9E" w:rsidRDefault="00D43A6B" w:rsidP="00D43A6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A9E">
        <w:rPr>
          <w:rFonts w:ascii="Times New Roman" w:hAnsi="Times New Roman"/>
          <w:sz w:val="24"/>
          <w:szCs w:val="24"/>
          <w:lang w:eastAsia="ru-RU"/>
        </w:rPr>
        <w:t>По итогам 9 месяцев 2020 года  из 17-ти муниципальных программ по 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05A9E">
        <w:rPr>
          <w:rFonts w:ascii="Times New Roman" w:hAnsi="Times New Roman"/>
          <w:sz w:val="24"/>
          <w:szCs w:val="24"/>
          <w:lang w:eastAsia="ru-RU"/>
        </w:rPr>
        <w:t xml:space="preserve">муниципальным программам исполнение не превысило среднего значения исполнения (54%). </w:t>
      </w:r>
    </w:p>
    <w:p w:rsidR="00AA2D02" w:rsidRPr="00D43A6B" w:rsidRDefault="008D4CBA" w:rsidP="00AA2D02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D43A6B">
        <w:rPr>
          <w:rFonts w:ascii="Times New Roman" w:hAnsi="Times New Roman"/>
          <w:sz w:val="24"/>
          <w:szCs w:val="24"/>
        </w:rPr>
        <w:t xml:space="preserve">Наиболее низкий уровень </w:t>
      </w:r>
      <w:r w:rsidR="00C66B16" w:rsidRPr="00D43A6B">
        <w:rPr>
          <w:rFonts w:ascii="Times New Roman" w:hAnsi="Times New Roman"/>
          <w:sz w:val="24"/>
          <w:szCs w:val="24"/>
        </w:rPr>
        <w:t xml:space="preserve">исполнения </w:t>
      </w:r>
      <w:r w:rsidRPr="00D43A6B">
        <w:rPr>
          <w:rFonts w:ascii="Times New Roman" w:hAnsi="Times New Roman"/>
          <w:sz w:val="24"/>
          <w:szCs w:val="24"/>
        </w:rPr>
        <w:t xml:space="preserve">мероприятий следующих муниципальных программ </w:t>
      </w:r>
      <w:r w:rsidR="00C66B16" w:rsidRPr="00D43A6B">
        <w:rPr>
          <w:rFonts w:ascii="Times New Roman" w:hAnsi="Times New Roman"/>
          <w:sz w:val="24"/>
          <w:szCs w:val="24"/>
        </w:rPr>
        <w:t>городского округа Лотошино</w:t>
      </w:r>
      <w:r w:rsidRPr="00D43A6B">
        <w:rPr>
          <w:rFonts w:ascii="Times New Roman" w:hAnsi="Times New Roman"/>
          <w:sz w:val="24"/>
          <w:szCs w:val="24"/>
        </w:rPr>
        <w:t xml:space="preserve">:  </w:t>
      </w:r>
      <w:r w:rsidR="00AA2D02" w:rsidRPr="00D43A6B">
        <w:rPr>
          <w:rFonts w:ascii="Times New Roman" w:hAnsi="Times New Roman"/>
          <w:bCs/>
          <w:sz w:val="24"/>
          <w:szCs w:val="24"/>
        </w:rPr>
        <w:t>«Развитие сельского хозяйства»</w:t>
      </w:r>
      <w:r w:rsidRPr="00D43A6B">
        <w:rPr>
          <w:rFonts w:ascii="Times New Roman" w:hAnsi="Times New Roman"/>
          <w:bCs/>
          <w:sz w:val="24"/>
          <w:szCs w:val="24"/>
        </w:rPr>
        <w:t>,  «</w:t>
      </w:r>
      <w:r w:rsidR="00AA2D02" w:rsidRPr="00D43A6B">
        <w:rPr>
          <w:rFonts w:ascii="Times New Roman" w:hAnsi="Times New Roman"/>
          <w:bCs/>
          <w:sz w:val="24"/>
          <w:szCs w:val="24"/>
        </w:rPr>
        <w:t>Развитие инженерной инфраструктуры и энергоэффективности», «Предпринимательство».</w:t>
      </w:r>
    </w:p>
    <w:p w:rsidR="00797204" w:rsidRPr="00D43A6B" w:rsidRDefault="00BB7901" w:rsidP="00AB5550">
      <w:pPr>
        <w:ind w:right="-2" w:firstLine="709"/>
        <w:jc w:val="both"/>
      </w:pPr>
      <w:r w:rsidRPr="00D43A6B">
        <w:t>На 01.</w:t>
      </w:r>
      <w:r w:rsidR="00D43A6B" w:rsidRPr="00D43A6B">
        <w:t>10</w:t>
      </w:r>
      <w:r w:rsidRPr="00D43A6B">
        <w:t>.20</w:t>
      </w:r>
      <w:r w:rsidR="00AA2D02" w:rsidRPr="00D43A6B">
        <w:t>20</w:t>
      </w:r>
      <w:r w:rsidRPr="00D43A6B">
        <w:t xml:space="preserve"> года муниципальн</w:t>
      </w:r>
      <w:r w:rsidR="000F4003" w:rsidRPr="00D43A6B">
        <w:t>ый долг</w:t>
      </w:r>
      <w:r w:rsidRPr="00D43A6B">
        <w:t xml:space="preserve"> </w:t>
      </w:r>
      <w:r w:rsidR="000F4003" w:rsidRPr="00D43A6B">
        <w:t xml:space="preserve"> </w:t>
      </w:r>
      <w:r w:rsidR="00AA2D02" w:rsidRPr="00D43A6B">
        <w:t>городского округа Лотошино</w:t>
      </w:r>
      <w:r w:rsidR="000F4003" w:rsidRPr="00D43A6B">
        <w:t xml:space="preserve"> </w:t>
      </w:r>
      <w:r w:rsidR="008D544B" w:rsidRPr="00D43A6B">
        <w:t>отсутствует.</w:t>
      </w:r>
    </w:p>
    <w:p w:rsidR="00EF30FE" w:rsidRPr="00D43A6B" w:rsidRDefault="00EF30FE" w:rsidP="00EF30FE">
      <w:pPr>
        <w:ind w:firstLine="709"/>
        <w:jc w:val="both"/>
      </w:pPr>
      <w:r w:rsidRPr="00D43A6B">
        <w:t xml:space="preserve">В </w:t>
      </w:r>
      <w:r w:rsidR="00D43A6B" w:rsidRPr="00D43A6B">
        <w:t>отчетном периоде</w:t>
      </w:r>
      <w:r w:rsidRPr="00D43A6B">
        <w:t xml:space="preserve"> предоставлена муниципальная гарантия МП «Лотошинское ЖКХ» на обеспечение кредитного договора с правом регрессного требования гаранта к принципалу в сумме 30 000,0 тыс. рублей.</w:t>
      </w:r>
    </w:p>
    <w:p w:rsidR="00BE4B43" w:rsidRPr="00D43A6B" w:rsidRDefault="00BE4B43" w:rsidP="00AB5550">
      <w:pPr>
        <w:ind w:right="-2" w:firstLine="709"/>
        <w:jc w:val="both"/>
      </w:pPr>
      <w:r w:rsidRPr="00D43A6B">
        <w:t xml:space="preserve">Бюджет </w:t>
      </w:r>
      <w:r w:rsidR="00AA2D02" w:rsidRPr="00D43A6B">
        <w:t xml:space="preserve">городского округа </w:t>
      </w:r>
      <w:r w:rsidRPr="00D43A6B">
        <w:t xml:space="preserve">за </w:t>
      </w:r>
      <w:r w:rsidR="00D43A6B" w:rsidRPr="00D43A6B">
        <w:t>9 месяцев</w:t>
      </w:r>
      <w:r w:rsidR="008D2984" w:rsidRPr="00D43A6B">
        <w:t xml:space="preserve"> 20</w:t>
      </w:r>
      <w:r w:rsidR="00AA2D02" w:rsidRPr="00D43A6B">
        <w:t>20</w:t>
      </w:r>
      <w:r w:rsidRPr="00D43A6B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Лотошинского муниципального района.</w:t>
      </w:r>
    </w:p>
    <w:p w:rsidR="008D544B" w:rsidRPr="00D43A6B" w:rsidRDefault="008D544B" w:rsidP="00AB5550">
      <w:pPr>
        <w:ind w:right="-2" w:firstLine="709"/>
        <w:jc w:val="both"/>
      </w:pPr>
      <w:r w:rsidRPr="00D43A6B">
        <w:t xml:space="preserve">Фактов недостоверных отчетных данных и искажений бюджетной отчетности </w:t>
      </w:r>
      <w:r w:rsidR="005F23F6" w:rsidRPr="00D43A6B">
        <w:t>в анализируемом периоде</w:t>
      </w:r>
      <w:r w:rsidRPr="00D43A6B">
        <w:t xml:space="preserve"> не установлено.</w:t>
      </w:r>
    </w:p>
    <w:p w:rsidR="00797204" w:rsidRDefault="00797204" w:rsidP="00BE4B43">
      <w:pPr>
        <w:ind w:right="-283" w:firstLine="709"/>
        <w:jc w:val="both"/>
        <w:rPr>
          <w:color w:val="FF0000"/>
          <w:sz w:val="28"/>
          <w:szCs w:val="28"/>
        </w:rPr>
      </w:pPr>
    </w:p>
    <w:p w:rsidR="00D43A6B" w:rsidRDefault="00D43A6B" w:rsidP="00BE4B43">
      <w:pPr>
        <w:ind w:right="-283" w:firstLine="709"/>
        <w:jc w:val="both"/>
        <w:rPr>
          <w:color w:val="FF0000"/>
          <w:sz w:val="28"/>
          <w:szCs w:val="28"/>
        </w:rPr>
      </w:pPr>
    </w:p>
    <w:p w:rsidR="00D43A6B" w:rsidRPr="006864B6" w:rsidRDefault="00D43A6B" w:rsidP="00BE4B43">
      <w:pPr>
        <w:ind w:right="-283" w:firstLine="709"/>
        <w:jc w:val="both"/>
        <w:rPr>
          <w:color w:val="FF0000"/>
          <w:sz w:val="28"/>
          <w:szCs w:val="28"/>
        </w:rPr>
      </w:pPr>
    </w:p>
    <w:p w:rsidR="00AB5550" w:rsidRPr="00D43A6B" w:rsidRDefault="00C052D3" w:rsidP="003A5D4D">
      <w:pPr>
        <w:ind w:right="-2"/>
        <w:jc w:val="center"/>
        <w:rPr>
          <w:b/>
        </w:rPr>
      </w:pPr>
      <w:r w:rsidRPr="00D43A6B">
        <w:rPr>
          <w:b/>
        </w:rPr>
        <w:lastRenderedPageBreak/>
        <w:t>10</w:t>
      </w:r>
      <w:r w:rsidR="003A5D4D" w:rsidRPr="00D43A6B">
        <w:rPr>
          <w:b/>
        </w:rPr>
        <w:t xml:space="preserve">. </w:t>
      </w:r>
      <w:r w:rsidR="00AB5550" w:rsidRPr="00D43A6B">
        <w:rPr>
          <w:b/>
        </w:rPr>
        <w:t>Предложения.</w:t>
      </w:r>
    </w:p>
    <w:p w:rsidR="00B600E1" w:rsidRPr="006864B6" w:rsidRDefault="00B600E1" w:rsidP="00AB5550">
      <w:pPr>
        <w:ind w:right="-283"/>
        <w:jc w:val="center"/>
        <w:rPr>
          <w:b/>
          <w:color w:val="FF0000"/>
        </w:rPr>
      </w:pPr>
    </w:p>
    <w:p w:rsidR="00AB5550" w:rsidRPr="00D43A6B" w:rsidRDefault="00D43A6B" w:rsidP="00C052D3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709"/>
        <w:jc w:val="both"/>
      </w:pPr>
      <w:r>
        <w:t xml:space="preserve"> </w:t>
      </w:r>
      <w:r w:rsidR="00AB5550" w:rsidRPr="00D43A6B">
        <w:t xml:space="preserve">Обеспечивать исполнение доходной части бюджета </w:t>
      </w:r>
      <w:r w:rsidR="004710CA" w:rsidRPr="00D43A6B">
        <w:t xml:space="preserve">городского округа Лотошино </w:t>
      </w:r>
      <w:r w:rsidR="00AB5550" w:rsidRPr="00D43A6B">
        <w:t>в соответствии с плановыми назначениями.</w:t>
      </w:r>
    </w:p>
    <w:p w:rsidR="00AB5550" w:rsidRPr="00D43A6B" w:rsidRDefault="00AB5550" w:rsidP="00C052D3">
      <w:pPr>
        <w:ind w:right="-2" w:firstLine="709"/>
        <w:jc w:val="both"/>
      </w:pPr>
      <w:r w:rsidRPr="00D43A6B">
        <w:t>2. В 20</w:t>
      </w:r>
      <w:r w:rsidR="004710CA" w:rsidRPr="00D43A6B">
        <w:t>20</w:t>
      </w:r>
      <w:r w:rsidRPr="00D43A6B">
        <w:t xml:space="preserve"> году обеспечить пропорциональное исполнение бюджета </w:t>
      </w:r>
      <w:r w:rsidR="00AA2D02" w:rsidRPr="00D43A6B">
        <w:t xml:space="preserve">городского округа </w:t>
      </w:r>
      <w:r w:rsidRPr="00D43A6B">
        <w:t xml:space="preserve">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AB5550" w:rsidRPr="00D43A6B" w:rsidRDefault="00AB5550" w:rsidP="00C052D3">
      <w:pPr>
        <w:ind w:right="-2" w:firstLine="709"/>
        <w:jc w:val="both"/>
      </w:pPr>
      <w:r w:rsidRPr="00D43A6B">
        <w:t xml:space="preserve">3. Заказчикам и координаторам Программ обеспечить </w:t>
      </w:r>
      <w:r w:rsidR="008A6226" w:rsidRPr="00D43A6B">
        <w:t xml:space="preserve">соблюдение </w:t>
      </w:r>
      <w:r w:rsidR="008A6226" w:rsidRPr="00D43A6B">
        <w:rPr>
          <w:bCs/>
        </w:rPr>
        <w:t>Порядка разработки и реализации муниципальных программ городского округа Лотошино, утвержденн</w:t>
      </w:r>
      <w:r w:rsidR="001310BA" w:rsidRPr="00D43A6B">
        <w:rPr>
          <w:bCs/>
        </w:rPr>
        <w:t>ого</w:t>
      </w:r>
      <w:r w:rsidR="008A6226" w:rsidRPr="00D43A6B">
        <w:rPr>
          <w:bCs/>
        </w:rPr>
        <w:t xml:space="preserve"> постановлением Главы городского округа Лотошино  №933 от 11.10.2019 года</w:t>
      </w:r>
      <w:r w:rsidRPr="00D43A6B">
        <w:t>.</w:t>
      </w:r>
    </w:p>
    <w:p w:rsidR="00633FD3" w:rsidRPr="00D43A6B" w:rsidRDefault="00AB5550" w:rsidP="00C052D3">
      <w:pPr>
        <w:ind w:right="-2" w:firstLine="709"/>
        <w:jc w:val="both"/>
      </w:pPr>
      <w:r w:rsidRPr="00D43A6B">
        <w:t>4.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DA6378" w:rsidRPr="00D43A6B" w:rsidRDefault="00DA6378" w:rsidP="00C052D3">
      <w:pPr>
        <w:ind w:firstLine="709"/>
        <w:jc w:val="both"/>
        <w:rPr>
          <w:sz w:val="28"/>
          <w:szCs w:val="28"/>
        </w:rPr>
      </w:pPr>
    </w:p>
    <w:p w:rsidR="00D43A6B" w:rsidRPr="00D43A6B" w:rsidRDefault="00D43A6B" w:rsidP="00C052D3">
      <w:pPr>
        <w:ind w:firstLine="709"/>
        <w:jc w:val="both"/>
        <w:rPr>
          <w:sz w:val="28"/>
          <w:szCs w:val="28"/>
        </w:rPr>
      </w:pPr>
    </w:p>
    <w:p w:rsidR="00D43A6B" w:rsidRPr="00D43A6B" w:rsidRDefault="00D43A6B" w:rsidP="00C052D3">
      <w:pPr>
        <w:ind w:firstLine="709"/>
        <w:jc w:val="both"/>
        <w:rPr>
          <w:sz w:val="28"/>
          <w:szCs w:val="28"/>
        </w:rPr>
      </w:pPr>
    </w:p>
    <w:p w:rsidR="00D43A6B" w:rsidRPr="00D43A6B" w:rsidRDefault="00D43A6B" w:rsidP="00C052D3">
      <w:pPr>
        <w:ind w:firstLine="709"/>
        <w:jc w:val="both"/>
        <w:rPr>
          <w:sz w:val="28"/>
          <w:szCs w:val="28"/>
        </w:rPr>
      </w:pPr>
    </w:p>
    <w:p w:rsidR="00D43A6B" w:rsidRPr="00D43A6B" w:rsidRDefault="00D43A6B" w:rsidP="00C052D3">
      <w:pPr>
        <w:ind w:firstLine="709"/>
        <w:jc w:val="both"/>
        <w:rPr>
          <w:sz w:val="28"/>
          <w:szCs w:val="28"/>
        </w:rPr>
      </w:pPr>
    </w:p>
    <w:p w:rsidR="003A5D4D" w:rsidRPr="00D43A6B" w:rsidRDefault="003A5D4D" w:rsidP="00440D5A">
      <w:pPr>
        <w:ind w:firstLine="708"/>
        <w:jc w:val="both"/>
        <w:rPr>
          <w:sz w:val="28"/>
          <w:szCs w:val="28"/>
        </w:rPr>
      </w:pPr>
    </w:p>
    <w:p w:rsidR="00DA6378" w:rsidRPr="00D43A6B" w:rsidRDefault="00DA6378" w:rsidP="00440D5A">
      <w:pPr>
        <w:ind w:firstLine="708"/>
        <w:jc w:val="both"/>
        <w:rPr>
          <w:sz w:val="28"/>
          <w:szCs w:val="28"/>
        </w:rPr>
      </w:pPr>
    </w:p>
    <w:p w:rsidR="006E7BB5" w:rsidRPr="00D43A6B" w:rsidRDefault="00DA6378">
      <w:pPr>
        <w:jc w:val="both"/>
      </w:pPr>
      <w:r w:rsidRPr="00D43A6B">
        <w:t>Председатель</w:t>
      </w:r>
      <w:r w:rsidR="00633FD3" w:rsidRPr="00D43A6B">
        <w:t xml:space="preserve"> Контрольно-</w:t>
      </w:r>
      <w:r w:rsidR="000F4003" w:rsidRPr="00D43A6B">
        <w:t>счетной</w:t>
      </w:r>
      <w:r w:rsidR="00633FD3" w:rsidRPr="00D43A6B">
        <w:t xml:space="preserve"> палаты</w:t>
      </w:r>
    </w:p>
    <w:p w:rsidR="00633FD3" w:rsidRPr="00D43A6B" w:rsidRDefault="00C66B16">
      <w:pPr>
        <w:jc w:val="both"/>
      </w:pPr>
      <w:r w:rsidRPr="00D43A6B">
        <w:t>г</w:t>
      </w:r>
      <w:r w:rsidR="004710CA" w:rsidRPr="00D43A6B">
        <w:t xml:space="preserve">ородского округа Лотошино </w:t>
      </w:r>
      <w:r w:rsidR="004710CA" w:rsidRPr="00D43A6B">
        <w:tab/>
      </w:r>
      <w:r w:rsidR="004710CA" w:rsidRPr="00D43A6B">
        <w:tab/>
      </w:r>
      <w:r w:rsidR="004710CA" w:rsidRPr="00D43A6B">
        <w:tab/>
      </w:r>
      <w:r w:rsidR="004710CA" w:rsidRPr="00D43A6B">
        <w:tab/>
      </w:r>
      <w:r w:rsidR="004710CA" w:rsidRPr="00D43A6B">
        <w:tab/>
      </w:r>
      <w:r w:rsidR="004710CA" w:rsidRPr="00D43A6B">
        <w:tab/>
      </w:r>
      <w:r w:rsidR="004710CA" w:rsidRPr="00D43A6B">
        <w:tab/>
      </w:r>
      <w:r w:rsidR="00DA6378" w:rsidRPr="00D43A6B">
        <w:t>С.Ю.Фролова</w:t>
      </w:r>
    </w:p>
    <w:sectPr w:rsidR="00633FD3" w:rsidRPr="00D43A6B" w:rsidSect="00096E46">
      <w:headerReference w:type="default" r:id="rId8"/>
      <w:footerReference w:type="default" r:id="rId9"/>
      <w:pgSz w:w="11906" w:h="16838"/>
      <w:pgMar w:top="284" w:right="851" w:bottom="284" w:left="1559" w:header="709" w:footer="4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7F" w:rsidRDefault="0081247F">
      <w:r>
        <w:separator/>
      </w:r>
    </w:p>
  </w:endnote>
  <w:endnote w:type="continuationSeparator" w:id="1">
    <w:p w:rsidR="0081247F" w:rsidRDefault="0081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3445"/>
      <w:docPartObj>
        <w:docPartGallery w:val="Page Numbers (Bottom of Page)"/>
        <w:docPartUnique/>
      </w:docPartObj>
    </w:sdtPr>
    <w:sdtContent>
      <w:p w:rsidR="0011129C" w:rsidRDefault="0011129C">
        <w:pPr>
          <w:pStyle w:val="af3"/>
          <w:jc w:val="right"/>
        </w:pPr>
        <w:fldSimple w:instr=" PAGE   \* MERGEFORMAT ">
          <w:r w:rsidR="0031486C">
            <w:rPr>
              <w:noProof/>
            </w:rPr>
            <w:t>22</w:t>
          </w:r>
        </w:fldSimple>
      </w:p>
    </w:sdtContent>
  </w:sdt>
  <w:p w:rsidR="0011129C" w:rsidRDefault="0011129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7F" w:rsidRDefault="0081247F">
      <w:r>
        <w:separator/>
      </w:r>
    </w:p>
  </w:footnote>
  <w:footnote w:type="continuationSeparator" w:id="1">
    <w:p w:rsidR="0081247F" w:rsidRDefault="0081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9C" w:rsidRDefault="0011129C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EC27F3"/>
    <w:multiLevelType w:val="multilevel"/>
    <w:tmpl w:val="7A661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D4364"/>
    <w:multiLevelType w:val="multilevel"/>
    <w:tmpl w:val="28C0BE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161B2"/>
    <w:multiLevelType w:val="multilevel"/>
    <w:tmpl w:val="56AC744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29F14E2C"/>
    <w:multiLevelType w:val="multilevel"/>
    <w:tmpl w:val="509ABE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B1311"/>
    <w:multiLevelType w:val="multilevel"/>
    <w:tmpl w:val="3312ABB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A0E82"/>
    <w:multiLevelType w:val="multilevel"/>
    <w:tmpl w:val="8F1227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56377B"/>
    <w:multiLevelType w:val="multilevel"/>
    <w:tmpl w:val="3A1CCFE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D5F22"/>
    <w:multiLevelType w:val="multilevel"/>
    <w:tmpl w:val="B4E8CB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E3D4D"/>
    <w:multiLevelType w:val="multilevel"/>
    <w:tmpl w:val="DF380B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75864"/>
    <w:multiLevelType w:val="multilevel"/>
    <w:tmpl w:val="89760D62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307559"/>
    <w:multiLevelType w:val="multilevel"/>
    <w:tmpl w:val="7696E6EA"/>
    <w:lvl w:ilvl="0">
      <w:start w:val="1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C5E"/>
    <w:rsid w:val="00001613"/>
    <w:rsid w:val="00001A9E"/>
    <w:rsid w:val="000023AE"/>
    <w:rsid w:val="00003006"/>
    <w:rsid w:val="00003A31"/>
    <w:rsid w:val="000046A7"/>
    <w:rsid w:val="00004C28"/>
    <w:rsid w:val="00005618"/>
    <w:rsid w:val="000058A6"/>
    <w:rsid w:val="00006241"/>
    <w:rsid w:val="000162A6"/>
    <w:rsid w:val="000202EF"/>
    <w:rsid w:val="00023B6B"/>
    <w:rsid w:val="00023D10"/>
    <w:rsid w:val="00024C07"/>
    <w:rsid w:val="00036AAD"/>
    <w:rsid w:val="0003760A"/>
    <w:rsid w:val="0004238E"/>
    <w:rsid w:val="00044959"/>
    <w:rsid w:val="00046B45"/>
    <w:rsid w:val="0005074C"/>
    <w:rsid w:val="000512AD"/>
    <w:rsid w:val="00051B53"/>
    <w:rsid w:val="00053715"/>
    <w:rsid w:val="000554A0"/>
    <w:rsid w:val="000568FE"/>
    <w:rsid w:val="000569BC"/>
    <w:rsid w:val="00056B56"/>
    <w:rsid w:val="0006104D"/>
    <w:rsid w:val="00075DF8"/>
    <w:rsid w:val="00077924"/>
    <w:rsid w:val="0008459B"/>
    <w:rsid w:val="000852DF"/>
    <w:rsid w:val="000859FB"/>
    <w:rsid w:val="000860C3"/>
    <w:rsid w:val="0008701C"/>
    <w:rsid w:val="0009057D"/>
    <w:rsid w:val="00091BE2"/>
    <w:rsid w:val="00092275"/>
    <w:rsid w:val="00092506"/>
    <w:rsid w:val="00094104"/>
    <w:rsid w:val="00096E46"/>
    <w:rsid w:val="000A21F4"/>
    <w:rsid w:val="000A272C"/>
    <w:rsid w:val="000A4018"/>
    <w:rsid w:val="000A489E"/>
    <w:rsid w:val="000A4F69"/>
    <w:rsid w:val="000A7E7F"/>
    <w:rsid w:val="000B0576"/>
    <w:rsid w:val="000B27D7"/>
    <w:rsid w:val="000B2E72"/>
    <w:rsid w:val="000B43E0"/>
    <w:rsid w:val="000B5519"/>
    <w:rsid w:val="000B6FE1"/>
    <w:rsid w:val="000C038A"/>
    <w:rsid w:val="000C1A23"/>
    <w:rsid w:val="000C5F2F"/>
    <w:rsid w:val="000C6047"/>
    <w:rsid w:val="000D24A4"/>
    <w:rsid w:val="000D3C39"/>
    <w:rsid w:val="000D4D18"/>
    <w:rsid w:val="000D4EAA"/>
    <w:rsid w:val="000D5198"/>
    <w:rsid w:val="000E06B7"/>
    <w:rsid w:val="000E21CE"/>
    <w:rsid w:val="000E38AB"/>
    <w:rsid w:val="000E3FF5"/>
    <w:rsid w:val="000E683F"/>
    <w:rsid w:val="000F0FC0"/>
    <w:rsid w:val="000F1972"/>
    <w:rsid w:val="000F4003"/>
    <w:rsid w:val="000F4434"/>
    <w:rsid w:val="000F48F7"/>
    <w:rsid w:val="000F5A85"/>
    <w:rsid w:val="001006CB"/>
    <w:rsid w:val="00105DDB"/>
    <w:rsid w:val="001073B2"/>
    <w:rsid w:val="00110924"/>
    <w:rsid w:val="0011129C"/>
    <w:rsid w:val="00111A46"/>
    <w:rsid w:val="00116A57"/>
    <w:rsid w:val="00116B5D"/>
    <w:rsid w:val="001214FA"/>
    <w:rsid w:val="001224F3"/>
    <w:rsid w:val="00122AF3"/>
    <w:rsid w:val="00122E2D"/>
    <w:rsid w:val="001262A9"/>
    <w:rsid w:val="0012737D"/>
    <w:rsid w:val="00127703"/>
    <w:rsid w:val="001310BA"/>
    <w:rsid w:val="00132357"/>
    <w:rsid w:val="00137293"/>
    <w:rsid w:val="0014224F"/>
    <w:rsid w:val="00143F4A"/>
    <w:rsid w:val="00144448"/>
    <w:rsid w:val="0015183E"/>
    <w:rsid w:val="0015451B"/>
    <w:rsid w:val="00154FA3"/>
    <w:rsid w:val="00155C4D"/>
    <w:rsid w:val="00157CFA"/>
    <w:rsid w:val="00160B0A"/>
    <w:rsid w:val="0016217A"/>
    <w:rsid w:val="00166425"/>
    <w:rsid w:val="00170062"/>
    <w:rsid w:val="0017032C"/>
    <w:rsid w:val="001740B3"/>
    <w:rsid w:val="001742C5"/>
    <w:rsid w:val="00174C3C"/>
    <w:rsid w:val="001777E1"/>
    <w:rsid w:val="00177DA3"/>
    <w:rsid w:val="0018031B"/>
    <w:rsid w:val="00180D95"/>
    <w:rsid w:val="00180F8C"/>
    <w:rsid w:val="00181D6E"/>
    <w:rsid w:val="001915E0"/>
    <w:rsid w:val="00191A6C"/>
    <w:rsid w:val="0019426D"/>
    <w:rsid w:val="001945AE"/>
    <w:rsid w:val="00194C9D"/>
    <w:rsid w:val="00195238"/>
    <w:rsid w:val="001A0894"/>
    <w:rsid w:val="001A15C8"/>
    <w:rsid w:val="001A2AC5"/>
    <w:rsid w:val="001B0BA6"/>
    <w:rsid w:val="001B4576"/>
    <w:rsid w:val="001B6D9C"/>
    <w:rsid w:val="001C0D2F"/>
    <w:rsid w:val="001C1428"/>
    <w:rsid w:val="001C3774"/>
    <w:rsid w:val="001C6C59"/>
    <w:rsid w:val="001C75A1"/>
    <w:rsid w:val="001D279B"/>
    <w:rsid w:val="001D770D"/>
    <w:rsid w:val="001E38CE"/>
    <w:rsid w:val="001E49E6"/>
    <w:rsid w:val="001E607B"/>
    <w:rsid w:val="001E75E0"/>
    <w:rsid w:val="00200B4D"/>
    <w:rsid w:val="00205A9E"/>
    <w:rsid w:val="00207A0E"/>
    <w:rsid w:val="00210D1A"/>
    <w:rsid w:val="00211D9A"/>
    <w:rsid w:val="00212BA9"/>
    <w:rsid w:val="00212D30"/>
    <w:rsid w:val="002141D7"/>
    <w:rsid w:val="0022362E"/>
    <w:rsid w:val="00224A64"/>
    <w:rsid w:val="002261EF"/>
    <w:rsid w:val="002278C5"/>
    <w:rsid w:val="00230BC8"/>
    <w:rsid w:val="00232E07"/>
    <w:rsid w:val="00240E62"/>
    <w:rsid w:val="00241A0D"/>
    <w:rsid w:val="002436F5"/>
    <w:rsid w:val="00246341"/>
    <w:rsid w:val="0024726F"/>
    <w:rsid w:val="00250B98"/>
    <w:rsid w:val="002519E4"/>
    <w:rsid w:val="002531A6"/>
    <w:rsid w:val="00255D19"/>
    <w:rsid w:val="00256903"/>
    <w:rsid w:val="00265A0D"/>
    <w:rsid w:val="00280351"/>
    <w:rsid w:val="0028513D"/>
    <w:rsid w:val="00285F25"/>
    <w:rsid w:val="002862AE"/>
    <w:rsid w:val="00286BE2"/>
    <w:rsid w:val="00286D91"/>
    <w:rsid w:val="00287E06"/>
    <w:rsid w:val="002900DF"/>
    <w:rsid w:val="002934B7"/>
    <w:rsid w:val="002945AD"/>
    <w:rsid w:val="00295F71"/>
    <w:rsid w:val="00296A92"/>
    <w:rsid w:val="002A30DB"/>
    <w:rsid w:val="002A49F5"/>
    <w:rsid w:val="002A61D3"/>
    <w:rsid w:val="002A7078"/>
    <w:rsid w:val="002B0A2C"/>
    <w:rsid w:val="002B4B77"/>
    <w:rsid w:val="002B5A33"/>
    <w:rsid w:val="002C0EAC"/>
    <w:rsid w:val="002C7873"/>
    <w:rsid w:val="002D0387"/>
    <w:rsid w:val="002D1E44"/>
    <w:rsid w:val="002D4A80"/>
    <w:rsid w:val="002D5897"/>
    <w:rsid w:val="002D58B5"/>
    <w:rsid w:val="002E0793"/>
    <w:rsid w:val="002E7253"/>
    <w:rsid w:val="002F0A31"/>
    <w:rsid w:val="002F0CFB"/>
    <w:rsid w:val="002F4447"/>
    <w:rsid w:val="002F6FFE"/>
    <w:rsid w:val="003001A1"/>
    <w:rsid w:val="00302D0A"/>
    <w:rsid w:val="00307C39"/>
    <w:rsid w:val="00311726"/>
    <w:rsid w:val="00312570"/>
    <w:rsid w:val="00312ACE"/>
    <w:rsid w:val="0031486C"/>
    <w:rsid w:val="00316488"/>
    <w:rsid w:val="00320FE8"/>
    <w:rsid w:val="00321CB8"/>
    <w:rsid w:val="003239D3"/>
    <w:rsid w:val="003306DE"/>
    <w:rsid w:val="00334190"/>
    <w:rsid w:val="00337F6A"/>
    <w:rsid w:val="00350F9D"/>
    <w:rsid w:val="00351EB3"/>
    <w:rsid w:val="00357C0A"/>
    <w:rsid w:val="0036075D"/>
    <w:rsid w:val="00361BD7"/>
    <w:rsid w:val="00361BFB"/>
    <w:rsid w:val="003636A2"/>
    <w:rsid w:val="00364ECB"/>
    <w:rsid w:val="003719D6"/>
    <w:rsid w:val="00371CCC"/>
    <w:rsid w:val="00374570"/>
    <w:rsid w:val="00376B4A"/>
    <w:rsid w:val="00382136"/>
    <w:rsid w:val="00382C40"/>
    <w:rsid w:val="00384CD7"/>
    <w:rsid w:val="003861AD"/>
    <w:rsid w:val="00390050"/>
    <w:rsid w:val="00390ED1"/>
    <w:rsid w:val="00392A46"/>
    <w:rsid w:val="00395115"/>
    <w:rsid w:val="00396754"/>
    <w:rsid w:val="00396951"/>
    <w:rsid w:val="003A4FAB"/>
    <w:rsid w:val="003A5D4D"/>
    <w:rsid w:val="003A6D2B"/>
    <w:rsid w:val="003B03F3"/>
    <w:rsid w:val="003B316B"/>
    <w:rsid w:val="003B7C95"/>
    <w:rsid w:val="003C0339"/>
    <w:rsid w:val="003C5436"/>
    <w:rsid w:val="003D240D"/>
    <w:rsid w:val="003D7623"/>
    <w:rsid w:val="003E09A5"/>
    <w:rsid w:val="003E106A"/>
    <w:rsid w:val="003E10FE"/>
    <w:rsid w:val="003E3C98"/>
    <w:rsid w:val="003E4B91"/>
    <w:rsid w:val="003E65ED"/>
    <w:rsid w:val="003E68E0"/>
    <w:rsid w:val="003F0817"/>
    <w:rsid w:val="003F4981"/>
    <w:rsid w:val="004029F8"/>
    <w:rsid w:val="00410270"/>
    <w:rsid w:val="0041341F"/>
    <w:rsid w:val="00414B46"/>
    <w:rsid w:val="00414CE3"/>
    <w:rsid w:val="0041688D"/>
    <w:rsid w:val="004223FB"/>
    <w:rsid w:val="00422529"/>
    <w:rsid w:val="0042452C"/>
    <w:rsid w:val="00425ECC"/>
    <w:rsid w:val="00426648"/>
    <w:rsid w:val="0042768D"/>
    <w:rsid w:val="004315D3"/>
    <w:rsid w:val="00433977"/>
    <w:rsid w:val="00433BA2"/>
    <w:rsid w:val="0043732F"/>
    <w:rsid w:val="00437ECE"/>
    <w:rsid w:val="00440B69"/>
    <w:rsid w:val="00440D5A"/>
    <w:rsid w:val="004462BC"/>
    <w:rsid w:val="00447046"/>
    <w:rsid w:val="004471AC"/>
    <w:rsid w:val="004471EB"/>
    <w:rsid w:val="004509C3"/>
    <w:rsid w:val="00450B76"/>
    <w:rsid w:val="0045257A"/>
    <w:rsid w:val="00455283"/>
    <w:rsid w:val="00455EC4"/>
    <w:rsid w:val="004640F2"/>
    <w:rsid w:val="0046511F"/>
    <w:rsid w:val="0046645F"/>
    <w:rsid w:val="004665FC"/>
    <w:rsid w:val="004710CA"/>
    <w:rsid w:val="00471264"/>
    <w:rsid w:val="00472373"/>
    <w:rsid w:val="00473D4A"/>
    <w:rsid w:val="00475123"/>
    <w:rsid w:val="0047596A"/>
    <w:rsid w:val="00481346"/>
    <w:rsid w:val="00484643"/>
    <w:rsid w:val="0048531B"/>
    <w:rsid w:val="004872DF"/>
    <w:rsid w:val="004902C2"/>
    <w:rsid w:val="004931F8"/>
    <w:rsid w:val="0049421E"/>
    <w:rsid w:val="00495A5F"/>
    <w:rsid w:val="00497461"/>
    <w:rsid w:val="00497BB9"/>
    <w:rsid w:val="00497E55"/>
    <w:rsid w:val="004A1D47"/>
    <w:rsid w:val="004A44C7"/>
    <w:rsid w:val="004B2E29"/>
    <w:rsid w:val="004C10AE"/>
    <w:rsid w:val="004C140A"/>
    <w:rsid w:val="004C3B6F"/>
    <w:rsid w:val="004C3D75"/>
    <w:rsid w:val="004C48F6"/>
    <w:rsid w:val="004C512A"/>
    <w:rsid w:val="004D0D5A"/>
    <w:rsid w:val="004D180D"/>
    <w:rsid w:val="004D4B72"/>
    <w:rsid w:val="004D5C7D"/>
    <w:rsid w:val="004E1DA9"/>
    <w:rsid w:val="004E5FE2"/>
    <w:rsid w:val="004E6E46"/>
    <w:rsid w:val="004E746D"/>
    <w:rsid w:val="004F34F7"/>
    <w:rsid w:val="004F48E8"/>
    <w:rsid w:val="004F6BB0"/>
    <w:rsid w:val="0050010B"/>
    <w:rsid w:val="00502352"/>
    <w:rsid w:val="005050A8"/>
    <w:rsid w:val="005060C7"/>
    <w:rsid w:val="00510647"/>
    <w:rsid w:val="005108D7"/>
    <w:rsid w:val="00511B0E"/>
    <w:rsid w:val="005206C7"/>
    <w:rsid w:val="00520852"/>
    <w:rsid w:val="0052523F"/>
    <w:rsid w:val="005258DF"/>
    <w:rsid w:val="00526317"/>
    <w:rsid w:val="005277D5"/>
    <w:rsid w:val="00530E47"/>
    <w:rsid w:val="005315F5"/>
    <w:rsid w:val="00533EAE"/>
    <w:rsid w:val="00534071"/>
    <w:rsid w:val="00535660"/>
    <w:rsid w:val="00544BD5"/>
    <w:rsid w:val="00546815"/>
    <w:rsid w:val="00547539"/>
    <w:rsid w:val="00547785"/>
    <w:rsid w:val="00554DCA"/>
    <w:rsid w:val="00555126"/>
    <w:rsid w:val="00557582"/>
    <w:rsid w:val="0055798C"/>
    <w:rsid w:val="00566630"/>
    <w:rsid w:val="005678E1"/>
    <w:rsid w:val="00570341"/>
    <w:rsid w:val="005706D3"/>
    <w:rsid w:val="0057132B"/>
    <w:rsid w:val="00571A02"/>
    <w:rsid w:val="00572273"/>
    <w:rsid w:val="0057702E"/>
    <w:rsid w:val="00577E9E"/>
    <w:rsid w:val="005805D7"/>
    <w:rsid w:val="00580B7F"/>
    <w:rsid w:val="00580F90"/>
    <w:rsid w:val="00582B8A"/>
    <w:rsid w:val="00584EEF"/>
    <w:rsid w:val="0058654C"/>
    <w:rsid w:val="00591699"/>
    <w:rsid w:val="00597240"/>
    <w:rsid w:val="005A1A02"/>
    <w:rsid w:val="005A26D3"/>
    <w:rsid w:val="005A3E22"/>
    <w:rsid w:val="005A4767"/>
    <w:rsid w:val="005A53EF"/>
    <w:rsid w:val="005A6444"/>
    <w:rsid w:val="005A6615"/>
    <w:rsid w:val="005B278A"/>
    <w:rsid w:val="005B2E27"/>
    <w:rsid w:val="005B5CC6"/>
    <w:rsid w:val="005B5EC7"/>
    <w:rsid w:val="005C4D80"/>
    <w:rsid w:val="005C7345"/>
    <w:rsid w:val="005D10E6"/>
    <w:rsid w:val="005D4A3E"/>
    <w:rsid w:val="005D5F9F"/>
    <w:rsid w:val="005E05E8"/>
    <w:rsid w:val="005E3BFB"/>
    <w:rsid w:val="005E3C46"/>
    <w:rsid w:val="005F0519"/>
    <w:rsid w:val="005F0F4D"/>
    <w:rsid w:val="005F23F6"/>
    <w:rsid w:val="005F37D7"/>
    <w:rsid w:val="005F5204"/>
    <w:rsid w:val="005F79B2"/>
    <w:rsid w:val="00600D92"/>
    <w:rsid w:val="00600E5F"/>
    <w:rsid w:val="00600ECC"/>
    <w:rsid w:val="00601297"/>
    <w:rsid w:val="0060260F"/>
    <w:rsid w:val="0060524A"/>
    <w:rsid w:val="00606347"/>
    <w:rsid w:val="00607279"/>
    <w:rsid w:val="0061085D"/>
    <w:rsid w:val="0061437A"/>
    <w:rsid w:val="00615D08"/>
    <w:rsid w:val="00617401"/>
    <w:rsid w:val="00620C5B"/>
    <w:rsid w:val="00621F70"/>
    <w:rsid w:val="00623DA9"/>
    <w:rsid w:val="00623EDC"/>
    <w:rsid w:val="00624CAD"/>
    <w:rsid w:val="00625E3A"/>
    <w:rsid w:val="00625F9E"/>
    <w:rsid w:val="00626233"/>
    <w:rsid w:val="0063216B"/>
    <w:rsid w:val="00633FD3"/>
    <w:rsid w:val="0064167E"/>
    <w:rsid w:val="00645DC6"/>
    <w:rsid w:val="00647D8E"/>
    <w:rsid w:val="0065631A"/>
    <w:rsid w:val="00656F09"/>
    <w:rsid w:val="00661172"/>
    <w:rsid w:val="006623E5"/>
    <w:rsid w:val="00664434"/>
    <w:rsid w:val="006653D0"/>
    <w:rsid w:val="006700DF"/>
    <w:rsid w:val="006707F1"/>
    <w:rsid w:val="0067275A"/>
    <w:rsid w:val="00673209"/>
    <w:rsid w:val="006741E8"/>
    <w:rsid w:val="00674D8E"/>
    <w:rsid w:val="00676355"/>
    <w:rsid w:val="00676357"/>
    <w:rsid w:val="00677716"/>
    <w:rsid w:val="00677DC8"/>
    <w:rsid w:val="00681BFA"/>
    <w:rsid w:val="00681D01"/>
    <w:rsid w:val="00685A2E"/>
    <w:rsid w:val="00685C7C"/>
    <w:rsid w:val="006864B6"/>
    <w:rsid w:val="00686913"/>
    <w:rsid w:val="00692993"/>
    <w:rsid w:val="0069717E"/>
    <w:rsid w:val="00697A58"/>
    <w:rsid w:val="006A447C"/>
    <w:rsid w:val="006A7916"/>
    <w:rsid w:val="006A7DD4"/>
    <w:rsid w:val="006B17D9"/>
    <w:rsid w:val="006B4595"/>
    <w:rsid w:val="006C4AF7"/>
    <w:rsid w:val="006D0229"/>
    <w:rsid w:val="006D09C9"/>
    <w:rsid w:val="006D1246"/>
    <w:rsid w:val="006D50FB"/>
    <w:rsid w:val="006D721A"/>
    <w:rsid w:val="006E081C"/>
    <w:rsid w:val="006E2F53"/>
    <w:rsid w:val="006E7BB5"/>
    <w:rsid w:val="006F53E3"/>
    <w:rsid w:val="006F76D6"/>
    <w:rsid w:val="006F7F4B"/>
    <w:rsid w:val="0070656D"/>
    <w:rsid w:val="00707BC9"/>
    <w:rsid w:val="00707E40"/>
    <w:rsid w:val="00712ED5"/>
    <w:rsid w:val="007143D8"/>
    <w:rsid w:val="007175BE"/>
    <w:rsid w:val="00717AA1"/>
    <w:rsid w:val="00720450"/>
    <w:rsid w:val="00720B7A"/>
    <w:rsid w:val="0072371E"/>
    <w:rsid w:val="0072594C"/>
    <w:rsid w:val="007338B8"/>
    <w:rsid w:val="00733F18"/>
    <w:rsid w:val="007406E6"/>
    <w:rsid w:val="00741ABC"/>
    <w:rsid w:val="00742243"/>
    <w:rsid w:val="00745A28"/>
    <w:rsid w:val="00746BF3"/>
    <w:rsid w:val="00747A0D"/>
    <w:rsid w:val="007514B9"/>
    <w:rsid w:val="00751788"/>
    <w:rsid w:val="007534A0"/>
    <w:rsid w:val="00755D2B"/>
    <w:rsid w:val="00755EC7"/>
    <w:rsid w:val="00757968"/>
    <w:rsid w:val="00766D18"/>
    <w:rsid w:val="00767AE6"/>
    <w:rsid w:val="007741FD"/>
    <w:rsid w:val="00775A91"/>
    <w:rsid w:val="007802EA"/>
    <w:rsid w:val="00781534"/>
    <w:rsid w:val="007878E2"/>
    <w:rsid w:val="00790832"/>
    <w:rsid w:val="007913EA"/>
    <w:rsid w:val="007926B7"/>
    <w:rsid w:val="00797204"/>
    <w:rsid w:val="007A0258"/>
    <w:rsid w:val="007A2196"/>
    <w:rsid w:val="007A2BF3"/>
    <w:rsid w:val="007A4A6B"/>
    <w:rsid w:val="007A6D30"/>
    <w:rsid w:val="007A7130"/>
    <w:rsid w:val="007B3B5D"/>
    <w:rsid w:val="007B7F95"/>
    <w:rsid w:val="007C2BD0"/>
    <w:rsid w:val="007C41F1"/>
    <w:rsid w:val="007D0784"/>
    <w:rsid w:val="007D251C"/>
    <w:rsid w:val="007D3A0B"/>
    <w:rsid w:val="007D3EB3"/>
    <w:rsid w:val="007D5CF3"/>
    <w:rsid w:val="007E35CA"/>
    <w:rsid w:val="007F10EF"/>
    <w:rsid w:val="007F110A"/>
    <w:rsid w:val="007F32CD"/>
    <w:rsid w:val="007F4109"/>
    <w:rsid w:val="0081247F"/>
    <w:rsid w:val="00812A6D"/>
    <w:rsid w:val="008173BA"/>
    <w:rsid w:val="008254BB"/>
    <w:rsid w:val="00827AA0"/>
    <w:rsid w:val="00827F1A"/>
    <w:rsid w:val="008301A2"/>
    <w:rsid w:val="00830885"/>
    <w:rsid w:val="00830BD2"/>
    <w:rsid w:val="00835EB7"/>
    <w:rsid w:val="008424FF"/>
    <w:rsid w:val="00843B06"/>
    <w:rsid w:val="00843CC5"/>
    <w:rsid w:val="00850A1B"/>
    <w:rsid w:val="008515E0"/>
    <w:rsid w:val="0085305C"/>
    <w:rsid w:val="0085407D"/>
    <w:rsid w:val="00854644"/>
    <w:rsid w:val="0086170E"/>
    <w:rsid w:val="008678D5"/>
    <w:rsid w:val="00867C40"/>
    <w:rsid w:val="0087157C"/>
    <w:rsid w:val="00872E16"/>
    <w:rsid w:val="00875D2B"/>
    <w:rsid w:val="00876E3D"/>
    <w:rsid w:val="008774F4"/>
    <w:rsid w:val="008802F4"/>
    <w:rsid w:val="0088355F"/>
    <w:rsid w:val="00892567"/>
    <w:rsid w:val="00894CAF"/>
    <w:rsid w:val="008A12F6"/>
    <w:rsid w:val="008A2EDB"/>
    <w:rsid w:val="008A6226"/>
    <w:rsid w:val="008A67FE"/>
    <w:rsid w:val="008A76A4"/>
    <w:rsid w:val="008B241C"/>
    <w:rsid w:val="008B4497"/>
    <w:rsid w:val="008B4DF0"/>
    <w:rsid w:val="008B7B30"/>
    <w:rsid w:val="008C06AF"/>
    <w:rsid w:val="008C26FB"/>
    <w:rsid w:val="008C2B0C"/>
    <w:rsid w:val="008C745B"/>
    <w:rsid w:val="008D0AF3"/>
    <w:rsid w:val="008D2984"/>
    <w:rsid w:val="008D490B"/>
    <w:rsid w:val="008D4CBA"/>
    <w:rsid w:val="008D544B"/>
    <w:rsid w:val="008D7252"/>
    <w:rsid w:val="008E02B0"/>
    <w:rsid w:val="008E196D"/>
    <w:rsid w:val="008E4CAA"/>
    <w:rsid w:val="008E5B78"/>
    <w:rsid w:val="008F56DB"/>
    <w:rsid w:val="008F57EB"/>
    <w:rsid w:val="00901E40"/>
    <w:rsid w:val="009047FD"/>
    <w:rsid w:val="00905A83"/>
    <w:rsid w:val="00905C43"/>
    <w:rsid w:val="0090777A"/>
    <w:rsid w:val="00915513"/>
    <w:rsid w:val="00924695"/>
    <w:rsid w:val="0092476E"/>
    <w:rsid w:val="00925546"/>
    <w:rsid w:val="0092740E"/>
    <w:rsid w:val="00933628"/>
    <w:rsid w:val="00933B92"/>
    <w:rsid w:val="00937494"/>
    <w:rsid w:val="00943205"/>
    <w:rsid w:val="00944FDA"/>
    <w:rsid w:val="0094754F"/>
    <w:rsid w:val="0095281E"/>
    <w:rsid w:val="009549DB"/>
    <w:rsid w:val="009577D4"/>
    <w:rsid w:val="009628B3"/>
    <w:rsid w:val="00963BE6"/>
    <w:rsid w:val="009650C6"/>
    <w:rsid w:val="0096753C"/>
    <w:rsid w:val="00972AE9"/>
    <w:rsid w:val="0097328E"/>
    <w:rsid w:val="00976A8C"/>
    <w:rsid w:val="00981266"/>
    <w:rsid w:val="00981E49"/>
    <w:rsid w:val="0098257A"/>
    <w:rsid w:val="00984FAE"/>
    <w:rsid w:val="0099433E"/>
    <w:rsid w:val="009A2878"/>
    <w:rsid w:val="009A392B"/>
    <w:rsid w:val="009B4D92"/>
    <w:rsid w:val="009B7101"/>
    <w:rsid w:val="009C2394"/>
    <w:rsid w:val="009C309D"/>
    <w:rsid w:val="009C781C"/>
    <w:rsid w:val="009D3080"/>
    <w:rsid w:val="009D3EA3"/>
    <w:rsid w:val="009D653D"/>
    <w:rsid w:val="009D6ED6"/>
    <w:rsid w:val="009D77CE"/>
    <w:rsid w:val="009E106A"/>
    <w:rsid w:val="009E300A"/>
    <w:rsid w:val="009E3774"/>
    <w:rsid w:val="009E6ACE"/>
    <w:rsid w:val="009F1CF2"/>
    <w:rsid w:val="009F4BEA"/>
    <w:rsid w:val="009F7184"/>
    <w:rsid w:val="00A00D30"/>
    <w:rsid w:val="00A06CF1"/>
    <w:rsid w:val="00A1346C"/>
    <w:rsid w:val="00A14272"/>
    <w:rsid w:val="00A171EF"/>
    <w:rsid w:val="00A21378"/>
    <w:rsid w:val="00A21E86"/>
    <w:rsid w:val="00A2557E"/>
    <w:rsid w:val="00A25A8F"/>
    <w:rsid w:val="00A2648A"/>
    <w:rsid w:val="00A30343"/>
    <w:rsid w:val="00A31D9F"/>
    <w:rsid w:val="00A3369E"/>
    <w:rsid w:val="00A33D23"/>
    <w:rsid w:val="00A44A63"/>
    <w:rsid w:val="00A455D6"/>
    <w:rsid w:val="00A46129"/>
    <w:rsid w:val="00A470B2"/>
    <w:rsid w:val="00A51A36"/>
    <w:rsid w:val="00A520CA"/>
    <w:rsid w:val="00A5430A"/>
    <w:rsid w:val="00A554CC"/>
    <w:rsid w:val="00A55993"/>
    <w:rsid w:val="00A629C0"/>
    <w:rsid w:val="00A62AFA"/>
    <w:rsid w:val="00A66378"/>
    <w:rsid w:val="00A74805"/>
    <w:rsid w:val="00A75550"/>
    <w:rsid w:val="00A818EF"/>
    <w:rsid w:val="00A831B4"/>
    <w:rsid w:val="00A84452"/>
    <w:rsid w:val="00A847A4"/>
    <w:rsid w:val="00A86FDD"/>
    <w:rsid w:val="00A921BA"/>
    <w:rsid w:val="00A926E1"/>
    <w:rsid w:val="00A965B8"/>
    <w:rsid w:val="00A976B6"/>
    <w:rsid w:val="00AA14FF"/>
    <w:rsid w:val="00AA2D02"/>
    <w:rsid w:val="00AA3C99"/>
    <w:rsid w:val="00AA76B1"/>
    <w:rsid w:val="00AB0677"/>
    <w:rsid w:val="00AB0877"/>
    <w:rsid w:val="00AB16ED"/>
    <w:rsid w:val="00AB5550"/>
    <w:rsid w:val="00AC241E"/>
    <w:rsid w:val="00AC4E0B"/>
    <w:rsid w:val="00AC6809"/>
    <w:rsid w:val="00AC740C"/>
    <w:rsid w:val="00AD0007"/>
    <w:rsid w:val="00AD251E"/>
    <w:rsid w:val="00AD5C87"/>
    <w:rsid w:val="00AD7AE3"/>
    <w:rsid w:val="00AE16AF"/>
    <w:rsid w:val="00AE3A71"/>
    <w:rsid w:val="00AF0EED"/>
    <w:rsid w:val="00AF3E4E"/>
    <w:rsid w:val="00AF64CD"/>
    <w:rsid w:val="00AF75DE"/>
    <w:rsid w:val="00AF77B6"/>
    <w:rsid w:val="00AF7912"/>
    <w:rsid w:val="00B037A8"/>
    <w:rsid w:val="00B05B6F"/>
    <w:rsid w:val="00B13F3E"/>
    <w:rsid w:val="00B170F3"/>
    <w:rsid w:val="00B171EB"/>
    <w:rsid w:val="00B20227"/>
    <w:rsid w:val="00B30EFF"/>
    <w:rsid w:val="00B310C1"/>
    <w:rsid w:val="00B32944"/>
    <w:rsid w:val="00B350B1"/>
    <w:rsid w:val="00B46BFF"/>
    <w:rsid w:val="00B50822"/>
    <w:rsid w:val="00B50956"/>
    <w:rsid w:val="00B5421F"/>
    <w:rsid w:val="00B56A8D"/>
    <w:rsid w:val="00B577B9"/>
    <w:rsid w:val="00B600C6"/>
    <w:rsid w:val="00B600E1"/>
    <w:rsid w:val="00B611D0"/>
    <w:rsid w:val="00B613A6"/>
    <w:rsid w:val="00B62939"/>
    <w:rsid w:val="00B63990"/>
    <w:rsid w:val="00B66E8A"/>
    <w:rsid w:val="00B67D2B"/>
    <w:rsid w:val="00B71752"/>
    <w:rsid w:val="00B73E31"/>
    <w:rsid w:val="00B75662"/>
    <w:rsid w:val="00B76F62"/>
    <w:rsid w:val="00B7749A"/>
    <w:rsid w:val="00B82E21"/>
    <w:rsid w:val="00B87F0C"/>
    <w:rsid w:val="00B92436"/>
    <w:rsid w:val="00B9368B"/>
    <w:rsid w:val="00B93C61"/>
    <w:rsid w:val="00B97E26"/>
    <w:rsid w:val="00BA1B0F"/>
    <w:rsid w:val="00BA2B3F"/>
    <w:rsid w:val="00BA3C2B"/>
    <w:rsid w:val="00BA510D"/>
    <w:rsid w:val="00BA5683"/>
    <w:rsid w:val="00BB0A4F"/>
    <w:rsid w:val="00BB2333"/>
    <w:rsid w:val="00BB2F20"/>
    <w:rsid w:val="00BB60EC"/>
    <w:rsid w:val="00BB6C2C"/>
    <w:rsid w:val="00BB7901"/>
    <w:rsid w:val="00BB7AE7"/>
    <w:rsid w:val="00BC59E1"/>
    <w:rsid w:val="00BC6902"/>
    <w:rsid w:val="00BC7BE5"/>
    <w:rsid w:val="00BD08D9"/>
    <w:rsid w:val="00BD34D5"/>
    <w:rsid w:val="00BD44A4"/>
    <w:rsid w:val="00BD44E4"/>
    <w:rsid w:val="00BD478A"/>
    <w:rsid w:val="00BE0F76"/>
    <w:rsid w:val="00BE1B6B"/>
    <w:rsid w:val="00BE2076"/>
    <w:rsid w:val="00BE4B43"/>
    <w:rsid w:val="00BE58B7"/>
    <w:rsid w:val="00BE67EA"/>
    <w:rsid w:val="00BE7A15"/>
    <w:rsid w:val="00BF19B0"/>
    <w:rsid w:val="00BF1EBF"/>
    <w:rsid w:val="00BF4727"/>
    <w:rsid w:val="00BF4F08"/>
    <w:rsid w:val="00C02958"/>
    <w:rsid w:val="00C052D3"/>
    <w:rsid w:val="00C05B46"/>
    <w:rsid w:val="00C07800"/>
    <w:rsid w:val="00C15283"/>
    <w:rsid w:val="00C15F61"/>
    <w:rsid w:val="00C20AE1"/>
    <w:rsid w:val="00C21E26"/>
    <w:rsid w:val="00C237B9"/>
    <w:rsid w:val="00C23BDA"/>
    <w:rsid w:val="00C2413A"/>
    <w:rsid w:val="00C245CB"/>
    <w:rsid w:val="00C24D3E"/>
    <w:rsid w:val="00C26009"/>
    <w:rsid w:val="00C30C1D"/>
    <w:rsid w:val="00C30EC3"/>
    <w:rsid w:val="00C32D65"/>
    <w:rsid w:val="00C3354A"/>
    <w:rsid w:val="00C33CBE"/>
    <w:rsid w:val="00C3424D"/>
    <w:rsid w:val="00C36EF9"/>
    <w:rsid w:val="00C37A0F"/>
    <w:rsid w:val="00C401CC"/>
    <w:rsid w:val="00C4175C"/>
    <w:rsid w:val="00C422A8"/>
    <w:rsid w:val="00C423D4"/>
    <w:rsid w:val="00C42584"/>
    <w:rsid w:val="00C477C9"/>
    <w:rsid w:val="00C47A01"/>
    <w:rsid w:val="00C47BCB"/>
    <w:rsid w:val="00C543DB"/>
    <w:rsid w:val="00C54829"/>
    <w:rsid w:val="00C556A2"/>
    <w:rsid w:val="00C55AD0"/>
    <w:rsid w:val="00C57BFA"/>
    <w:rsid w:val="00C63C0D"/>
    <w:rsid w:val="00C66B16"/>
    <w:rsid w:val="00C6720D"/>
    <w:rsid w:val="00C72E92"/>
    <w:rsid w:val="00C743D8"/>
    <w:rsid w:val="00C749CF"/>
    <w:rsid w:val="00C74A5B"/>
    <w:rsid w:val="00C763B5"/>
    <w:rsid w:val="00C77366"/>
    <w:rsid w:val="00C865A3"/>
    <w:rsid w:val="00C910EA"/>
    <w:rsid w:val="00C912BD"/>
    <w:rsid w:val="00C93231"/>
    <w:rsid w:val="00C9410D"/>
    <w:rsid w:val="00C943EA"/>
    <w:rsid w:val="00C96F00"/>
    <w:rsid w:val="00C97DB0"/>
    <w:rsid w:val="00CA54D4"/>
    <w:rsid w:val="00CA58B9"/>
    <w:rsid w:val="00CA76E2"/>
    <w:rsid w:val="00CA7EBA"/>
    <w:rsid w:val="00CB1396"/>
    <w:rsid w:val="00CB794C"/>
    <w:rsid w:val="00CC0AF4"/>
    <w:rsid w:val="00CC1BDC"/>
    <w:rsid w:val="00CC3003"/>
    <w:rsid w:val="00CC36EE"/>
    <w:rsid w:val="00CC730B"/>
    <w:rsid w:val="00CC7BCA"/>
    <w:rsid w:val="00CC7FDA"/>
    <w:rsid w:val="00CD05C1"/>
    <w:rsid w:val="00CD1187"/>
    <w:rsid w:val="00CD5AF2"/>
    <w:rsid w:val="00CD62C3"/>
    <w:rsid w:val="00CE57BD"/>
    <w:rsid w:val="00CE649C"/>
    <w:rsid w:val="00CF09E2"/>
    <w:rsid w:val="00CF3BF8"/>
    <w:rsid w:val="00CF7E2D"/>
    <w:rsid w:val="00D0395D"/>
    <w:rsid w:val="00D061A4"/>
    <w:rsid w:val="00D06516"/>
    <w:rsid w:val="00D12F6E"/>
    <w:rsid w:val="00D146B5"/>
    <w:rsid w:val="00D149D1"/>
    <w:rsid w:val="00D14A09"/>
    <w:rsid w:val="00D15986"/>
    <w:rsid w:val="00D219FF"/>
    <w:rsid w:val="00D32470"/>
    <w:rsid w:val="00D37B38"/>
    <w:rsid w:val="00D37F1C"/>
    <w:rsid w:val="00D428E7"/>
    <w:rsid w:val="00D429B4"/>
    <w:rsid w:val="00D42F0A"/>
    <w:rsid w:val="00D43342"/>
    <w:rsid w:val="00D4364F"/>
    <w:rsid w:val="00D43A6B"/>
    <w:rsid w:val="00D43D2E"/>
    <w:rsid w:val="00D43FF2"/>
    <w:rsid w:val="00D458A6"/>
    <w:rsid w:val="00D469C4"/>
    <w:rsid w:val="00D46D8A"/>
    <w:rsid w:val="00D46E9E"/>
    <w:rsid w:val="00D5110C"/>
    <w:rsid w:val="00D51C66"/>
    <w:rsid w:val="00D53231"/>
    <w:rsid w:val="00D54FFE"/>
    <w:rsid w:val="00D6554F"/>
    <w:rsid w:val="00D6566A"/>
    <w:rsid w:val="00D66287"/>
    <w:rsid w:val="00D66CED"/>
    <w:rsid w:val="00D67467"/>
    <w:rsid w:val="00D67A55"/>
    <w:rsid w:val="00D7001C"/>
    <w:rsid w:val="00D7029D"/>
    <w:rsid w:val="00D7480D"/>
    <w:rsid w:val="00D75322"/>
    <w:rsid w:val="00D765E8"/>
    <w:rsid w:val="00D82CD3"/>
    <w:rsid w:val="00D844E4"/>
    <w:rsid w:val="00D87041"/>
    <w:rsid w:val="00D87CA2"/>
    <w:rsid w:val="00D94965"/>
    <w:rsid w:val="00D9538F"/>
    <w:rsid w:val="00D960FE"/>
    <w:rsid w:val="00D969DD"/>
    <w:rsid w:val="00D96DF7"/>
    <w:rsid w:val="00D96FD0"/>
    <w:rsid w:val="00DA218D"/>
    <w:rsid w:val="00DA4475"/>
    <w:rsid w:val="00DA6378"/>
    <w:rsid w:val="00DA6BCA"/>
    <w:rsid w:val="00DA6D1F"/>
    <w:rsid w:val="00DA7EA8"/>
    <w:rsid w:val="00DB2B99"/>
    <w:rsid w:val="00DB406F"/>
    <w:rsid w:val="00DB48CB"/>
    <w:rsid w:val="00DB7790"/>
    <w:rsid w:val="00DC04AC"/>
    <w:rsid w:val="00DC17E5"/>
    <w:rsid w:val="00DC31AC"/>
    <w:rsid w:val="00DC6FB3"/>
    <w:rsid w:val="00DC71F1"/>
    <w:rsid w:val="00DC77F5"/>
    <w:rsid w:val="00DD2661"/>
    <w:rsid w:val="00DD5955"/>
    <w:rsid w:val="00DE14D7"/>
    <w:rsid w:val="00DE3F13"/>
    <w:rsid w:val="00DE5C6F"/>
    <w:rsid w:val="00DE7CB0"/>
    <w:rsid w:val="00DF1A22"/>
    <w:rsid w:val="00DF1AEE"/>
    <w:rsid w:val="00DF43B6"/>
    <w:rsid w:val="00DF4CAB"/>
    <w:rsid w:val="00DF6185"/>
    <w:rsid w:val="00E00201"/>
    <w:rsid w:val="00E03CAD"/>
    <w:rsid w:val="00E11FBD"/>
    <w:rsid w:val="00E13DB8"/>
    <w:rsid w:val="00E16850"/>
    <w:rsid w:val="00E175AA"/>
    <w:rsid w:val="00E20A23"/>
    <w:rsid w:val="00E21B1B"/>
    <w:rsid w:val="00E222DC"/>
    <w:rsid w:val="00E241D3"/>
    <w:rsid w:val="00E26E08"/>
    <w:rsid w:val="00E311BA"/>
    <w:rsid w:val="00E32439"/>
    <w:rsid w:val="00E324F4"/>
    <w:rsid w:val="00E33807"/>
    <w:rsid w:val="00E340C9"/>
    <w:rsid w:val="00E34699"/>
    <w:rsid w:val="00E35991"/>
    <w:rsid w:val="00E35C2A"/>
    <w:rsid w:val="00E41313"/>
    <w:rsid w:val="00E41394"/>
    <w:rsid w:val="00E423E6"/>
    <w:rsid w:val="00E42546"/>
    <w:rsid w:val="00E4373A"/>
    <w:rsid w:val="00E46EBB"/>
    <w:rsid w:val="00E47997"/>
    <w:rsid w:val="00E534A7"/>
    <w:rsid w:val="00E541D3"/>
    <w:rsid w:val="00E571F9"/>
    <w:rsid w:val="00E574A1"/>
    <w:rsid w:val="00E63FF4"/>
    <w:rsid w:val="00E654DD"/>
    <w:rsid w:val="00E66DD3"/>
    <w:rsid w:val="00E70682"/>
    <w:rsid w:val="00E72259"/>
    <w:rsid w:val="00E76DAA"/>
    <w:rsid w:val="00E8027A"/>
    <w:rsid w:val="00E80901"/>
    <w:rsid w:val="00E86C11"/>
    <w:rsid w:val="00E93928"/>
    <w:rsid w:val="00E96DC1"/>
    <w:rsid w:val="00E9785E"/>
    <w:rsid w:val="00EA0805"/>
    <w:rsid w:val="00EA594F"/>
    <w:rsid w:val="00EB15A6"/>
    <w:rsid w:val="00EC13CA"/>
    <w:rsid w:val="00EC1C0C"/>
    <w:rsid w:val="00EC2227"/>
    <w:rsid w:val="00EC303F"/>
    <w:rsid w:val="00EC3682"/>
    <w:rsid w:val="00EC4B47"/>
    <w:rsid w:val="00ED00F5"/>
    <w:rsid w:val="00ED402F"/>
    <w:rsid w:val="00ED4DEB"/>
    <w:rsid w:val="00EE0BAE"/>
    <w:rsid w:val="00EE68F2"/>
    <w:rsid w:val="00EF30FE"/>
    <w:rsid w:val="00EF3A92"/>
    <w:rsid w:val="00EF76C0"/>
    <w:rsid w:val="00F035FF"/>
    <w:rsid w:val="00F0467E"/>
    <w:rsid w:val="00F07A21"/>
    <w:rsid w:val="00F1145E"/>
    <w:rsid w:val="00F12FAD"/>
    <w:rsid w:val="00F16B3B"/>
    <w:rsid w:val="00F23533"/>
    <w:rsid w:val="00F24167"/>
    <w:rsid w:val="00F26440"/>
    <w:rsid w:val="00F2770F"/>
    <w:rsid w:val="00F325B5"/>
    <w:rsid w:val="00F43713"/>
    <w:rsid w:val="00F4541C"/>
    <w:rsid w:val="00F5321C"/>
    <w:rsid w:val="00F5554F"/>
    <w:rsid w:val="00F55E44"/>
    <w:rsid w:val="00F60150"/>
    <w:rsid w:val="00F625CE"/>
    <w:rsid w:val="00F66075"/>
    <w:rsid w:val="00F66D19"/>
    <w:rsid w:val="00F71DB1"/>
    <w:rsid w:val="00F72498"/>
    <w:rsid w:val="00F72662"/>
    <w:rsid w:val="00F72729"/>
    <w:rsid w:val="00F72AF8"/>
    <w:rsid w:val="00F77BCC"/>
    <w:rsid w:val="00F83339"/>
    <w:rsid w:val="00F8435F"/>
    <w:rsid w:val="00F86118"/>
    <w:rsid w:val="00F92841"/>
    <w:rsid w:val="00F94C22"/>
    <w:rsid w:val="00FA4205"/>
    <w:rsid w:val="00FA500E"/>
    <w:rsid w:val="00FA6451"/>
    <w:rsid w:val="00FA74BC"/>
    <w:rsid w:val="00FB11DE"/>
    <w:rsid w:val="00FB3434"/>
    <w:rsid w:val="00FB361D"/>
    <w:rsid w:val="00FB55DF"/>
    <w:rsid w:val="00FC0C99"/>
    <w:rsid w:val="00FC3049"/>
    <w:rsid w:val="00FC31E3"/>
    <w:rsid w:val="00FC4A63"/>
    <w:rsid w:val="00FC72FA"/>
    <w:rsid w:val="00FD156B"/>
    <w:rsid w:val="00FD7BAA"/>
    <w:rsid w:val="00FE3E69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0062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BF4727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BF4727"/>
  </w:style>
  <w:style w:type="paragraph" w:customStyle="1" w:styleId="p51">
    <w:name w:val="p51"/>
    <w:basedOn w:val="a"/>
    <w:rsid w:val="00BF4727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DF6185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9">
    <w:name w:val="Основной текст + Полужирный"/>
    <w:rsid w:val="008254B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a">
    <w:name w:val="Основной текст + Курсив"/>
    <w:rsid w:val="008254BB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2">
    <w:name w:val="Body Text Indent 2"/>
    <w:basedOn w:val="a"/>
    <w:link w:val="23"/>
    <w:rsid w:val="008254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8254BB"/>
    <w:rPr>
      <w:sz w:val="24"/>
      <w:szCs w:val="24"/>
      <w:lang w:eastAsia="ar-SA"/>
    </w:rPr>
  </w:style>
  <w:style w:type="character" w:customStyle="1" w:styleId="afb">
    <w:name w:val="Основной текст_"/>
    <w:basedOn w:val="a2"/>
    <w:link w:val="5"/>
    <w:rsid w:val="00AF75DE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b"/>
    <w:rsid w:val="00AF75DE"/>
    <w:pPr>
      <w:widowControl w:val="0"/>
      <w:shd w:val="clear" w:color="auto" w:fill="FFFFFF"/>
      <w:spacing w:after="120" w:line="370" w:lineRule="exact"/>
    </w:pPr>
    <w:rPr>
      <w:sz w:val="27"/>
      <w:szCs w:val="27"/>
      <w:lang w:eastAsia="ru-RU"/>
    </w:rPr>
  </w:style>
  <w:style w:type="character" w:customStyle="1" w:styleId="24">
    <w:name w:val="Основной текст2"/>
    <w:basedOn w:val="afb"/>
    <w:rsid w:val="00791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125pt">
    <w:name w:val="Основной текст + 12;5 pt"/>
    <w:basedOn w:val="afb"/>
    <w:rsid w:val="00791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;Курсив"/>
    <w:basedOn w:val="afb"/>
    <w:rsid w:val="00C57B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0">
    <w:name w:val="Основной текст (3)_"/>
    <w:basedOn w:val="a2"/>
    <w:link w:val="32"/>
    <w:rsid w:val="006E2F53"/>
    <w:rPr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"/>
    <w:basedOn w:val="30"/>
    <w:rsid w:val="006E2F5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6E2F53"/>
    <w:pPr>
      <w:widowControl w:val="0"/>
      <w:shd w:val="clear" w:color="auto" w:fill="FFFFFF"/>
      <w:spacing w:line="370" w:lineRule="exact"/>
      <w:jc w:val="both"/>
    </w:pPr>
    <w:rPr>
      <w:b/>
      <w:bCs/>
      <w:sz w:val="27"/>
      <w:szCs w:val="27"/>
      <w:lang w:eastAsia="ru-RU"/>
    </w:rPr>
  </w:style>
  <w:style w:type="character" w:customStyle="1" w:styleId="40">
    <w:name w:val="Основной текст (4)_"/>
    <w:basedOn w:val="a2"/>
    <w:link w:val="41"/>
    <w:rsid w:val="00DC77F5"/>
    <w:rPr>
      <w:b/>
      <w:bCs/>
      <w:i/>
      <w:iCs/>
      <w:sz w:val="27"/>
      <w:szCs w:val="27"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C77F5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 (4)"/>
    <w:basedOn w:val="a"/>
    <w:link w:val="40"/>
    <w:rsid w:val="00DC77F5"/>
    <w:pPr>
      <w:widowControl w:val="0"/>
      <w:shd w:val="clear" w:color="auto" w:fill="FFFFFF"/>
      <w:spacing w:before="360" w:line="370" w:lineRule="exact"/>
      <w:jc w:val="both"/>
    </w:pPr>
    <w:rPr>
      <w:b/>
      <w:bCs/>
      <w:i/>
      <w:iCs/>
      <w:sz w:val="27"/>
      <w:szCs w:val="27"/>
      <w:lang w:eastAsia="ru-RU"/>
    </w:rPr>
  </w:style>
  <w:style w:type="character" w:customStyle="1" w:styleId="6">
    <w:name w:val="Основной текст (6)_"/>
    <w:basedOn w:val="a2"/>
    <w:link w:val="60"/>
    <w:rsid w:val="0099433E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9433E"/>
    <w:pPr>
      <w:widowControl w:val="0"/>
      <w:shd w:val="clear" w:color="auto" w:fill="FFFFFF"/>
      <w:spacing w:after="420" w:line="264" w:lineRule="exact"/>
      <w:ind w:firstLine="720"/>
      <w:jc w:val="both"/>
    </w:pPr>
    <w:rPr>
      <w:i/>
      <w:iCs/>
      <w:sz w:val="19"/>
      <w:szCs w:val="19"/>
      <w:lang w:eastAsia="ru-RU"/>
    </w:rPr>
  </w:style>
  <w:style w:type="character" w:customStyle="1" w:styleId="9pt">
    <w:name w:val="Основной текст + 9 pt;Полужирный"/>
    <w:basedOn w:val="afb"/>
    <w:rsid w:val="005A3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">
    <w:name w:val="Основной текст + 9;5 pt;Полужирный"/>
    <w:basedOn w:val="afb"/>
    <w:rsid w:val="005A3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4">
    <w:name w:val="Заголовок №3_"/>
    <w:basedOn w:val="a2"/>
    <w:link w:val="35"/>
    <w:rsid w:val="00B30EFF"/>
    <w:rPr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B30EFF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1748-5BCC-4BD0-8587-F186B2A2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9728</Words>
  <Characters>55454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Фролова С.Ю.</cp:lastModifiedBy>
  <cp:revision>4</cp:revision>
  <cp:lastPrinted>2020-12-21T13:22:00Z</cp:lastPrinted>
  <dcterms:created xsi:type="dcterms:W3CDTF">2020-12-22T13:35:00Z</dcterms:created>
  <dcterms:modified xsi:type="dcterms:W3CDTF">2020-12-22T14:04:00Z</dcterms:modified>
</cp:coreProperties>
</file>