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BF" w:rsidRPr="00F84DDE" w:rsidRDefault="00C864E2" w:rsidP="00C864E2">
      <w:pPr>
        <w:pStyle w:val="2"/>
        <w:ind w:left="2832" w:right="-284" w:firstLine="708"/>
        <w:jc w:val="both"/>
      </w:pPr>
      <w:r w:rsidRPr="00F84DDE">
        <w:t>ИНФОРМАЦИЯ</w:t>
      </w:r>
    </w:p>
    <w:p w:rsidR="00CF73BF" w:rsidRPr="00F84DDE" w:rsidRDefault="00CF73BF" w:rsidP="00CF73BF">
      <w:pPr>
        <w:pStyle w:val="2"/>
        <w:ind w:left="284" w:right="-284"/>
      </w:pPr>
      <w:r w:rsidRPr="00F84DDE">
        <w:t xml:space="preserve">о результатах </w:t>
      </w:r>
      <w:r w:rsidR="006C2AE9" w:rsidRPr="00F84DDE">
        <w:t>КОНТРОЛЬНОГО МЕРОПРИЯТИЯ</w:t>
      </w:r>
    </w:p>
    <w:p w:rsidR="007E3CEC" w:rsidRPr="007E3CEC" w:rsidRDefault="007E3CEC" w:rsidP="007E3CEC">
      <w:pPr>
        <w:keepNext/>
        <w:keepLines/>
        <w:spacing w:line="240" w:lineRule="auto"/>
        <w:outlineLvl w:val="2"/>
        <w:rPr>
          <w:rFonts w:eastAsia="Calibri"/>
          <w:b/>
          <w:bCs/>
          <w:sz w:val="24"/>
          <w:szCs w:val="24"/>
          <w:lang w:eastAsia="en-US"/>
        </w:rPr>
      </w:pPr>
      <w:r w:rsidRPr="007E3CEC">
        <w:rPr>
          <w:rFonts w:eastAsiaTheme="majorEastAsia"/>
          <w:b/>
          <w:bCs/>
          <w:sz w:val="24"/>
          <w:szCs w:val="24"/>
          <w:lang w:eastAsia="en-US"/>
        </w:rPr>
        <w:t xml:space="preserve">«Проверка целевого и эффективного использования бюджетных средств городского округа Лотошино, выделенных на финансирование муниципальной программы </w:t>
      </w:r>
      <w:r w:rsidRPr="007E3CEC">
        <w:rPr>
          <w:rFonts w:eastAsia="Calibri"/>
          <w:b/>
          <w:bCs/>
          <w:sz w:val="24"/>
          <w:szCs w:val="24"/>
          <w:lang w:eastAsia="en-US"/>
        </w:rPr>
        <w:t>«Формирование современной комфортной городской среды»  на срок 2020 – 2024 годы.</w:t>
      </w:r>
    </w:p>
    <w:p w:rsidR="002318E4" w:rsidRPr="002318E4" w:rsidRDefault="002318E4" w:rsidP="002318E4">
      <w:pPr>
        <w:spacing w:line="240" w:lineRule="auto"/>
        <w:ind w:right="-1"/>
        <w:rPr>
          <w:b/>
          <w:sz w:val="24"/>
          <w:szCs w:val="24"/>
        </w:rPr>
      </w:pPr>
    </w:p>
    <w:p w:rsidR="00CF73BF" w:rsidRPr="00FC1711" w:rsidRDefault="00CF73BF" w:rsidP="004B42F9">
      <w:pPr>
        <w:spacing w:line="240" w:lineRule="auto"/>
        <w:ind w:right="-1" w:firstLine="0"/>
        <w:rPr>
          <w:b/>
          <w:sz w:val="24"/>
          <w:szCs w:val="24"/>
          <w:lang w:eastAsia="en-US"/>
        </w:rPr>
      </w:pPr>
    </w:p>
    <w:p w:rsidR="00FD3919" w:rsidRPr="00FC1711" w:rsidRDefault="00CF73BF" w:rsidP="00CF73BF">
      <w:pPr>
        <w:spacing w:line="240" w:lineRule="auto"/>
        <w:ind w:right="-1"/>
        <w:rPr>
          <w:b/>
          <w:sz w:val="24"/>
          <w:szCs w:val="24"/>
        </w:rPr>
      </w:pPr>
      <w:r w:rsidRPr="00FC1711">
        <w:rPr>
          <w:b/>
          <w:sz w:val="24"/>
          <w:szCs w:val="24"/>
          <w:lang w:eastAsia="en-US"/>
        </w:rPr>
        <w:t xml:space="preserve"> </w:t>
      </w:r>
      <w:r w:rsidRPr="00FC1711">
        <w:rPr>
          <w:b/>
          <w:sz w:val="24"/>
          <w:szCs w:val="24"/>
        </w:rPr>
        <w:t xml:space="preserve">1. Основание для проведения проверки: </w:t>
      </w:r>
    </w:p>
    <w:p w:rsidR="007E3CEC" w:rsidRPr="007E3CEC" w:rsidRDefault="007E3CEC" w:rsidP="007E3CEC">
      <w:pPr>
        <w:spacing w:line="240" w:lineRule="auto"/>
        <w:rPr>
          <w:sz w:val="24"/>
          <w:szCs w:val="24"/>
          <w:lang w:eastAsia="en-US"/>
        </w:rPr>
      </w:pPr>
      <w:r w:rsidRPr="007E3CEC">
        <w:rPr>
          <w:sz w:val="24"/>
          <w:szCs w:val="24"/>
          <w:lang w:eastAsia="en-US"/>
        </w:rPr>
        <w:t>- пункт 2.6 Плана работы Контрольно-счетной палаты городско</w:t>
      </w:r>
      <w:r>
        <w:rPr>
          <w:sz w:val="24"/>
          <w:szCs w:val="24"/>
          <w:lang w:eastAsia="en-US"/>
        </w:rPr>
        <w:t>го округа Лотошино  на 2021 год.</w:t>
      </w:r>
    </w:p>
    <w:p w:rsidR="00FD3919" w:rsidRPr="007E3CEC" w:rsidRDefault="00CF73BF" w:rsidP="00FD3919">
      <w:pPr>
        <w:spacing w:line="240" w:lineRule="auto"/>
        <w:ind w:firstLine="708"/>
        <w:rPr>
          <w:sz w:val="24"/>
          <w:szCs w:val="24"/>
        </w:rPr>
      </w:pPr>
      <w:r w:rsidRPr="007E3CEC">
        <w:rPr>
          <w:b/>
          <w:sz w:val="24"/>
          <w:szCs w:val="24"/>
        </w:rPr>
        <w:t>2. Предмет проверки:</w:t>
      </w:r>
      <w:r w:rsidRPr="007E3CEC">
        <w:rPr>
          <w:sz w:val="24"/>
          <w:szCs w:val="24"/>
        </w:rPr>
        <w:t xml:space="preserve"> </w:t>
      </w:r>
    </w:p>
    <w:p w:rsidR="007E3CEC" w:rsidRPr="007E3CEC" w:rsidRDefault="007E3CEC" w:rsidP="007E3CEC">
      <w:pPr>
        <w:autoSpaceDE w:val="0"/>
        <w:autoSpaceDN w:val="0"/>
        <w:spacing w:line="240" w:lineRule="auto"/>
        <w:rPr>
          <w:b/>
          <w:sz w:val="24"/>
          <w:szCs w:val="24"/>
          <w:lang w:eastAsia="en-US"/>
        </w:rPr>
      </w:pPr>
      <w:r w:rsidRPr="007E3CEC">
        <w:rPr>
          <w:sz w:val="24"/>
          <w:szCs w:val="24"/>
          <w:lang w:eastAsia="en-US"/>
        </w:rPr>
        <w:t xml:space="preserve">использование средств бюджета городского округа Лотошино на финансирование мероприятий Муниципальной программы </w:t>
      </w:r>
      <w:r w:rsidRPr="007E3CEC">
        <w:rPr>
          <w:rFonts w:eastAsia="Calibri"/>
          <w:sz w:val="24"/>
          <w:szCs w:val="24"/>
          <w:lang w:eastAsia="en-US"/>
        </w:rPr>
        <w:t>«Формирование современной комфортной городской среды»  на срок 2020 – 2024 годы.</w:t>
      </w:r>
    </w:p>
    <w:p w:rsidR="00CF73BF" w:rsidRPr="007E3CEC" w:rsidRDefault="00CF73BF" w:rsidP="00FD3919">
      <w:pPr>
        <w:spacing w:line="240" w:lineRule="auto"/>
        <w:ind w:right="-1"/>
        <w:rPr>
          <w:b/>
          <w:sz w:val="24"/>
          <w:szCs w:val="24"/>
        </w:rPr>
      </w:pPr>
      <w:r w:rsidRPr="007E3CEC">
        <w:rPr>
          <w:b/>
          <w:sz w:val="24"/>
          <w:szCs w:val="24"/>
        </w:rPr>
        <w:t xml:space="preserve">3. Объекты проверки: </w:t>
      </w:r>
    </w:p>
    <w:p w:rsidR="002318E4" w:rsidRPr="007E3CEC" w:rsidRDefault="007E3CEC" w:rsidP="002318E4">
      <w:pPr>
        <w:spacing w:line="240" w:lineRule="auto"/>
        <w:ind w:right="-5" w:firstLine="708"/>
        <w:rPr>
          <w:sz w:val="24"/>
          <w:szCs w:val="24"/>
        </w:rPr>
      </w:pPr>
      <w:r w:rsidRPr="007E3CEC">
        <w:rPr>
          <w:sz w:val="24"/>
          <w:szCs w:val="24"/>
        </w:rPr>
        <w:t>Администрация городского округа Лотошино.</w:t>
      </w:r>
    </w:p>
    <w:p w:rsidR="007E3CEC" w:rsidRPr="007E3CEC" w:rsidRDefault="007E3CEC" w:rsidP="002318E4">
      <w:pPr>
        <w:spacing w:line="240" w:lineRule="auto"/>
        <w:ind w:right="-5" w:firstLine="708"/>
        <w:rPr>
          <w:sz w:val="24"/>
          <w:szCs w:val="24"/>
        </w:rPr>
      </w:pPr>
      <w:r w:rsidRPr="007E3CEC">
        <w:rPr>
          <w:sz w:val="24"/>
          <w:szCs w:val="24"/>
        </w:rPr>
        <w:t>Муниципальное учреждение «Благоустройство».</w:t>
      </w:r>
    </w:p>
    <w:p w:rsidR="007E3CEC" w:rsidRPr="007E3CEC" w:rsidRDefault="00CF73BF" w:rsidP="007E3CEC">
      <w:pPr>
        <w:spacing w:line="240" w:lineRule="auto"/>
        <w:rPr>
          <w:sz w:val="24"/>
          <w:szCs w:val="24"/>
          <w:lang w:eastAsia="en-US"/>
        </w:rPr>
      </w:pPr>
      <w:r w:rsidRPr="007E3CEC">
        <w:rPr>
          <w:b/>
          <w:sz w:val="24"/>
          <w:szCs w:val="24"/>
        </w:rPr>
        <w:t xml:space="preserve">4. Срок проведения </w:t>
      </w:r>
      <w:r w:rsidR="005068A9" w:rsidRPr="007E3CEC">
        <w:rPr>
          <w:b/>
          <w:sz w:val="24"/>
          <w:szCs w:val="24"/>
        </w:rPr>
        <w:t>контрольного мероприятия</w:t>
      </w:r>
      <w:r w:rsidRPr="007E3CEC">
        <w:rPr>
          <w:sz w:val="24"/>
          <w:szCs w:val="24"/>
        </w:rPr>
        <w:t xml:space="preserve">: </w:t>
      </w:r>
      <w:r w:rsidR="007E3CEC" w:rsidRPr="007E3CEC">
        <w:rPr>
          <w:sz w:val="24"/>
          <w:szCs w:val="24"/>
          <w:lang w:eastAsia="en-US"/>
        </w:rPr>
        <w:t>с 07.12.2021 года по 04.02.2022 года.</w:t>
      </w:r>
    </w:p>
    <w:p w:rsidR="002318E4" w:rsidRPr="007E3CEC" w:rsidRDefault="002318E4" w:rsidP="002318E4">
      <w:pPr>
        <w:spacing w:line="240" w:lineRule="auto"/>
        <w:rPr>
          <w:b/>
          <w:sz w:val="24"/>
          <w:szCs w:val="24"/>
        </w:rPr>
      </w:pPr>
      <w:r w:rsidRPr="007E3CEC">
        <w:rPr>
          <w:rFonts w:eastAsiaTheme="minorEastAsia"/>
          <w:b/>
          <w:sz w:val="24"/>
          <w:szCs w:val="24"/>
        </w:rPr>
        <w:t>5.</w:t>
      </w:r>
      <w:r w:rsidRPr="007E3CEC">
        <w:rPr>
          <w:rFonts w:eastAsiaTheme="minorEastAsia"/>
          <w:sz w:val="24"/>
          <w:szCs w:val="24"/>
        </w:rPr>
        <w:t xml:space="preserve"> </w:t>
      </w:r>
      <w:r w:rsidR="005068A9" w:rsidRPr="007E3CEC">
        <w:rPr>
          <w:rFonts w:eastAsiaTheme="minorEastAsia"/>
          <w:sz w:val="24"/>
          <w:szCs w:val="24"/>
        </w:rPr>
        <w:t xml:space="preserve"> </w:t>
      </w:r>
      <w:r w:rsidRPr="007E3CEC">
        <w:rPr>
          <w:b/>
          <w:sz w:val="24"/>
          <w:szCs w:val="24"/>
        </w:rPr>
        <w:t>Цели  проведения контрольного мероприятия:</w:t>
      </w:r>
    </w:p>
    <w:p w:rsidR="007E3CEC" w:rsidRPr="007E3CEC" w:rsidRDefault="007E3CEC" w:rsidP="007E3CEC">
      <w:pPr>
        <w:autoSpaceDE w:val="0"/>
        <w:autoSpaceDN w:val="0"/>
        <w:spacing w:line="240" w:lineRule="auto"/>
        <w:rPr>
          <w:sz w:val="24"/>
          <w:szCs w:val="24"/>
          <w:lang w:eastAsia="en-US"/>
        </w:rPr>
      </w:pPr>
      <w:r w:rsidRPr="007E3CEC">
        <w:rPr>
          <w:b/>
          <w:bCs/>
          <w:sz w:val="24"/>
          <w:szCs w:val="24"/>
          <w:lang w:eastAsia="en-US"/>
        </w:rPr>
        <w:t>Цель 1</w:t>
      </w:r>
      <w:r w:rsidRPr="007E3CEC">
        <w:rPr>
          <w:b/>
          <w:sz w:val="24"/>
          <w:szCs w:val="24"/>
          <w:lang w:eastAsia="en-US"/>
        </w:rPr>
        <w:t xml:space="preserve">: </w:t>
      </w:r>
      <w:r w:rsidRPr="007E3CEC">
        <w:rPr>
          <w:sz w:val="24"/>
          <w:szCs w:val="24"/>
          <w:lang w:eastAsia="en-US"/>
        </w:rPr>
        <w:t xml:space="preserve">Определить эффективность использования бюджетных средств на реализацию Муниципальной программы </w:t>
      </w:r>
      <w:r w:rsidRPr="007E3CEC">
        <w:rPr>
          <w:rFonts w:eastAsia="Calibri"/>
          <w:sz w:val="24"/>
          <w:szCs w:val="24"/>
          <w:lang w:eastAsia="en-US"/>
        </w:rPr>
        <w:t xml:space="preserve">«Формирование современной комфортной городской среды»  на срок 2020 – 2024 годы» </w:t>
      </w:r>
      <w:r w:rsidRPr="007E3CEC">
        <w:rPr>
          <w:sz w:val="24"/>
          <w:szCs w:val="24"/>
          <w:lang w:eastAsia="en-US"/>
        </w:rPr>
        <w:t>и оценить степень достижения целей и задач муниципальной программы в зависимости от заданных конечных результатов.</w:t>
      </w:r>
    </w:p>
    <w:p w:rsidR="007E3CEC" w:rsidRPr="007E3CEC" w:rsidRDefault="007E3CEC" w:rsidP="007E3CEC">
      <w:pPr>
        <w:tabs>
          <w:tab w:val="left" w:pos="1418"/>
        </w:tabs>
        <w:spacing w:line="240" w:lineRule="auto"/>
        <w:rPr>
          <w:sz w:val="24"/>
          <w:szCs w:val="24"/>
          <w:lang w:eastAsia="en-US"/>
        </w:rPr>
      </w:pPr>
      <w:r w:rsidRPr="007E3CEC">
        <w:rPr>
          <w:b/>
          <w:bCs/>
          <w:sz w:val="24"/>
          <w:szCs w:val="24"/>
          <w:lang w:eastAsia="en-US"/>
        </w:rPr>
        <w:t>Цель 2.</w:t>
      </w:r>
      <w:r w:rsidRPr="007E3CEC">
        <w:rPr>
          <w:sz w:val="24"/>
          <w:szCs w:val="24"/>
          <w:lang w:eastAsia="en-US"/>
        </w:rPr>
        <w:t xml:space="preserve"> Аудит в сфере закупок товаров, работ, услуг в рамках исполнения требований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FC1711" w:rsidRPr="007E3CEC" w:rsidRDefault="00CF73BF" w:rsidP="00FC1711">
      <w:pPr>
        <w:shd w:val="clear" w:color="auto" w:fill="FFFFFF" w:themeFill="background1"/>
        <w:spacing w:line="240" w:lineRule="auto"/>
        <w:rPr>
          <w:b/>
          <w:sz w:val="24"/>
          <w:szCs w:val="24"/>
        </w:rPr>
      </w:pPr>
      <w:r w:rsidRPr="007E3CEC">
        <w:rPr>
          <w:b/>
          <w:sz w:val="24"/>
          <w:szCs w:val="24"/>
        </w:rPr>
        <w:t>6. Проверяемый период деятельности</w:t>
      </w:r>
      <w:r w:rsidRPr="007E3CEC">
        <w:rPr>
          <w:sz w:val="24"/>
          <w:szCs w:val="24"/>
        </w:rPr>
        <w:t xml:space="preserve">: </w:t>
      </w:r>
      <w:r w:rsidR="00FC1711" w:rsidRPr="007E3CEC">
        <w:rPr>
          <w:sz w:val="24"/>
          <w:szCs w:val="24"/>
        </w:rPr>
        <w:t xml:space="preserve">с 01.01.2020 года по 31.12.2020 года, </w:t>
      </w:r>
      <w:r w:rsidR="007E3CEC" w:rsidRPr="007E3CEC">
        <w:rPr>
          <w:sz w:val="24"/>
          <w:szCs w:val="24"/>
        </w:rPr>
        <w:t>9 месяцев</w:t>
      </w:r>
      <w:r w:rsidR="002318E4" w:rsidRPr="007E3CEC">
        <w:rPr>
          <w:sz w:val="24"/>
          <w:szCs w:val="24"/>
        </w:rPr>
        <w:t xml:space="preserve"> </w:t>
      </w:r>
      <w:r w:rsidR="00FC1711" w:rsidRPr="007E3CEC">
        <w:rPr>
          <w:sz w:val="24"/>
          <w:szCs w:val="24"/>
        </w:rPr>
        <w:t xml:space="preserve"> 2021 года.</w:t>
      </w:r>
    </w:p>
    <w:p w:rsidR="00CF73BF" w:rsidRPr="00056914" w:rsidRDefault="00CF73BF" w:rsidP="004B42F9">
      <w:pPr>
        <w:tabs>
          <w:tab w:val="num" w:pos="1410"/>
        </w:tabs>
        <w:spacing w:line="240" w:lineRule="auto"/>
        <w:rPr>
          <w:b/>
          <w:sz w:val="24"/>
          <w:szCs w:val="24"/>
        </w:rPr>
      </w:pPr>
      <w:r w:rsidRPr="00056914">
        <w:rPr>
          <w:b/>
          <w:sz w:val="24"/>
          <w:szCs w:val="24"/>
        </w:rPr>
        <w:t xml:space="preserve">7. Краткая характеристика </w:t>
      </w:r>
      <w:r w:rsidR="0050438D" w:rsidRPr="00056914">
        <w:rPr>
          <w:b/>
          <w:sz w:val="24"/>
          <w:szCs w:val="24"/>
        </w:rPr>
        <w:t>объектов проверки</w:t>
      </w:r>
      <w:r w:rsidRPr="00056914">
        <w:rPr>
          <w:b/>
          <w:sz w:val="24"/>
          <w:szCs w:val="24"/>
        </w:rPr>
        <w:t>:</w:t>
      </w:r>
    </w:p>
    <w:p w:rsidR="007E3CEC" w:rsidRPr="00056914" w:rsidRDefault="007E3CEC" w:rsidP="007E3CEC">
      <w:pPr>
        <w:spacing w:line="240" w:lineRule="auto"/>
        <w:rPr>
          <w:b/>
          <w:color w:val="000000"/>
          <w:sz w:val="24"/>
          <w:szCs w:val="24"/>
          <w:lang w:eastAsia="en-US"/>
        </w:rPr>
      </w:pPr>
      <w:r w:rsidRPr="00056914">
        <w:rPr>
          <w:b/>
          <w:color w:val="000000"/>
          <w:sz w:val="24"/>
          <w:szCs w:val="24"/>
          <w:lang w:eastAsia="en-US"/>
        </w:rPr>
        <w:t>7.1. Администрация городского округа Лотошино Московской области</w:t>
      </w:r>
      <w:r w:rsidR="00056914">
        <w:rPr>
          <w:b/>
          <w:color w:val="000000"/>
          <w:sz w:val="24"/>
          <w:szCs w:val="24"/>
          <w:lang w:eastAsia="en-US"/>
        </w:rPr>
        <w:t>.</w:t>
      </w:r>
    </w:p>
    <w:p w:rsidR="007E3CEC" w:rsidRPr="007E3CEC" w:rsidRDefault="00056914" w:rsidP="007E3CEC">
      <w:pPr>
        <w:spacing w:line="240" w:lineRule="auto"/>
        <w:rPr>
          <w:sz w:val="24"/>
          <w:szCs w:val="24"/>
          <w:lang w:eastAsia="en-US"/>
        </w:rPr>
      </w:pPr>
      <w:r>
        <w:rPr>
          <w:sz w:val="24"/>
          <w:szCs w:val="24"/>
          <w:lang w:eastAsia="en-US"/>
        </w:rPr>
        <w:t xml:space="preserve">Юридический </w:t>
      </w:r>
      <w:r w:rsidR="007E3CEC" w:rsidRPr="007E3CEC">
        <w:rPr>
          <w:sz w:val="24"/>
          <w:szCs w:val="24"/>
          <w:lang w:eastAsia="en-US"/>
        </w:rPr>
        <w:t>и почтовый адрес: Московская область, п. Лотошино, ул. Центральная, д.18.</w:t>
      </w:r>
    </w:p>
    <w:p w:rsidR="007E3CEC" w:rsidRPr="007E3CEC" w:rsidRDefault="007E3CEC" w:rsidP="007E3CEC">
      <w:pPr>
        <w:spacing w:line="240" w:lineRule="auto"/>
        <w:rPr>
          <w:sz w:val="24"/>
          <w:szCs w:val="24"/>
          <w:lang w:eastAsia="en-US"/>
        </w:rPr>
      </w:pPr>
      <w:r w:rsidRPr="007E3CEC">
        <w:rPr>
          <w:sz w:val="24"/>
          <w:szCs w:val="24"/>
          <w:lang w:eastAsia="en-US"/>
        </w:rPr>
        <w:t xml:space="preserve">Учреждению присвоены: ИНН </w:t>
      </w:r>
      <w:r w:rsidRPr="007E3CEC">
        <w:rPr>
          <w:bCs/>
          <w:sz w:val="24"/>
          <w:szCs w:val="24"/>
          <w:lang w:eastAsia="en-US"/>
        </w:rPr>
        <w:t>5071000020,</w:t>
      </w:r>
      <w:r w:rsidRPr="007E3CEC">
        <w:rPr>
          <w:sz w:val="24"/>
          <w:szCs w:val="24"/>
          <w:lang w:eastAsia="en-US"/>
        </w:rPr>
        <w:t xml:space="preserve"> КПП 5071001001, ОГРН </w:t>
      </w:r>
      <w:r w:rsidRPr="007E3CEC">
        <w:rPr>
          <w:bCs/>
          <w:sz w:val="24"/>
          <w:szCs w:val="24"/>
          <w:lang w:eastAsia="en-US"/>
        </w:rPr>
        <w:t>1025007373995</w:t>
      </w:r>
      <w:r w:rsidRPr="007E3CEC">
        <w:rPr>
          <w:sz w:val="24"/>
          <w:szCs w:val="24"/>
          <w:lang w:eastAsia="en-US"/>
        </w:rPr>
        <w:t>.</w:t>
      </w:r>
    </w:p>
    <w:p w:rsidR="007E3CEC" w:rsidRPr="007E3CEC" w:rsidRDefault="007E3CEC" w:rsidP="007E3CEC">
      <w:pPr>
        <w:spacing w:line="240" w:lineRule="auto"/>
        <w:rPr>
          <w:sz w:val="24"/>
          <w:szCs w:val="24"/>
          <w:lang w:eastAsia="en-US"/>
        </w:rPr>
      </w:pPr>
      <w:r w:rsidRPr="007E3CEC">
        <w:rPr>
          <w:sz w:val="24"/>
          <w:szCs w:val="24"/>
          <w:lang w:eastAsia="en-US"/>
        </w:rPr>
        <w:t>В соответствии с Законом Московской области «Об организации местного самоуправления на территории Лотошинского муниципального района» №85/2019-ОЗ от 13.05.2019 года территории городского поселения Лотошино, сельского поселения Микулинское, сельского поселения Ошейкинское объединены без изменения границ территории Лотошинского муниципального района. Муниципальное образование, образованное путем преобразования, наделено статусом городского округа Лотошино.</w:t>
      </w:r>
    </w:p>
    <w:p w:rsidR="007E3CEC" w:rsidRPr="007E3CEC" w:rsidRDefault="007E3CEC" w:rsidP="007E3CEC">
      <w:pPr>
        <w:spacing w:line="240" w:lineRule="auto"/>
        <w:rPr>
          <w:sz w:val="24"/>
          <w:szCs w:val="24"/>
          <w:lang w:eastAsia="en-US"/>
        </w:rPr>
      </w:pPr>
      <w:r w:rsidRPr="007E3CEC">
        <w:rPr>
          <w:sz w:val="24"/>
          <w:szCs w:val="24"/>
          <w:lang w:eastAsia="en-US"/>
        </w:rPr>
        <w:t>Решением Совета депутатов городского округа Лотошино №4/2 от 17.09.2019 года «О правопреемстве органов местного самоуправления городского округа Лотошино» установлено, что органы местного самоуправления городского округа Лотошино в соответствии со своей компетенцией являются правопреемниками органов местного самоуправления Лотошинского муниципального района, городского поселения Лотошино, сельских поселений Ошейкинское, Микулинское, входивших в его состав.</w:t>
      </w:r>
    </w:p>
    <w:p w:rsidR="007E3CEC" w:rsidRPr="007E3CEC" w:rsidRDefault="007E3CEC" w:rsidP="007E3CEC">
      <w:pPr>
        <w:spacing w:line="240" w:lineRule="auto"/>
        <w:rPr>
          <w:sz w:val="24"/>
          <w:szCs w:val="24"/>
          <w:lang w:eastAsia="en-US"/>
        </w:rPr>
      </w:pPr>
      <w:r w:rsidRPr="007E3CEC">
        <w:rPr>
          <w:sz w:val="24"/>
          <w:szCs w:val="24"/>
          <w:lang w:eastAsia="en-US"/>
        </w:rPr>
        <w:lastRenderedPageBreak/>
        <w:t>Решением Совета депутатов городского округа Лотошино №11/2 от 17.09.2019 года администрация Лотошинского муниципального района Московской области переименована в администрацию городского округа Лотошино.</w:t>
      </w:r>
    </w:p>
    <w:p w:rsidR="007E3CEC" w:rsidRPr="007E3CEC" w:rsidRDefault="007E3CEC" w:rsidP="007E3CEC">
      <w:pPr>
        <w:autoSpaceDE w:val="0"/>
        <w:autoSpaceDN w:val="0"/>
        <w:adjustRightInd w:val="0"/>
        <w:spacing w:line="240" w:lineRule="auto"/>
        <w:rPr>
          <w:sz w:val="24"/>
          <w:szCs w:val="24"/>
          <w:lang w:eastAsia="en-US"/>
        </w:rPr>
      </w:pPr>
      <w:r w:rsidRPr="007E3CEC">
        <w:rPr>
          <w:sz w:val="24"/>
          <w:szCs w:val="24"/>
          <w:lang w:eastAsia="en-US"/>
        </w:rPr>
        <w:t>Полномочия, права и обязанности Администрации городского округа Лотошино по решению вопросов местного значения, отнесенных к компетенции администрации городского округа Лотошино, определены Положением об администрации городского округа Лотошино, утвержденным решением Совета депутатов городского округа Лотошино  №11/2 от 17.09.2019 года.</w:t>
      </w:r>
    </w:p>
    <w:p w:rsidR="007E3CEC" w:rsidRPr="007E3CEC" w:rsidRDefault="007E3CEC" w:rsidP="007E3CEC">
      <w:pPr>
        <w:widowControl w:val="0"/>
        <w:spacing w:line="240" w:lineRule="auto"/>
        <w:rPr>
          <w:sz w:val="24"/>
          <w:szCs w:val="24"/>
          <w:lang w:eastAsia="en-US"/>
        </w:rPr>
      </w:pPr>
      <w:r w:rsidRPr="007E3CEC">
        <w:rPr>
          <w:sz w:val="24"/>
          <w:szCs w:val="24"/>
          <w:lang w:eastAsia="en-US"/>
        </w:rPr>
        <w:t>Администрация является юридическим лицом, имеет обособленное имущество на праве оперативного управления, самостоятельный баланс, бюджетную смету, печать и бланки со своим наименованием и изображением герба городского округа Лотошино, штампы, счета в органах федерального казначейства и лицевые счета в финансовом органе Администрации, кредитных организациях, открытые в соответствии с действующим законодательством.</w:t>
      </w:r>
    </w:p>
    <w:p w:rsidR="007E3CEC" w:rsidRPr="007E3CEC" w:rsidRDefault="007E3CEC" w:rsidP="007E3CEC">
      <w:pPr>
        <w:spacing w:line="240" w:lineRule="auto"/>
        <w:rPr>
          <w:sz w:val="24"/>
          <w:szCs w:val="24"/>
          <w:lang w:eastAsia="en-US"/>
        </w:rPr>
      </w:pPr>
      <w:r w:rsidRPr="007E3CEC">
        <w:rPr>
          <w:sz w:val="24"/>
          <w:szCs w:val="24"/>
          <w:lang w:eastAsia="en-US"/>
        </w:rPr>
        <w:t>Администрацию возглавляет высшее должностное лицо - Глава городского округа Лотошино, который руководит Администрацией на принципах единоначалия.</w:t>
      </w:r>
    </w:p>
    <w:p w:rsidR="007E3CEC" w:rsidRPr="007E3CEC" w:rsidRDefault="007E3CEC" w:rsidP="007E3CEC">
      <w:pPr>
        <w:spacing w:line="240" w:lineRule="auto"/>
        <w:rPr>
          <w:sz w:val="24"/>
          <w:szCs w:val="24"/>
          <w:lang w:eastAsia="en-US"/>
        </w:rPr>
      </w:pPr>
      <w:r w:rsidRPr="007E3CEC">
        <w:rPr>
          <w:sz w:val="24"/>
          <w:szCs w:val="24"/>
          <w:lang w:eastAsia="en-US"/>
        </w:rPr>
        <w:t>В соответствии с требованиями Закона Московской области №85/2019-ОЗ от 13.05.2019  года  полномочия  Главы  городского  округа  Лотошино  исполняла  Долгасова Е.Л. с 17.09.2019 года (решение Совета Депутатов городского округа №10/2 от 17.09.2019 года «О переименовании Главы Лотошинского муниципального района Московской области») 12.08.2021 года. Решением Совета депутатов городского округа Лотошино №266/28 от 13.08.2021 года с 13.08.2021 года Долгасова Е.Л. переизбрана Главой городского округа Лотошино. Занимает указанную должность по настоящее время.</w:t>
      </w:r>
    </w:p>
    <w:p w:rsidR="007E3CEC" w:rsidRPr="007E3CEC" w:rsidRDefault="007E3CEC" w:rsidP="007E3CEC">
      <w:pPr>
        <w:widowControl w:val="0"/>
        <w:autoSpaceDE w:val="0"/>
        <w:autoSpaceDN w:val="0"/>
        <w:adjustRightInd w:val="0"/>
        <w:spacing w:line="240" w:lineRule="auto"/>
        <w:rPr>
          <w:rFonts w:eastAsia="Calibri"/>
          <w:sz w:val="24"/>
          <w:szCs w:val="24"/>
          <w:lang w:eastAsia="en-US"/>
        </w:rPr>
      </w:pPr>
      <w:r w:rsidRPr="007E3CEC">
        <w:rPr>
          <w:sz w:val="24"/>
          <w:szCs w:val="24"/>
          <w:lang w:eastAsia="en-US"/>
        </w:rPr>
        <w:t xml:space="preserve">В рамках реализации муниципальной программы </w:t>
      </w:r>
      <w:r w:rsidRPr="007E3CEC">
        <w:rPr>
          <w:rFonts w:eastAsia="Calibri"/>
          <w:sz w:val="24"/>
          <w:szCs w:val="24"/>
          <w:lang w:eastAsia="en-US"/>
        </w:rPr>
        <w:t>«Формирование современной комфортной городской среды»  на срок 2020 – 2024 годы» администрация городского округа Лотошино (органы администрации, должностные лица) выступает в роли:</w:t>
      </w:r>
    </w:p>
    <w:p w:rsidR="007E3CEC" w:rsidRPr="007E3CEC" w:rsidRDefault="007E3CEC" w:rsidP="007E3CEC">
      <w:pPr>
        <w:widowControl w:val="0"/>
        <w:autoSpaceDE w:val="0"/>
        <w:autoSpaceDN w:val="0"/>
        <w:adjustRightInd w:val="0"/>
        <w:spacing w:line="240" w:lineRule="auto"/>
        <w:rPr>
          <w:sz w:val="24"/>
          <w:szCs w:val="24"/>
          <w:lang w:eastAsia="en-US"/>
        </w:rPr>
      </w:pPr>
      <w:r w:rsidRPr="007E3CEC">
        <w:rPr>
          <w:rFonts w:eastAsia="Calibri"/>
          <w:sz w:val="24"/>
          <w:szCs w:val="24"/>
          <w:lang w:eastAsia="en-US"/>
        </w:rPr>
        <w:t xml:space="preserve">- </w:t>
      </w:r>
      <w:r w:rsidRPr="007E3CEC">
        <w:rPr>
          <w:sz w:val="24"/>
          <w:szCs w:val="24"/>
          <w:lang w:eastAsia="en-US"/>
        </w:rPr>
        <w:t xml:space="preserve">органа администрации городского округа Лотошино, осуществляющего в пределах своих полномочий разработку муниципальной программы и ее реализацию, а также координацию деятельности ответственных исполнителей по подготовке проекта программы и ее реализации, по формированию отчетности для мониторинга и оценки эффективности исполнения программных мероприятий (далее – муниципальный заказчик); </w:t>
      </w:r>
    </w:p>
    <w:p w:rsidR="007E3CEC" w:rsidRPr="007E3CEC" w:rsidRDefault="007E3CEC" w:rsidP="007E3CEC">
      <w:pPr>
        <w:widowControl w:val="0"/>
        <w:autoSpaceDE w:val="0"/>
        <w:autoSpaceDN w:val="0"/>
        <w:adjustRightInd w:val="0"/>
        <w:spacing w:line="240" w:lineRule="auto"/>
        <w:rPr>
          <w:sz w:val="24"/>
          <w:szCs w:val="24"/>
          <w:lang w:eastAsia="en-US"/>
        </w:rPr>
      </w:pPr>
      <w:r w:rsidRPr="007E3CEC">
        <w:rPr>
          <w:sz w:val="24"/>
          <w:szCs w:val="24"/>
          <w:lang w:eastAsia="en-US"/>
        </w:rPr>
        <w:t>- органа администрации городского округа Лотошино, осуществляющего реализацию отдельных функций муниципального управления, уполномоченного принимать бюджетные обязательства в соответствии с бюджетным законодательством;</w:t>
      </w:r>
    </w:p>
    <w:p w:rsidR="007E3CEC" w:rsidRPr="007E3CEC" w:rsidRDefault="007E3CEC" w:rsidP="007E3CEC">
      <w:pPr>
        <w:widowControl w:val="0"/>
        <w:autoSpaceDE w:val="0"/>
        <w:autoSpaceDN w:val="0"/>
        <w:adjustRightInd w:val="0"/>
        <w:spacing w:line="240" w:lineRule="auto"/>
        <w:rPr>
          <w:sz w:val="24"/>
          <w:szCs w:val="24"/>
          <w:lang w:eastAsia="en-US"/>
        </w:rPr>
      </w:pPr>
      <w:r w:rsidRPr="007E3CEC">
        <w:rPr>
          <w:sz w:val="24"/>
          <w:szCs w:val="24"/>
          <w:lang w:eastAsia="en-US"/>
        </w:rPr>
        <w:t>- главного распорядителя средств бюджета городского округа Лотошино.</w:t>
      </w:r>
    </w:p>
    <w:p w:rsidR="007E3CEC" w:rsidRPr="007E3CEC" w:rsidRDefault="007E3CEC" w:rsidP="007E3CEC">
      <w:pPr>
        <w:spacing w:line="240" w:lineRule="auto"/>
        <w:ind w:right="-1"/>
        <w:rPr>
          <w:b/>
          <w:sz w:val="24"/>
          <w:szCs w:val="24"/>
          <w:lang w:eastAsia="en-US"/>
        </w:rPr>
      </w:pPr>
      <w:r>
        <w:rPr>
          <w:b/>
          <w:sz w:val="24"/>
          <w:szCs w:val="24"/>
          <w:lang w:eastAsia="en-US"/>
        </w:rPr>
        <w:t>7</w:t>
      </w:r>
      <w:r w:rsidRPr="007E3CEC">
        <w:rPr>
          <w:b/>
          <w:sz w:val="24"/>
          <w:szCs w:val="24"/>
          <w:lang w:eastAsia="en-US"/>
        </w:rPr>
        <w:t>.2. Муниципальное учреждение «Благоустройство».</w:t>
      </w:r>
    </w:p>
    <w:p w:rsidR="007E3CEC" w:rsidRPr="007E3CEC" w:rsidRDefault="007E3CEC" w:rsidP="007E3CEC">
      <w:pPr>
        <w:spacing w:line="240" w:lineRule="auto"/>
        <w:ind w:right="-1"/>
        <w:rPr>
          <w:sz w:val="24"/>
          <w:szCs w:val="24"/>
          <w:lang w:eastAsia="en-US"/>
        </w:rPr>
      </w:pPr>
      <w:r w:rsidRPr="007E3CEC">
        <w:rPr>
          <w:sz w:val="24"/>
          <w:szCs w:val="24"/>
          <w:lang w:eastAsia="en-US"/>
        </w:rPr>
        <w:t>Муниципальное учреждение «Благоустройство» (далее – Учреждение, МУ «Благоустройство») создано на основании постановления Главы городского округа Лотошино №1190 от 11.12.2019 года.</w:t>
      </w:r>
    </w:p>
    <w:p w:rsidR="007E3CEC" w:rsidRPr="007E3CEC" w:rsidRDefault="007E3CEC" w:rsidP="007E3CEC">
      <w:pPr>
        <w:spacing w:line="240" w:lineRule="auto"/>
        <w:ind w:right="-1"/>
        <w:rPr>
          <w:sz w:val="24"/>
          <w:szCs w:val="24"/>
          <w:lang w:eastAsia="en-US"/>
        </w:rPr>
      </w:pPr>
      <w:r w:rsidRPr="007E3CEC">
        <w:rPr>
          <w:sz w:val="24"/>
          <w:szCs w:val="24"/>
          <w:lang w:eastAsia="en-US"/>
        </w:rPr>
        <w:t>Учреждение является некоммерческой организацией, созданной для оказания муниципальных услуг, выполнения работ,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w:t>
      </w:r>
    </w:p>
    <w:p w:rsidR="007E3CEC" w:rsidRPr="007E3CEC" w:rsidRDefault="007E3CEC" w:rsidP="007E3CEC">
      <w:pPr>
        <w:widowControl w:val="0"/>
        <w:tabs>
          <w:tab w:val="left" w:pos="1168"/>
        </w:tabs>
        <w:spacing w:line="240" w:lineRule="auto"/>
        <w:rPr>
          <w:sz w:val="24"/>
          <w:szCs w:val="24"/>
          <w:lang w:eastAsia="en-US"/>
        </w:rPr>
      </w:pPr>
      <w:r w:rsidRPr="007E3CEC">
        <w:rPr>
          <w:sz w:val="24"/>
          <w:szCs w:val="24"/>
          <w:lang w:eastAsia="en-US"/>
        </w:rPr>
        <w:t>Организационно - правовая форма Учреждения: муниципальное казенное учреждение. По своему типу Учреждение является казенным учреждением.</w:t>
      </w:r>
    </w:p>
    <w:p w:rsidR="007E3CEC" w:rsidRPr="007E3CEC" w:rsidRDefault="007E3CEC" w:rsidP="007E3CEC">
      <w:pPr>
        <w:widowControl w:val="0"/>
        <w:tabs>
          <w:tab w:val="left" w:pos="1168"/>
        </w:tabs>
        <w:spacing w:line="240" w:lineRule="auto"/>
        <w:rPr>
          <w:sz w:val="24"/>
          <w:szCs w:val="24"/>
          <w:lang w:eastAsia="en-US"/>
        </w:rPr>
      </w:pPr>
      <w:r w:rsidRPr="007E3CEC">
        <w:rPr>
          <w:sz w:val="24"/>
          <w:szCs w:val="24"/>
          <w:lang w:eastAsia="en-US"/>
        </w:rPr>
        <w:t>Учредителем и собственником имущества Учреждения является муниципальное образование «городской округ Лотошино Московской области».</w:t>
      </w:r>
    </w:p>
    <w:p w:rsidR="007E3CEC" w:rsidRPr="007E3CEC" w:rsidRDefault="007E3CEC" w:rsidP="007E3CEC">
      <w:pPr>
        <w:widowControl w:val="0"/>
        <w:tabs>
          <w:tab w:val="left" w:pos="1168"/>
        </w:tabs>
        <w:spacing w:line="240" w:lineRule="auto"/>
        <w:rPr>
          <w:sz w:val="24"/>
          <w:szCs w:val="24"/>
          <w:lang w:eastAsia="en-US"/>
        </w:rPr>
      </w:pPr>
      <w:r w:rsidRPr="007E3CEC">
        <w:rPr>
          <w:sz w:val="24"/>
          <w:szCs w:val="24"/>
          <w:lang w:eastAsia="en-US"/>
        </w:rPr>
        <w:t xml:space="preserve">Функции и полномочия учредителя, собственника имущества, находящегося в оперативном управлении Учреждения, от имени муниципального образования  «городской округ Лотошино Московской области», осуществляет администрация городского округа </w:t>
      </w:r>
      <w:r w:rsidRPr="007E3CEC">
        <w:rPr>
          <w:sz w:val="24"/>
          <w:szCs w:val="24"/>
          <w:lang w:eastAsia="en-US"/>
        </w:rPr>
        <w:lastRenderedPageBreak/>
        <w:t>Лотошино.</w:t>
      </w:r>
    </w:p>
    <w:p w:rsidR="007E3CEC" w:rsidRPr="007E3CEC" w:rsidRDefault="007E3CEC" w:rsidP="007E3CEC">
      <w:pPr>
        <w:widowControl w:val="0"/>
        <w:tabs>
          <w:tab w:val="left" w:pos="1168"/>
        </w:tabs>
        <w:spacing w:line="240" w:lineRule="auto"/>
        <w:rPr>
          <w:sz w:val="22"/>
          <w:szCs w:val="22"/>
          <w:lang w:eastAsia="en-US"/>
        </w:rPr>
      </w:pPr>
      <w:r w:rsidRPr="007E3CEC">
        <w:rPr>
          <w:sz w:val="24"/>
          <w:szCs w:val="24"/>
          <w:lang w:eastAsia="en-US"/>
        </w:rPr>
        <w:t>Учреждение находится в ведомственном подчинении администрации городского округа Лотошино.</w:t>
      </w:r>
    </w:p>
    <w:p w:rsidR="007E3CEC" w:rsidRPr="007E3CEC" w:rsidRDefault="007E3CEC" w:rsidP="007E3CEC">
      <w:pPr>
        <w:autoSpaceDE w:val="0"/>
        <w:autoSpaceDN w:val="0"/>
        <w:adjustRightInd w:val="0"/>
        <w:spacing w:line="240" w:lineRule="auto"/>
        <w:ind w:right="-1"/>
        <w:rPr>
          <w:iCs/>
          <w:sz w:val="24"/>
          <w:szCs w:val="24"/>
          <w:lang w:eastAsia="en-US"/>
        </w:rPr>
      </w:pPr>
      <w:r w:rsidRPr="007E3CEC">
        <w:rPr>
          <w:iCs/>
          <w:sz w:val="24"/>
          <w:szCs w:val="24"/>
          <w:lang w:eastAsia="en-US"/>
        </w:rPr>
        <w:t>Место нахождения (юридический адрес) Учреждения: 143801, Московская область, городской округ Лотошино, п. Новолотошино, дом 24.</w:t>
      </w:r>
    </w:p>
    <w:p w:rsidR="007E3CEC" w:rsidRPr="007E3CEC" w:rsidRDefault="007E3CEC" w:rsidP="007E3CEC">
      <w:pPr>
        <w:autoSpaceDE w:val="0"/>
        <w:autoSpaceDN w:val="0"/>
        <w:adjustRightInd w:val="0"/>
        <w:spacing w:line="240" w:lineRule="auto"/>
        <w:ind w:right="-1"/>
        <w:rPr>
          <w:iCs/>
          <w:sz w:val="24"/>
          <w:szCs w:val="24"/>
          <w:lang w:eastAsia="en-US"/>
        </w:rPr>
      </w:pPr>
      <w:r w:rsidRPr="007E3CEC">
        <w:rPr>
          <w:sz w:val="24"/>
          <w:szCs w:val="24"/>
          <w:lang w:eastAsia="en-US"/>
        </w:rPr>
        <w:t>Учреждению присвоены: ИНН 5071006897, КПП 5071001001, ОГРН 1195081099586.</w:t>
      </w:r>
    </w:p>
    <w:p w:rsidR="007E3CEC" w:rsidRPr="007E3CEC" w:rsidRDefault="007E3CEC" w:rsidP="007E3CEC">
      <w:pPr>
        <w:autoSpaceDE w:val="0"/>
        <w:autoSpaceDN w:val="0"/>
        <w:adjustRightInd w:val="0"/>
        <w:spacing w:line="240" w:lineRule="auto"/>
        <w:rPr>
          <w:sz w:val="24"/>
          <w:szCs w:val="24"/>
          <w:lang w:eastAsia="en-US"/>
        </w:rPr>
      </w:pPr>
      <w:r w:rsidRPr="007E3CEC">
        <w:rPr>
          <w:sz w:val="24"/>
          <w:szCs w:val="24"/>
          <w:lang w:eastAsia="en-US"/>
        </w:rPr>
        <w:t>Учреждение создано в целях решения вопросов местного значения в области благоустройства и озеленения, обустройства мест массового отдыха населения, содержания мест захоронения, эксплуатации и ремонта уличного освещения, ремонта и содержания объектов жилищно-коммунального хозяйства, строительства, бытового обслуживания, ремонта и содержания дорог, а так же решения иных социальных задач.</w:t>
      </w:r>
    </w:p>
    <w:p w:rsidR="007E3CEC" w:rsidRPr="007E3CEC" w:rsidRDefault="007E3CEC" w:rsidP="007E3CEC">
      <w:pPr>
        <w:autoSpaceDE w:val="0"/>
        <w:autoSpaceDN w:val="0"/>
        <w:adjustRightInd w:val="0"/>
        <w:spacing w:line="240" w:lineRule="auto"/>
        <w:rPr>
          <w:sz w:val="24"/>
          <w:szCs w:val="24"/>
          <w:lang w:eastAsia="en-US"/>
        </w:rPr>
      </w:pPr>
      <w:r w:rsidRPr="007E3CEC">
        <w:rPr>
          <w:sz w:val="24"/>
          <w:szCs w:val="24"/>
          <w:lang w:eastAsia="en-US"/>
        </w:rPr>
        <w:t>Учреждение может осуществлять приносящую доход деятельность лишь постольку, поскольку это служит достижению целей, ради которой оно создано и соответствует указанным целям.</w:t>
      </w:r>
    </w:p>
    <w:p w:rsidR="007E3CEC" w:rsidRDefault="007E3CEC" w:rsidP="007E3CEC">
      <w:pPr>
        <w:autoSpaceDE w:val="0"/>
        <w:autoSpaceDN w:val="0"/>
        <w:adjustRightInd w:val="0"/>
        <w:spacing w:line="240" w:lineRule="auto"/>
        <w:rPr>
          <w:sz w:val="24"/>
          <w:szCs w:val="24"/>
          <w:lang w:eastAsia="en-US"/>
        </w:rPr>
      </w:pPr>
      <w:r w:rsidRPr="007E3CEC">
        <w:rPr>
          <w:sz w:val="24"/>
          <w:szCs w:val="24"/>
          <w:lang w:eastAsia="en-US"/>
        </w:rPr>
        <w:t xml:space="preserve">Перечень и стоимость  услуг приносящей доход деятельности Учреждения утверждается решением Совета депутатов городского округа Лотошино. </w:t>
      </w:r>
    </w:p>
    <w:p w:rsidR="007E3CEC" w:rsidRPr="007E3CEC" w:rsidRDefault="007E3CEC" w:rsidP="007E3CEC">
      <w:pPr>
        <w:spacing w:line="240" w:lineRule="auto"/>
        <w:ind w:right="-1"/>
        <w:rPr>
          <w:sz w:val="24"/>
          <w:szCs w:val="24"/>
          <w:lang w:eastAsia="en-US"/>
        </w:rPr>
      </w:pPr>
      <w:r w:rsidRPr="007E3CEC">
        <w:rPr>
          <w:sz w:val="24"/>
          <w:szCs w:val="24"/>
          <w:lang w:eastAsia="en-US"/>
        </w:rPr>
        <w:t>В проверяемом периоде директором МУ «Благоустройство» являлся Крмоян А.С. с 01.01.2020 года по настоящее время (распоряжение Главы городского округа Лотошино №287-рк от 31.12.2019 года).</w:t>
      </w:r>
    </w:p>
    <w:p w:rsidR="007E3CEC" w:rsidRPr="007E3CEC" w:rsidRDefault="007E3CEC" w:rsidP="007E3CEC">
      <w:pPr>
        <w:spacing w:line="240" w:lineRule="auto"/>
        <w:ind w:right="-1"/>
        <w:rPr>
          <w:sz w:val="24"/>
          <w:szCs w:val="24"/>
          <w:lang w:eastAsia="en-US"/>
        </w:rPr>
      </w:pPr>
      <w:r w:rsidRPr="007E3CEC">
        <w:rPr>
          <w:sz w:val="24"/>
          <w:szCs w:val="24"/>
          <w:lang w:eastAsia="en-US"/>
        </w:rPr>
        <w:t>Главным бухгалтером Учреждения в проверяемом периоде являлись:</w:t>
      </w:r>
    </w:p>
    <w:p w:rsidR="007E3CEC" w:rsidRPr="007E3CEC" w:rsidRDefault="007E3CEC" w:rsidP="007E3CEC">
      <w:pPr>
        <w:spacing w:line="240" w:lineRule="auto"/>
        <w:ind w:right="-1"/>
        <w:rPr>
          <w:sz w:val="24"/>
          <w:szCs w:val="24"/>
          <w:lang w:eastAsia="en-US"/>
        </w:rPr>
      </w:pPr>
      <w:r w:rsidRPr="007E3CEC">
        <w:rPr>
          <w:sz w:val="24"/>
          <w:szCs w:val="24"/>
          <w:lang w:eastAsia="en-US"/>
        </w:rPr>
        <w:t>- Смирнова Г.И. с 01.01.2020 года по 30.06.2020 года  (приказ №18-лс от 01.01.2020 года, приказ №116-лс от 30.06.2020 года).</w:t>
      </w:r>
    </w:p>
    <w:p w:rsidR="007E3CEC" w:rsidRPr="007E3CEC" w:rsidRDefault="007E3CEC" w:rsidP="007E3CEC">
      <w:pPr>
        <w:spacing w:line="240" w:lineRule="auto"/>
        <w:ind w:right="-1"/>
        <w:rPr>
          <w:sz w:val="24"/>
          <w:szCs w:val="24"/>
          <w:lang w:eastAsia="en-US"/>
        </w:rPr>
      </w:pPr>
      <w:r w:rsidRPr="007E3CEC">
        <w:rPr>
          <w:sz w:val="24"/>
          <w:szCs w:val="24"/>
          <w:lang w:eastAsia="en-US"/>
        </w:rPr>
        <w:t>- Хохлова Н.А. с 02.07.2020 года по настоящее время (приказ №118-лс от 02.07.2020 года).</w:t>
      </w:r>
    </w:p>
    <w:p w:rsidR="007E3CEC" w:rsidRPr="007E3CEC" w:rsidRDefault="007E3CEC" w:rsidP="007E3CEC">
      <w:pPr>
        <w:widowControl w:val="0"/>
        <w:autoSpaceDE w:val="0"/>
        <w:autoSpaceDN w:val="0"/>
        <w:adjustRightInd w:val="0"/>
        <w:spacing w:line="240" w:lineRule="auto"/>
        <w:rPr>
          <w:rFonts w:eastAsia="Calibri"/>
          <w:sz w:val="24"/>
          <w:szCs w:val="24"/>
          <w:lang w:eastAsia="en-US"/>
        </w:rPr>
      </w:pPr>
      <w:r w:rsidRPr="007E3CEC">
        <w:rPr>
          <w:sz w:val="24"/>
          <w:szCs w:val="24"/>
          <w:lang w:eastAsia="en-US"/>
        </w:rPr>
        <w:t xml:space="preserve">В рамках реализации муниципальной программы </w:t>
      </w:r>
      <w:r w:rsidRPr="007E3CEC">
        <w:rPr>
          <w:rFonts w:eastAsia="Calibri"/>
          <w:sz w:val="24"/>
          <w:szCs w:val="24"/>
          <w:lang w:eastAsia="en-US"/>
        </w:rPr>
        <w:t>«Формирование современной комфортной городской среды»  на срок 2020 – 2024 годы» муниципальное учреждение «Благоустройство» выступает в роли:</w:t>
      </w:r>
    </w:p>
    <w:p w:rsidR="007E3CEC" w:rsidRPr="007E3CEC" w:rsidRDefault="007E3CEC" w:rsidP="007E3CEC">
      <w:pPr>
        <w:widowControl w:val="0"/>
        <w:autoSpaceDE w:val="0"/>
        <w:autoSpaceDN w:val="0"/>
        <w:adjustRightInd w:val="0"/>
        <w:spacing w:line="240" w:lineRule="auto"/>
        <w:rPr>
          <w:sz w:val="24"/>
          <w:szCs w:val="24"/>
          <w:lang w:eastAsia="en-US"/>
        </w:rPr>
      </w:pPr>
      <w:r w:rsidRPr="007E3CEC">
        <w:rPr>
          <w:sz w:val="24"/>
          <w:szCs w:val="24"/>
          <w:lang w:eastAsia="en-US"/>
        </w:rPr>
        <w:t>- муниципального учреждения, осуществляющего реализацию отдельных функций муниципального управления, уполномоченного принимать бюджетные обязательства в соответствии с бюджетным законодательством;</w:t>
      </w:r>
    </w:p>
    <w:p w:rsidR="007E3CEC" w:rsidRPr="007E3CEC" w:rsidRDefault="007E3CEC" w:rsidP="007E3CEC">
      <w:pPr>
        <w:widowControl w:val="0"/>
        <w:autoSpaceDE w:val="0"/>
        <w:autoSpaceDN w:val="0"/>
        <w:adjustRightInd w:val="0"/>
        <w:spacing w:line="240" w:lineRule="auto"/>
        <w:rPr>
          <w:sz w:val="24"/>
          <w:szCs w:val="24"/>
          <w:lang w:eastAsia="en-US"/>
        </w:rPr>
      </w:pPr>
      <w:r w:rsidRPr="007E3CEC">
        <w:rPr>
          <w:sz w:val="24"/>
          <w:szCs w:val="24"/>
          <w:lang w:eastAsia="en-US"/>
        </w:rPr>
        <w:t>- получателя средств бюджета городского округа Лотошино.</w:t>
      </w:r>
    </w:p>
    <w:p w:rsidR="007E3CEC" w:rsidRPr="007E3CEC" w:rsidRDefault="007E3CEC" w:rsidP="007E3CEC">
      <w:pPr>
        <w:autoSpaceDE w:val="0"/>
        <w:autoSpaceDN w:val="0"/>
        <w:adjustRightInd w:val="0"/>
        <w:spacing w:line="240" w:lineRule="auto"/>
        <w:rPr>
          <w:sz w:val="24"/>
          <w:szCs w:val="24"/>
          <w:lang w:eastAsia="en-US"/>
        </w:rPr>
      </w:pPr>
    </w:p>
    <w:p w:rsidR="00CF73BF" w:rsidRPr="006D77D8" w:rsidRDefault="00CF73BF" w:rsidP="00CF73BF">
      <w:pPr>
        <w:spacing w:line="240" w:lineRule="auto"/>
        <w:ind w:right="-1"/>
        <w:rPr>
          <w:sz w:val="24"/>
          <w:szCs w:val="24"/>
        </w:rPr>
      </w:pPr>
      <w:r w:rsidRPr="006D77D8">
        <w:rPr>
          <w:sz w:val="24"/>
          <w:szCs w:val="24"/>
        </w:rPr>
        <w:t>Проверка проведена выборочным способом.</w:t>
      </w:r>
    </w:p>
    <w:p w:rsidR="00CF73BF" w:rsidRPr="006D77D8" w:rsidRDefault="00CF73BF" w:rsidP="00CF73BF">
      <w:pPr>
        <w:spacing w:line="240" w:lineRule="auto"/>
        <w:ind w:right="-1"/>
        <w:rPr>
          <w:sz w:val="24"/>
          <w:szCs w:val="24"/>
        </w:rPr>
      </w:pPr>
    </w:p>
    <w:p w:rsidR="00CF73BF" w:rsidRDefault="00CF73BF" w:rsidP="00CF73BF">
      <w:pPr>
        <w:spacing w:line="240" w:lineRule="auto"/>
        <w:ind w:right="-284"/>
        <w:rPr>
          <w:b/>
          <w:sz w:val="24"/>
          <w:szCs w:val="24"/>
        </w:rPr>
      </w:pPr>
      <w:r w:rsidRPr="006D77D8">
        <w:rPr>
          <w:b/>
          <w:sz w:val="24"/>
          <w:szCs w:val="24"/>
        </w:rPr>
        <w:t>8. По результатам проверки установлено следующее.</w:t>
      </w:r>
    </w:p>
    <w:p w:rsidR="004F087E" w:rsidRDefault="004F087E" w:rsidP="00CF73BF">
      <w:pPr>
        <w:spacing w:line="240" w:lineRule="auto"/>
        <w:ind w:right="-284"/>
        <w:rPr>
          <w:b/>
          <w:sz w:val="24"/>
          <w:szCs w:val="24"/>
        </w:rPr>
      </w:pPr>
    </w:p>
    <w:p w:rsidR="004F087E" w:rsidRPr="00FA3AC2" w:rsidRDefault="004F087E" w:rsidP="004F087E">
      <w:pPr>
        <w:spacing w:line="240" w:lineRule="auto"/>
        <w:contextualSpacing/>
        <w:rPr>
          <w:sz w:val="24"/>
          <w:szCs w:val="24"/>
        </w:rPr>
      </w:pPr>
      <w:r w:rsidRPr="00FA3AC2">
        <w:rPr>
          <w:sz w:val="24"/>
          <w:szCs w:val="24"/>
          <w:lang w:eastAsia="en-US"/>
        </w:rPr>
        <w:t xml:space="preserve">Муниципальная программа городского округа Лотошино «Формирование современной комфортной городской среды на 2020-2024 год» утверждена Постановлением Главы городского округа Лотошино от </w:t>
      </w:r>
      <w:r w:rsidRPr="00FA3AC2">
        <w:rPr>
          <w:sz w:val="24"/>
          <w:szCs w:val="24"/>
        </w:rPr>
        <w:t xml:space="preserve"> 28.11.2019 года № 1124, то есть с соблюдением установленных сроков.</w:t>
      </w:r>
    </w:p>
    <w:p w:rsidR="004F087E" w:rsidRPr="00FA3AC2" w:rsidRDefault="004F087E" w:rsidP="004F087E">
      <w:pPr>
        <w:widowControl w:val="0"/>
        <w:autoSpaceDE w:val="0"/>
        <w:autoSpaceDN w:val="0"/>
        <w:adjustRightInd w:val="0"/>
        <w:spacing w:line="240" w:lineRule="auto"/>
        <w:rPr>
          <w:sz w:val="24"/>
          <w:szCs w:val="24"/>
          <w:lang w:eastAsia="en-US"/>
        </w:rPr>
      </w:pPr>
      <w:r w:rsidRPr="00FA3AC2">
        <w:rPr>
          <w:sz w:val="24"/>
          <w:szCs w:val="24"/>
        </w:rPr>
        <w:t>Целью муниципальной программы «Формирование современной комфортной городской среды на 2020-2024 год» - о</w:t>
      </w:r>
      <w:r w:rsidRPr="00FA3AC2">
        <w:rPr>
          <w:sz w:val="24"/>
          <w:szCs w:val="24"/>
          <w:lang w:eastAsia="en-US"/>
        </w:rPr>
        <w:t>беспечение комфортных условий проживания, повышение качества и условий жизни населения на территории Лотошинского муниципального района.</w:t>
      </w:r>
    </w:p>
    <w:p w:rsidR="004F087E" w:rsidRPr="00FA3AC2" w:rsidRDefault="004F087E" w:rsidP="004F087E">
      <w:pPr>
        <w:spacing w:line="240" w:lineRule="auto"/>
        <w:rPr>
          <w:sz w:val="24"/>
          <w:szCs w:val="24"/>
          <w:lang w:eastAsia="en-US"/>
        </w:rPr>
      </w:pPr>
      <w:r w:rsidRPr="00FA3AC2">
        <w:rPr>
          <w:sz w:val="24"/>
          <w:szCs w:val="24"/>
          <w:lang w:eastAsia="en-US"/>
        </w:rPr>
        <w:t>Достижение целей муниципальной программы осуществляется посредством реализации 3-х подпрограмм:</w:t>
      </w:r>
    </w:p>
    <w:p w:rsidR="004F087E" w:rsidRPr="00FA3AC2" w:rsidRDefault="004F087E" w:rsidP="004F087E">
      <w:pPr>
        <w:widowControl w:val="0"/>
        <w:autoSpaceDE w:val="0"/>
        <w:autoSpaceDN w:val="0"/>
        <w:adjustRightInd w:val="0"/>
        <w:spacing w:line="240" w:lineRule="auto"/>
        <w:rPr>
          <w:rFonts w:eastAsia="Calibri"/>
          <w:sz w:val="24"/>
          <w:szCs w:val="24"/>
        </w:rPr>
      </w:pPr>
      <w:r w:rsidRPr="00FA3AC2">
        <w:rPr>
          <w:rFonts w:eastAsia="Calibri"/>
          <w:sz w:val="24"/>
          <w:szCs w:val="24"/>
        </w:rPr>
        <w:t xml:space="preserve">- подпрограмма I "Комфортная городская среда" (далее - Подпрограмма I) </w:t>
      </w:r>
    </w:p>
    <w:p w:rsidR="004F087E" w:rsidRPr="00FA3AC2" w:rsidRDefault="004F087E" w:rsidP="004F087E">
      <w:pPr>
        <w:widowControl w:val="0"/>
        <w:autoSpaceDE w:val="0"/>
        <w:autoSpaceDN w:val="0"/>
        <w:adjustRightInd w:val="0"/>
        <w:spacing w:line="240" w:lineRule="auto"/>
        <w:rPr>
          <w:rFonts w:eastAsia="Calibri"/>
          <w:sz w:val="24"/>
          <w:szCs w:val="24"/>
        </w:rPr>
      </w:pPr>
      <w:r w:rsidRPr="00FA3AC2">
        <w:rPr>
          <w:rFonts w:eastAsia="Calibri"/>
          <w:sz w:val="24"/>
          <w:szCs w:val="24"/>
        </w:rPr>
        <w:t>- подпрограмма II "Благоустройство территории" (далее - Подпрограмма II).</w:t>
      </w:r>
    </w:p>
    <w:p w:rsidR="004F087E" w:rsidRPr="00FA3AC2" w:rsidRDefault="004F087E" w:rsidP="004F087E">
      <w:pPr>
        <w:widowControl w:val="0"/>
        <w:autoSpaceDE w:val="0"/>
        <w:autoSpaceDN w:val="0"/>
        <w:adjustRightInd w:val="0"/>
        <w:spacing w:line="240" w:lineRule="auto"/>
        <w:rPr>
          <w:rFonts w:eastAsia="Calibri"/>
          <w:sz w:val="24"/>
          <w:szCs w:val="24"/>
        </w:rPr>
      </w:pPr>
      <w:r w:rsidRPr="00FA3AC2">
        <w:rPr>
          <w:rFonts w:eastAsia="Calibri"/>
          <w:sz w:val="24"/>
          <w:szCs w:val="24"/>
        </w:rPr>
        <w:t>- подпрограмма III "Создание условий для обеспечения комфортного проживания жителей в многоквартирных домах " (далее - Подпрограмма III).</w:t>
      </w:r>
    </w:p>
    <w:p w:rsidR="004F087E" w:rsidRPr="00FA3AC2" w:rsidRDefault="004F087E" w:rsidP="004F087E">
      <w:pPr>
        <w:widowControl w:val="0"/>
        <w:autoSpaceDE w:val="0"/>
        <w:autoSpaceDN w:val="0"/>
        <w:adjustRightInd w:val="0"/>
        <w:spacing w:line="240" w:lineRule="auto"/>
        <w:rPr>
          <w:color w:val="002060"/>
          <w:sz w:val="24"/>
          <w:szCs w:val="24"/>
          <w:lang w:eastAsia="en-US"/>
        </w:rPr>
      </w:pPr>
      <w:r w:rsidRPr="00FA3AC2">
        <w:rPr>
          <w:sz w:val="24"/>
          <w:szCs w:val="24"/>
          <w:lang w:eastAsia="en-US"/>
        </w:rPr>
        <w:lastRenderedPageBreak/>
        <w:t xml:space="preserve">Источниками финансирования расходов муниципальной программы утверждены средства бюджета городского округа Лотошино, бюджета Московской области. </w:t>
      </w:r>
    </w:p>
    <w:p w:rsidR="004F087E" w:rsidRPr="004F087E" w:rsidRDefault="004F087E" w:rsidP="004F087E">
      <w:pPr>
        <w:autoSpaceDE w:val="0"/>
        <w:autoSpaceDN w:val="0"/>
        <w:spacing w:line="240" w:lineRule="auto"/>
        <w:ind w:firstLine="708"/>
        <w:rPr>
          <w:sz w:val="24"/>
          <w:szCs w:val="24"/>
        </w:rPr>
      </w:pPr>
      <w:r w:rsidRPr="004F087E">
        <w:rPr>
          <w:sz w:val="24"/>
          <w:szCs w:val="24"/>
        </w:rPr>
        <w:t>В соответствии с Отчетом об исполнении бюджета городского округа Лотошино за 2020 год, утвержденным решением Совета депутатов Городского округа Лотошино от 24.06.2021 года   №250/25 запланированные расходы на мероприятия Муниципальной программы в 2020 году исполнены в следующих объемах (в тыс. рублей):</w:t>
      </w:r>
    </w:p>
    <w:p w:rsidR="004F087E" w:rsidRPr="004F087E" w:rsidRDefault="004F087E" w:rsidP="004F087E">
      <w:pPr>
        <w:autoSpaceDE w:val="0"/>
        <w:autoSpaceDN w:val="0"/>
        <w:spacing w:line="240" w:lineRule="auto"/>
        <w:ind w:firstLine="708"/>
        <w:rPr>
          <w:sz w:val="24"/>
          <w:szCs w:val="24"/>
        </w:rPr>
      </w:pPr>
    </w:p>
    <w:p w:rsidR="004F087E" w:rsidRPr="004F087E" w:rsidRDefault="004F087E" w:rsidP="004F087E">
      <w:pPr>
        <w:autoSpaceDE w:val="0"/>
        <w:autoSpaceDN w:val="0"/>
        <w:spacing w:line="240" w:lineRule="auto"/>
        <w:ind w:firstLine="708"/>
        <w:rPr>
          <w:sz w:val="24"/>
          <w:szCs w:val="24"/>
        </w:rPr>
      </w:pPr>
    </w:p>
    <w:tbl>
      <w:tblPr>
        <w:tblStyle w:val="11"/>
        <w:tblW w:w="0" w:type="auto"/>
        <w:tblLayout w:type="fixed"/>
        <w:tblLook w:val="04A0" w:firstRow="1" w:lastRow="0" w:firstColumn="1" w:lastColumn="0" w:noHBand="0" w:noVBand="1"/>
      </w:tblPr>
      <w:tblGrid>
        <w:gridCol w:w="6487"/>
        <w:gridCol w:w="992"/>
        <w:gridCol w:w="993"/>
        <w:gridCol w:w="992"/>
      </w:tblGrid>
      <w:tr w:rsidR="004F087E" w:rsidRPr="004F087E" w:rsidTr="004F087E">
        <w:tc>
          <w:tcPr>
            <w:tcW w:w="6487" w:type="dxa"/>
            <w:vMerge w:val="restart"/>
          </w:tcPr>
          <w:p w:rsidR="004F087E" w:rsidRPr="004F087E" w:rsidRDefault="004F087E" w:rsidP="004F087E">
            <w:pPr>
              <w:autoSpaceDE w:val="0"/>
              <w:autoSpaceDN w:val="0"/>
              <w:spacing w:line="240" w:lineRule="auto"/>
              <w:ind w:firstLine="0"/>
              <w:rPr>
                <w:sz w:val="20"/>
              </w:rPr>
            </w:pPr>
          </w:p>
        </w:tc>
        <w:tc>
          <w:tcPr>
            <w:tcW w:w="2977" w:type="dxa"/>
            <w:gridSpan w:val="3"/>
          </w:tcPr>
          <w:p w:rsidR="004F087E" w:rsidRPr="004F087E" w:rsidRDefault="004F087E" w:rsidP="004F087E">
            <w:pPr>
              <w:autoSpaceDE w:val="0"/>
              <w:autoSpaceDN w:val="0"/>
              <w:spacing w:line="240" w:lineRule="auto"/>
              <w:ind w:firstLine="0"/>
              <w:jc w:val="center"/>
              <w:rPr>
                <w:sz w:val="20"/>
              </w:rPr>
            </w:pPr>
            <w:r w:rsidRPr="004F087E">
              <w:rPr>
                <w:sz w:val="20"/>
              </w:rPr>
              <w:t>2020 год</w:t>
            </w:r>
          </w:p>
        </w:tc>
      </w:tr>
      <w:tr w:rsidR="004F087E" w:rsidRPr="004F087E" w:rsidTr="004F087E">
        <w:tc>
          <w:tcPr>
            <w:tcW w:w="6487" w:type="dxa"/>
            <w:vMerge/>
          </w:tcPr>
          <w:p w:rsidR="004F087E" w:rsidRPr="004F087E" w:rsidRDefault="004F087E" w:rsidP="004F087E">
            <w:pPr>
              <w:autoSpaceDE w:val="0"/>
              <w:autoSpaceDN w:val="0"/>
              <w:spacing w:line="240" w:lineRule="auto"/>
              <w:ind w:firstLine="0"/>
              <w:rPr>
                <w:sz w:val="20"/>
              </w:rPr>
            </w:pPr>
          </w:p>
        </w:tc>
        <w:tc>
          <w:tcPr>
            <w:tcW w:w="992" w:type="dxa"/>
          </w:tcPr>
          <w:p w:rsidR="004F087E" w:rsidRPr="004F087E" w:rsidRDefault="004F087E" w:rsidP="004F087E">
            <w:pPr>
              <w:autoSpaceDE w:val="0"/>
              <w:autoSpaceDN w:val="0"/>
              <w:spacing w:line="240" w:lineRule="auto"/>
              <w:ind w:left="-108" w:right="-108" w:firstLine="0"/>
              <w:jc w:val="center"/>
              <w:rPr>
                <w:sz w:val="20"/>
              </w:rPr>
            </w:pPr>
            <w:r w:rsidRPr="004F087E">
              <w:rPr>
                <w:sz w:val="20"/>
              </w:rPr>
              <w:t>Уточнен-ный план</w:t>
            </w:r>
          </w:p>
        </w:tc>
        <w:tc>
          <w:tcPr>
            <w:tcW w:w="993" w:type="dxa"/>
          </w:tcPr>
          <w:p w:rsidR="004F087E" w:rsidRPr="004F087E" w:rsidRDefault="004F087E" w:rsidP="004F087E">
            <w:pPr>
              <w:autoSpaceDE w:val="0"/>
              <w:autoSpaceDN w:val="0"/>
              <w:spacing w:line="240" w:lineRule="auto"/>
              <w:ind w:left="-108" w:right="-108" w:firstLine="0"/>
              <w:jc w:val="center"/>
              <w:rPr>
                <w:sz w:val="20"/>
              </w:rPr>
            </w:pPr>
            <w:r w:rsidRPr="004F087E">
              <w:rPr>
                <w:sz w:val="20"/>
              </w:rPr>
              <w:t>Испол-нено</w:t>
            </w:r>
          </w:p>
        </w:tc>
        <w:tc>
          <w:tcPr>
            <w:tcW w:w="992" w:type="dxa"/>
          </w:tcPr>
          <w:p w:rsidR="004F087E" w:rsidRPr="004F087E" w:rsidRDefault="004F087E" w:rsidP="004F087E">
            <w:pPr>
              <w:autoSpaceDE w:val="0"/>
              <w:autoSpaceDN w:val="0"/>
              <w:spacing w:line="240" w:lineRule="auto"/>
              <w:ind w:left="-108" w:right="-108" w:firstLine="0"/>
              <w:jc w:val="center"/>
              <w:rPr>
                <w:sz w:val="20"/>
              </w:rPr>
            </w:pPr>
            <w:r w:rsidRPr="004F087E">
              <w:rPr>
                <w:sz w:val="20"/>
              </w:rPr>
              <w:t>%</w:t>
            </w:r>
          </w:p>
          <w:p w:rsidR="004F087E" w:rsidRPr="004F087E" w:rsidRDefault="004F087E" w:rsidP="004F087E">
            <w:pPr>
              <w:autoSpaceDE w:val="0"/>
              <w:autoSpaceDN w:val="0"/>
              <w:spacing w:line="240" w:lineRule="auto"/>
              <w:ind w:left="-108" w:right="-108" w:firstLine="0"/>
              <w:jc w:val="center"/>
              <w:rPr>
                <w:sz w:val="20"/>
              </w:rPr>
            </w:pPr>
            <w:r w:rsidRPr="004F087E">
              <w:rPr>
                <w:sz w:val="20"/>
              </w:rPr>
              <w:t>испол-нения</w:t>
            </w:r>
          </w:p>
        </w:tc>
      </w:tr>
      <w:tr w:rsidR="004F087E" w:rsidRPr="004F087E" w:rsidTr="004F087E">
        <w:tc>
          <w:tcPr>
            <w:tcW w:w="6487" w:type="dxa"/>
          </w:tcPr>
          <w:p w:rsidR="004F087E" w:rsidRPr="004F087E" w:rsidRDefault="004F087E" w:rsidP="004F087E">
            <w:pPr>
              <w:autoSpaceDE w:val="0"/>
              <w:autoSpaceDN w:val="0"/>
              <w:spacing w:line="240" w:lineRule="auto"/>
              <w:ind w:firstLine="0"/>
              <w:rPr>
                <w:sz w:val="20"/>
              </w:rPr>
            </w:pPr>
            <w:r w:rsidRPr="004F087E">
              <w:rPr>
                <w:b/>
                <w:bCs/>
                <w:color w:val="000000"/>
                <w:sz w:val="20"/>
              </w:rPr>
              <w:t>Муниципальная программа  всего:</w:t>
            </w:r>
          </w:p>
        </w:tc>
        <w:tc>
          <w:tcPr>
            <w:tcW w:w="992"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168 049,9</w:t>
            </w:r>
          </w:p>
        </w:tc>
        <w:tc>
          <w:tcPr>
            <w:tcW w:w="993"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128 527,6</w:t>
            </w:r>
          </w:p>
        </w:tc>
        <w:tc>
          <w:tcPr>
            <w:tcW w:w="992"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76,5</w:t>
            </w:r>
          </w:p>
        </w:tc>
      </w:tr>
      <w:tr w:rsidR="004F087E" w:rsidRPr="004F087E" w:rsidTr="004F087E">
        <w:tc>
          <w:tcPr>
            <w:tcW w:w="6487" w:type="dxa"/>
          </w:tcPr>
          <w:p w:rsidR="004F087E" w:rsidRPr="004F087E" w:rsidRDefault="004F087E" w:rsidP="004F087E">
            <w:pPr>
              <w:autoSpaceDE w:val="0"/>
              <w:autoSpaceDN w:val="0"/>
              <w:spacing w:line="240" w:lineRule="auto"/>
              <w:ind w:firstLine="0"/>
              <w:rPr>
                <w:b/>
                <w:sz w:val="20"/>
              </w:rPr>
            </w:pPr>
            <w:r w:rsidRPr="004F087E">
              <w:rPr>
                <w:b/>
                <w:sz w:val="20"/>
              </w:rPr>
              <w:t>Подпрограмма «Комфортная городская среда»</w:t>
            </w:r>
          </w:p>
        </w:tc>
        <w:tc>
          <w:tcPr>
            <w:tcW w:w="992"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99 093,9</w:t>
            </w:r>
          </w:p>
        </w:tc>
        <w:tc>
          <w:tcPr>
            <w:tcW w:w="993"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65 939,4</w:t>
            </w:r>
          </w:p>
        </w:tc>
        <w:tc>
          <w:tcPr>
            <w:tcW w:w="992" w:type="dxa"/>
            <w:vAlign w:val="center"/>
          </w:tcPr>
          <w:p w:rsidR="004F087E" w:rsidRPr="004F087E" w:rsidRDefault="004F087E" w:rsidP="004F087E">
            <w:pPr>
              <w:spacing w:line="240" w:lineRule="auto"/>
              <w:ind w:left="-108" w:right="-108" w:firstLine="0"/>
              <w:jc w:val="center"/>
              <w:rPr>
                <w:b/>
                <w:color w:val="000000"/>
                <w:sz w:val="20"/>
                <w:lang w:eastAsia="en-US"/>
              </w:rPr>
            </w:pPr>
            <w:r w:rsidRPr="004F087E">
              <w:rPr>
                <w:b/>
                <w:color w:val="000000"/>
                <w:sz w:val="20"/>
                <w:lang w:eastAsia="en-US"/>
              </w:rPr>
              <w:t>66,5</w:t>
            </w:r>
          </w:p>
        </w:tc>
      </w:tr>
      <w:tr w:rsidR="004F087E" w:rsidRPr="004F087E" w:rsidTr="004F087E">
        <w:tc>
          <w:tcPr>
            <w:tcW w:w="6487" w:type="dxa"/>
          </w:tcPr>
          <w:p w:rsidR="004F087E" w:rsidRPr="004F087E" w:rsidRDefault="004F087E" w:rsidP="004F087E">
            <w:pPr>
              <w:spacing w:line="240" w:lineRule="auto"/>
              <w:ind w:firstLine="0"/>
              <w:rPr>
                <w:i/>
                <w:color w:val="000000"/>
                <w:sz w:val="20"/>
              </w:rPr>
            </w:pPr>
            <w:r w:rsidRPr="004F087E">
              <w:rPr>
                <w:i/>
                <w:color w:val="000000"/>
                <w:sz w:val="20"/>
              </w:rPr>
              <w:t>Основное мероприятие "Благоустройство общественных территорий муниципальных образований Московской области"</w:t>
            </w:r>
          </w:p>
          <w:p w:rsidR="004F087E" w:rsidRPr="004F087E" w:rsidRDefault="004F087E" w:rsidP="004F087E">
            <w:pPr>
              <w:autoSpaceDE w:val="0"/>
              <w:autoSpaceDN w:val="0"/>
              <w:spacing w:line="240" w:lineRule="auto"/>
              <w:ind w:firstLine="0"/>
              <w:rPr>
                <w:sz w:val="20"/>
              </w:rPr>
            </w:pPr>
            <w:r w:rsidRPr="004F087E">
              <w:rPr>
                <w:i/>
                <w:color w:val="000000"/>
                <w:sz w:val="20"/>
              </w:rPr>
              <w:t>в том числе:</w:t>
            </w:r>
          </w:p>
        </w:tc>
        <w:tc>
          <w:tcPr>
            <w:tcW w:w="992" w:type="dxa"/>
            <w:vAlign w:val="center"/>
          </w:tcPr>
          <w:p w:rsidR="004F087E" w:rsidRPr="004F087E" w:rsidRDefault="004F087E" w:rsidP="004F087E">
            <w:pPr>
              <w:spacing w:line="240" w:lineRule="auto"/>
              <w:ind w:left="-108" w:right="-108" w:firstLine="0"/>
              <w:jc w:val="center"/>
              <w:rPr>
                <w:bCs/>
                <w:i/>
                <w:color w:val="000000"/>
                <w:sz w:val="20"/>
                <w:lang w:eastAsia="en-US"/>
              </w:rPr>
            </w:pPr>
            <w:r w:rsidRPr="004F087E">
              <w:rPr>
                <w:bCs/>
                <w:i/>
                <w:color w:val="000000"/>
                <w:sz w:val="20"/>
                <w:lang w:eastAsia="en-US"/>
              </w:rPr>
              <w:t>97 202,9</w:t>
            </w:r>
          </w:p>
        </w:tc>
        <w:tc>
          <w:tcPr>
            <w:tcW w:w="993" w:type="dxa"/>
            <w:vAlign w:val="center"/>
          </w:tcPr>
          <w:p w:rsidR="004F087E" w:rsidRPr="004F087E" w:rsidRDefault="004F087E" w:rsidP="004F087E">
            <w:pPr>
              <w:spacing w:line="240" w:lineRule="auto"/>
              <w:ind w:left="-108" w:right="-108" w:firstLine="0"/>
              <w:jc w:val="center"/>
              <w:rPr>
                <w:bCs/>
                <w:i/>
                <w:color w:val="000000"/>
                <w:sz w:val="20"/>
                <w:lang w:eastAsia="en-US"/>
              </w:rPr>
            </w:pPr>
            <w:r w:rsidRPr="004F087E">
              <w:rPr>
                <w:bCs/>
                <w:i/>
                <w:color w:val="000000"/>
                <w:sz w:val="20"/>
                <w:lang w:eastAsia="en-US"/>
              </w:rPr>
              <w:t>64 048,4</w:t>
            </w:r>
          </w:p>
        </w:tc>
        <w:tc>
          <w:tcPr>
            <w:tcW w:w="992" w:type="dxa"/>
            <w:vAlign w:val="center"/>
          </w:tcPr>
          <w:p w:rsidR="004F087E" w:rsidRPr="004F087E" w:rsidRDefault="004F087E" w:rsidP="004F087E">
            <w:pPr>
              <w:spacing w:line="240" w:lineRule="auto"/>
              <w:ind w:left="-108" w:right="-108" w:firstLine="0"/>
              <w:jc w:val="center"/>
              <w:rPr>
                <w:bCs/>
                <w:i/>
                <w:color w:val="000000"/>
                <w:sz w:val="20"/>
                <w:lang w:eastAsia="en-US"/>
              </w:rPr>
            </w:pPr>
            <w:r w:rsidRPr="004F087E">
              <w:rPr>
                <w:bCs/>
                <w:i/>
                <w:color w:val="000000"/>
                <w:sz w:val="20"/>
                <w:lang w:eastAsia="en-US"/>
              </w:rPr>
              <w:t>65,9</w:t>
            </w:r>
          </w:p>
        </w:tc>
      </w:tr>
      <w:tr w:rsidR="004F087E" w:rsidRPr="004F087E" w:rsidTr="004F087E">
        <w:tc>
          <w:tcPr>
            <w:tcW w:w="6487" w:type="dxa"/>
            <w:vAlign w:val="center"/>
          </w:tcPr>
          <w:p w:rsidR="004F087E" w:rsidRPr="004F087E" w:rsidRDefault="004F087E" w:rsidP="004F087E">
            <w:pPr>
              <w:spacing w:line="240" w:lineRule="auto"/>
              <w:ind w:firstLine="0"/>
              <w:rPr>
                <w:color w:val="000000"/>
                <w:sz w:val="20"/>
              </w:rPr>
            </w:pPr>
            <w:r w:rsidRPr="004F087E">
              <w:rPr>
                <w:color w:val="000000"/>
                <w:sz w:val="20"/>
              </w:rPr>
              <w:t>Благоустройство общественных территорий</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89 310,1</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56 179,8</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62,9</w:t>
            </w:r>
          </w:p>
        </w:tc>
      </w:tr>
      <w:tr w:rsidR="004F087E" w:rsidRPr="004F087E" w:rsidTr="004F087E">
        <w:tc>
          <w:tcPr>
            <w:tcW w:w="6487" w:type="dxa"/>
            <w:vAlign w:val="center"/>
          </w:tcPr>
          <w:p w:rsidR="004F087E" w:rsidRPr="004F087E" w:rsidRDefault="004F087E" w:rsidP="004F087E">
            <w:pPr>
              <w:spacing w:line="240" w:lineRule="auto"/>
              <w:ind w:firstLine="0"/>
              <w:rPr>
                <w:color w:val="000000"/>
                <w:sz w:val="20"/>
              </w:rPr>
            </w:pPr>
            <w:r w:rsidRPr="004F087E">
              <w:rPr>
                <w:color w:val="000000"/>
                <w:sz w:val="20"/>
              </w:rPr>
              <w:t xml:space="preserve">Ремонт дворовых территорий за счет средств местного бюджета </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7 892,9</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7 868,6</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99,7</w:t>
            </w:r>
          </w:p>
        </w:tc>
      </w:tr>
      <w:tr w:rsidR="004F087E" w:rsidRPr="004F087E" w:rsidTr="004F087E">
        <w:tc>
          <w:tcPr>
            <w:tcW w:w="6487" w:type="dxa"/>
            <w:vAlign w:val="center"/>
          </w:tcPr>
          <w:p w:rsidR="004F087E" w:rsidRPr="004F087E" w:rsidRDefault="004F087E" w:rsidP="004F087E">
            <w:pPr>
              <w:spacing w:line="240" w:lineRule="auto"/>
              <w:ind w:firstLine="0"/>
              <w:rPr>
                <w:i/>
                <w:color w:val="000000"/>
                <w:sz w:val="20"/>
              </w:rPr>
            </w:pPr>
            <w:r w:rsidRPr="004F087E">
              <w:rPr>
                <w:i/>
                <w:color w:val="000000"/>
                <w:sz w:val="20"/>
              </w:rPr>
              <w:t>Федеральный проект «Формирование комфортной городской среды»</w:t>
            </w:r>
          </w:p>
        </w:tc>
        <w:tc>
          <w:tcPr>
            <w:tcW w:w="992" w:type="dxa"/>
            <w:vAlign w:val="center"/>
          </w:tcPr>
          <w:p w:rsidR="004F087E" w:rsidRPr="004F087E" w:rsidRDefault="004F087E" w:rsidP="004F087E">
            <w:pPr>
              <w:spacing w:line="240" w:lineRule="auto"/>
              <w:ind w:left="-108" w:right="-108" w:firstLine="0"/>
              <w:jc w:val="center"/>
              <w:rPr>
                <w:bCs/>
                <w:i/>
                <w:color w:val="000000"/>
                <w:sz w:val="20"/>
                <w:lang w:eastAsia="en-US"/>
              </w:rPr>
            </w:pPr>
            <w:r w:rsidRPr="004F087E">
              <w:rPr>
                <w:bCs/>
                <w:i/>
                <w:color w:val="000000"/>
                <w:sz w:val="20"/>
                <w:lang w:eastAsia="en-US"/>
              </w:rPr>
              <w:t>1 890,9</w:t>
            </w:r>
          </w:p>
        </w:tc>
        <w:tc>
          <w:tcPr>
            <w:tcW w:w="993" w:type="dxa"/>
            <w:vAlign w:val="center"/>
          </w:tcPr>
          <w:p w:rsidR="004F087E" w:rsidRPr="004F087E" w:rsidRDefault="004F087E" w:rsidP="004F087E">
            <w:pPr>
              <w:spacing w:line="240" w:lineRule="auto"/>
              <w:ind w:left="-108" w:right="-108" w:firstLine="0"/>
              <w:jc w:val="center"/>
              <w:rPr>
                <w:bCs/>
                <w:i/>
                <w:color w:val="000000"/>
                <w:sz w:val="20"/>
                <w:lang w:eastAsia="en-US"/>
              </w:rPr>
            </w:pPr>
            <w:r w:rsidRPr="004F087E">
              <w:rPr>
                <w:bCs/>
                <w:i/>
                <w:color w:val="000000"/>
                <w:sz w:val="20"/>
                <w:lang w:eastAsia="en-US"/>
              </w:rPr>
              <w:t>1 890,9</w:t>
            </w:r>
          </w:p>
        </w:tc>
        <w:tc>
          <w:tcPr>
            <w:tcW w:w="992" w:type="dxa"/>
            <w:vAlign w:val="center"/>
          </w:tcPr>
          <w:p w:rsidR="004F087E" w:rsidRPr="004F087E" w:rsidRDefault="004F087E" w:rsidP="004F087E">
            <w:pPr>
              <w:spacing w:line="240" w:lineRule="auto"/>
              <w:ind w:left="-108" w:right="-108" w:firstLine="0"/>
              <w:jc w:val="center"/>
              <w:rPr>
                <w:i/>
                <w:color w:val="000000"/>
                <w:sz w:val="20"/>
                <w:lang w:eastAsia="en-US"/>
              </w:rPr>
            </w:pPr>
            <w:r w:rsidRPr="004F087E">
              <w:rPr>
                <w:i/>
                <w:color w:val="000000"/>
                <w:sz w:val="20"/>
                <w:lang w:eastAsia="en-US"/>
              </w:rPr>
              <w:t>100,0</w:t>
            </w:r>
          </w:p>
        </w:tc>
      </w:tr>
      <w:tr w:rsidR="004F087E" w:rsidRPr="004F087E" w:rsidTr="004F087E">
        <w:tc>
          <w:tcPr>
            <w:tcW w:w="6487" w:type="dxa"/>
            <w:vAlign w:val="center"/>
          </w:tcPr>
          <w:p w:rsidR="004F087E" w:rsidRPr="004F087E" w:rsidRDefault="004F087E" w:rsidP="004F087E">
            <w:pPr>
              <w:spacing w:line="240" w:lineRule="auto"/>
              <w:ind w:firstLine="0"/>
              <w:rPr>
                <w:color w:val="000000"/>
                <w:sz w:val="20"/>
                <w:u w:val="single"/>
              </w:rPr>
            </w:pPr>
            <w:r w:rsidRPr="004F087E">
              <w:rPr>
                <w:b/>
                <w:bCs/>
                <w:color w:val="000000"/>
                <w:sz w:val="20"/>
              </w:rPr>
              <w:t>Подпрограмма "Благоустройство территорий "</w:t>
            </w:r>
          </w:p>
        </w:tc>
        <w:tc>
          <w:tcPr>
            <w:tcW w:w="992"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66 683,3</w:t>
            </w:r>
          </w:p>
        </w:tc>
        <w:tc>
          <w:tcPr>
            <w:tcW w:w="993"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60 561,5</w:t>
            </w:r>
          </w:p>
        </w:tc>
        <w:tc>
          <w:tcPr>
            <w:tcW w:w="992" w:type="dxa"/>
            <w:vAlign w:val="center"/>
          </w:tcPr>
          <w:p w:rsidR="004F087E" w:rsidRPr="004F087E" w:rsidRDefault="004F087E" w:rsidP="004F087E">
            <w:pPr>
              <w:spacing w:line="240" w:lineRule="auto"/>
              <w:ind w:left="-108" w:right="-108" w:firstLine="0"/>
              <w:jc w:val="center"/>
              <w:rPr>
                <w:b/>
                <w:color w:val="000000"/>
                <w:sz w:val="20"/>
                <w:lang w:eastAsia="en-US"/>
              </w:rPr>
            </w:pPr>
            <w:r w:rsidRPr="004F087E">
              <w:rPr>
                <w:b/>
                <w:color w:val="000000"/>
                <w:sz w:val="20"/>
                <w:lang w:eastAsia="en-US"/>
              </w:rPr>
              <w:t>90,8</w:t>
            </w:r>
          </w:p>
        </w:tc>
      </w:tr>
      <w:tr w:rsidR="004F087E" w:rsidRPr="004F087E" w:rsidTr="004F087E">
        <w:tc>
          <w:tcPr>
            <w:tcW w:w="6487" w:type="dxa"/>
            <w:vAlign w:val="center"/>
          </w:tcPr>
          <w:p w:rsidR="004F087E" w:rsidRPr="004F087E" w:rsidRDefault="004F087E" w:rsidP="004F087E">
            <w:pPr>
              <w:spacing w:line="240" w:lineRule="auto"/>
              <w:ind w:firstLine="0"/>
              <w:rPr>
                <w:i/>
                <w:color w:val="000000"/>
                <w:sz w:val="20"/>
              </w:rPr>
            </w:pPr>
            <w:r w:rsidRPr="004F087E">
              <w:rPr>
                <w:i/>
                <w:color w:val="000000"/>
                <w:sz w:val="20"/>
              </w:rPr>
              <w:t>Основное мероприятие "Обеспечение комфортной среды проживания на территории муниципального образования", в том числе</w:t>
            </w:r>
          </w:p>
        </w:tc>
        <w:tc>
          <w:tcPr>
            <w:tcW w:w="992" w:type="dxa"/>
            <w:vAlign w:val="center"/>
          </w:tcPr>
          <w:p w:rsidR="004F087E" w:rsidRPr="004F087E" w:rsidRDefault="004F087E" w:rsidP="004F087E">
            <w:pPr>
              <w:spacing w:line="240" w:lineRule="auto"/>
              <w:ind w:left="-108" w:right="-108" w:firstLine="0"/>
              <w:jc w:val="center"/>
              <w:rPr>
                <w:bCs/>
                <w:i/>
                <w:color w:val="000000"/>
                <w:sz w:val="20"/>
                <w:lang w:eastAsia="en-US"/>
              </w:rPr>
            </w:pPr>
            <w:r w:rsidRPr="004F087E">
              <w:rPr>
                <w:bCs/>
                <w:i/>
                <w:color w:val="000000"/>
                <w:sz w:val="20"/>
                <w:lang w:eastAsia="en-US"/>
              </w:rPr>
              <w:t>66 683,3</w:t>
            </w:r>
          </w:p>
        </w:tc>
        <w:tc>
          <w:tcPr>
            <w:tcW w:w="993" w:type="dxa"/>
            <w:vAlign w:val="center"/>
          </w:tcPr>
          <w:p w:rsidR="004F087E" w:rsidRPr="004F087E" w:rsidRDefault="004F087E" w:rsidP="004F087E">
            <w:pPr>
              <w:spacing w:line="240" w:lineRule="auto"/>
              <w:ind w:left="-108" w:right="-108" w:firstLine="0"/>
              <w:jc w:val="center"/>
              <w:rPr>
                <w:bCs/>
                <w:i/>
                <w:color w:val="000000"/>
                <w:sz w:val="20"/>
                <w:lang w:eastAsia="en-US"/>
              </w:rPr>
            </w:pPr>
            <w:r w:rsidRPr="004F087E">
              <w:rPr>
                <w:bCs/>
                <w:i/>
                <w:color w:val="000000"/>
                <w:sz w:val="20"/>
                <w:lang w:eastAsia="en-US"/>
              </w:rPr>
              <w:t>60 561,5</w:t>
            </w:r>
          </w:p>
        </w:tc>
        <w:tc>
          <w:tcPr>
            <w:tcW w:w="992" w:type="dxa"/>
            <w:vAlign w:val="center"/>
          </w:tcPr>
          <w:p w:rsidR="004F087E" w:rsidRPr="004F087E" w:rsidRDefault="004F087E" w:rsidP="004F087E">
            <w:pPr>
              <w:spacing w:line="240" w:lineRule="auto"/>
              <w:ind w:left="-108" w:right="-108" w:firstLine="0"/>
              <w:jc w:val="center"/>
              <w:rPr>
                <w:i/>
                <w:color w:val="000000"/>
                <w:sz w:val="20"/>
                <w:lang w:eastAsia="en-US"/>
              </w:rPr>
            </w:pPr>
            <w:r w:rsidRPr="004F087E">
              <w:rPr>
                <w:i/>
                <w:color w:val="000000"/>
                <w:sz w:val="20"/>
                <w:lang w:eastAsia="en-US"/>
              </w:rPr>
              <w:t>90,8</w:t>
            </w:r>
          </w:p>
        </w:tc>
      </w:tr>
      <w:tr w:rsidR="004F087E" w:rsidRPr="004F087E" w:rsidTr="004F087E">
        <w:tc>
          <w:tcPr>
            <w:tcW w:w="6487" w:type="dxa"/>
            <w:vAlign w:val="center"/>
          </w:tcPr>
          <w:p w:rsidR="004F087E" w:rsidRPr="004F087E" w:rsidRDefault="004F087E" w:rsidP="004F087E">
            <w:pPr>
              <w:spacing w:line="240" w:lineRule="auto"/>
              <w:ind w:firstLine="0"/>
              <w:rPr>
                <w:color w:val="000000"/>
                <w:sz w:val="20"/>
              </w:rPr>
            </w:pPr>
            <w:r w:rsidRPr="004F087E">
              <w:rPr>
                <w:color w:val="000000"/>
                <w:sz w:val="20"/>
              </w:rPr>
              <w:t>Организация благоустройства территории городского округа</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28 865,4</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25 329,3</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87,7</w:t>
            </w:r>
          </w:p>
        </w:tc>
      </w:tr>
      <w:tr w:rsidR="004F087E" w:rsidRPr="004F087E" w:rsidTr="004F087E">
        <w:tc>
          <w:tcPr>
            <w:tcW w:w="6487" w:type="dxa"/>
            <w:vAlign w:val="center"/>
          </w:tcPr>
          <w:p w:rsidR="004F087E" w:rsidRPr="004F087E" w:rsidRDefault="004F087E" w:rsidP="004F087E">
            <w:pPr>
              <w:spacing w:line="240" w:lineRule="auto"/>
              <w:ind w:firstLine="0"/>
              <w:rPr>
                <w:color w:val="000000"/>
                <w:sz w:val="20"/>
              </w:rPr>
            </w:pPr>
            <w:r w:rsidRPr="004F087E">
              <w:rPr>
                <w:color w:val="000000"/>
                <w:sz w:val="20"/>
              </w:rPr>
              <w:t>Расходы на обеспечение деятельности (оказание услуг) муниципальных учреждений в сфере благоустройства</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37 817,9</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35 232,1</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93,2</w:t>
            </w:r>
          </w:p>
        </w:tc>
      </w:tr>
      <w:tr w:rsidR="004F087E" w:rsidRPr="004F087E" w:rsidTr="004F087E">
        <w:tc>
          <w:tcPr>
            <w:tcW w:w="6487" w:type="dxa"/>
            <w:vAlign w:val="center"/>
          </w:tcPr>
          <w:p w:rsidR="004F087E" w:rsidRPr="004F087E" w:rsidRDefault="004F087E" w:rsidP="004F087E">
            <w:pPr>
              <w:spacing w:line="240" w:lineRule="auto"/>
              <w:ind w:firstLine="0"/>
              <w:rPr>
                <w:b/>
                <w:color w:val="000000"/>
                <w:sz w:val="20"/>
              </w:rPr>
            </w:pPr>
            <w:r w:rsidRPr="004F087E">
              <w:rPr>
                <w:b/>
                <w:color w:val="000000"/>
                <w:sz w:val="20"/>
              </w:rPr>
              <w:t>Подпрограмма "Создание условий для обеспечения комфортного проживания жителей в многоквартирных домах"</w:t>
            </w:r>
          </w:p>
        </w:tc>
        <w:tc>
          <w:tcPr>
            <w:tcW w:w="992"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2 272,7</w:t>
            </w:r>
          </w:p>
        </w:tc>
        <w:tc>
          <w:tcPr>
            <w:tcW w:w="993" w:type="dxa"/>
            <w:vAlign w:val="center"/>
          </w:tcPr>
          <w:p w:rsidR="004F087E" w:rsidRPr="004F087E" w:rsidRDefault="004F087E" w:rsidP="004F087E">
            <w:pPr>
              <w:spacing w:line="240" w:lineRule="auto"/>
              <w:ind w:left="-108" w:right="-108" w:firstLine="0"/>
              <w:jc w:val="center"/>
              <w:rPr>
                <w:b/>
                <w:bCs/>
                <w:color w:val="000000"/>
                <w:sz w:val="20"/>
                <w:lang w:eastAsia="en-US"/>
              </w:rPr>
            </w:pPr>
            <w:r w:rsidRPr="004F087E">
              <w:rPr>
                <w:b/>
                <w:bCs/>
                <w:color w:val="000000"/>
                <w:sz w:val="20"/>
                <w:lang w:eastAsia="en-US"/>
              </w:rPr>
              <w:t>2 026,7</w:t>
            </w:r>
          </w:p>
        </w:tc>
        <w:tc>
          <w:tcPr>
            <w:tcW w:w="992" w:type="dxa"/>
            <w:vAlign w:val="center"/>
          </w:tcPr>
          <w:p w:rsidR="004F087E" w:rsidRPr="004F087E" w:rsidRDefault="004F087E" w:rsidP="004F087E">
            <w:pPr>
              <w:spacing w:line="240" w:lineRule="auto"/>
              <w:ind w:left="-108" w:right="-108" w:firstLine="0"/>
              <w:jc w:val="center"/>
              <w:rPr>
                <w:b/>
                <w:color w:val="000000"/>
                <w:sz w:val="20"/>
                <w:lang w:eastAsia="en-US"/>
              </w:rPr>
            </w:pPr>
            <w:r w:rsidRPr="004F087E">
              <w:rPr>
                <w:b/>
                <w:color w:val="000000"/>
                <w:sz w:val="20"/>
                <w:lang w:eastAsia="en-US"/>
              </w:rPr>
              <w:t>89,2</w:t>
            </w:r>
          </w:p>
        </w:tc>
      </w:tr>
      <w:tr w:rsidR="004F087E" w:rsidRPr="004F087E" w:rsidTr="004F087E">
        <w:tc>
          <w:tcPr>
            <w:tcW w:w="6487" w:type="dxa"/>
            <w:vAlign w:val="center"/>
          </w:tcPr>
          <w:p w:rsidR="004F087E" w:rsidRPr="004F087E" w:rsidRDefault="004F087E" w:rsidP="004F087E">
            <w:pPr>
              <w:spacing w:line="240" w:lineRule="auto"/>
              <w:ind w:firstLine="0"/>
              <w:rPr>
                <w:i/>
                <w:color w:val="000000"/>
                <w:sz w:val="20"/>
              </w:rPr>
            </w:pPr>
            <w:r w:rsidRPr="004F087E">
              <w:rPr>
                <w:i/>
                <w:color w:val="000000"/>
                <w:sz w:val="20"/>
              </w:rPr>
              <w:t>Основное мероприятие "Приведение в надлежащее состояние подъездов в многоквартирных домах"</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2 026,7</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2 026,7</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100,0</w:t>
            </w:r>
          </w:p>
        </w:tc>
      </w:tr>
      <w:tr w:rsidR="004F087E" w:rsidRPr="004F087E" w:rsidTr="004F087E">
        <w:tc>
          <w:tcPr>
            <w:tcW w:w="6487" w:type="dxa"/>
            <w:vAlign w:val="center"/>
          </w:tcPr>
          <w:p w:rsidR="004F087E" w:rsidRPr="004F087E" w:rsidRDefault="004F087E" w:rsidP="004F087E">
            <w:pPr>
              <w:spacing w:line="240" w:lineRule="auto"/>
              <w:ind w:firstLine="0"/>
              <w:rPr>
                <w:color w:val="000000"/>
                <w:sz w:val="20"/>
              </w:rPr>
            </w:pPr>
            <w:r w:rsidRPr="004F087E">
              <w:rPr>
                <w:color w:val="000000"/>
                <w:sz w:val="20"/>
              </w:rPr>
              <w:t>Ремонт подъездов в многоквартирных домах за счет средств местного бюджета</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2 026,7</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2 026,7</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100,0</w:t>
            </w:r>
          </w:p>
        </w:tc>
      </w:tr>
      <w:tr w:rsidR="004F087E" w:rsidRPr="004F087E" w:rsidTr="004F087E">
        <w:tc>
          <w:tcPr>
            <w:tcW w:w="6487" w:type="dxa"/>
            <w:vAlign w:val="center"/>
          </w:tcPr>
          <w:p w:rsidR="004F087E" w:rsidRPr="004F087E" w:rsidRDefault="004F087E" w:rsidP="004F087E">
            <w:pPr>
              <w:spacing w:line="240" w:lineRule="auto"/>
              <w:ind w:firstLine="0"/>
              <w:rPr>
                <w:i/>
                <w:color w:val="000000"/>
                <w:sz w:val="20"/>
              </w:rPr>
            </w:pPr>
            <w:r w:rsidRPr="004F087E">
              <w:rPr>
                <w:i/>
                <w:color w:val="000000"/>
                <w:sz w:val="20"/>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246,0</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0,00</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0,0</w:t>
            </w:r>
          </w:p>
        </w:tc>
      </w:tr>
      <w:tr w:rsidR="004F087E" w:rsidRPr="004F087E" w:rsidTr="004F087E">
        <w:tc>
          <w:tcPr>
            <w:tcW w:w="6487" w:type="dxa"/>
            <w:vAlign w:val="center"/>
          </w:tcPr>
          <w:p w:rsidR="004F087E" w:rsidRPr="004F087E" w:rsidRDefault="004F087E" w:rsidP="004F087E">
            <w:pPr>
              <w:spacing w:line="240" w:lineRule="auto"/>
              <w:ind w:firstLine="0"/>
              <w:rPr>
                <w:color w:val="000000"/>
                <w:sz w:val="20"/>
              </w:rPr>
            </w:pPr>
            <w:r w:rsidRPr="004F087E">
              <w:rPr>
                <w:color w:val="000000"/>
                <w:sz w:val="20"/>
              </w:rPr>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992"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246,0</w:t>
            </w:r>
          </w:p>
        </w:tc>
        <w:tc>
          <w:tcPr>
            <w:tcW w:w="993" w:type="dxa"/>
            <w:vAlign w:val="center"/>
          </w:tcPr>
          <w:p w:rsidR="004F087E" w:rsidRPr="004F087E" w:rsidRDefault="004F087E" w:rsidP="004F087E">
            <w:pPr>
              <w:spacing w:line="240" w:lineRule="auto"/>
              <w:ind w:left="-108" w:right="-108" w:firstLine="0"/>
              <w:jc w:val="center"/>
              <w:rPr>
                <w:bCs/>
                <w:color w:val="000000"/>
                <w:sz w:val="20"/>
                <w:lang w:eastAsia="en-US"/>
              </w:rPr>
            </w:pPr>
            <w:r w:rsidRPr="004F087E">
              <w:rPr>
                <w:bCs/>
                <w:color w:val="000000"/>
                <w:sz w:val="20"/>
                <w:lang w:eastAsia="en-US"/>
              </w:rPr>
              <w:t>0,00</w:t>
            </w:r>
          </w:p>
        </w:tc>
        <w:tc>
          <w:tcPr>
            <w:tcW w:w="992" w:type="dxa"/>
            <w:vAlign w:val="center"/>
          </w:tcPr>
          <w:p w:rsidR="004F087E" w:rsidRPr="004F087E" w:rsidRDefault="004F087E" w:rsidP="004F087E">
            <w:pPr>
              <w:spacing w:line="240" w:lineRule="auto"/>
              <w:ind w:left="-108" w:right="-108" w:firstLine="0"/>
              <w:jc w:val="center"/>
              <w:rPr>
                <w:color w:val="000000"/>
                <w:sz w:val="20"/>
                <w:lang w:eastAsia="en-US"/>
              </w:rPr>
            </w:pPr>
            <w:r w:rsidRPr="004F087E">
              <w:rPr>
                <w:color w:val="000000"/>
                <w:sz w:val="20"/>
                <w:lang w:eastAsia="en-US"/>
              </w:rPr>
              <w:t>0,0</w:t>
            </w:r>
          </w:p>
        </w:tc>
      </w:tr>
    </w:tbl>
    <w:p w:rsidR="004F087E" w:rsidRPr="004F087E" w:rsidRDefault="004F087E" w:rsidP="004F087E">
      <w:pPr>
        <w:spacing w:line="240" w:lineRule="auto"/>
        <w:rPr>
          <w:sz w:val="24"/>
          <w:szCs w:val="24"/>
          <w:lang w:eastAsia="en-US"/>
        </w:rPr>
      </w:pPr>
    </w:p>
    <w:p w:rsidR="004F087E" w:rsidRPr="004F087E" w:rsidRDefault="004F087E" w:rsidP="004F087E">
      <w:pPr>
        <w:spacing w:line="240" w:lineRule="auto"/>
        <w:rPr>
          <w:sz w:val="24"/>
          <w:szCs w:val="24"/>
          <w:lang w:eastAsia="en-US"/>
        </w:rPr>
      </w:pPr>
      <w:r w:rsidRPr="004F087E">
        <w:rPr>
          <w:sz w:val="24"/>
          <w:szCs w:val="24"/>
          <w:lang w:eastAsia="en-US"/>
        </w:rPr>
        <w:t xml:space="preserve">Бюджет городского округа Лотошино на 2021 год и на плановый период 2022 и 2023 годов в первоначальной редакции утвержден решением Совета депутатов городского округа Лотошино от 24.12.2020 года №192/18. В ходе исполнения бюджета в 2021 году (по состоянию на 01.10.2021 года) в решение о бюджете городского округа четыре раза вносились изменения. </w:t>
      </w:r>
    </w:p>
    <w:p w:rsidR="004F087E" w:rsidRPr="004F087E" w:rsidRDefault="004F087E" w:rsidP="004F087E">
      <w:pPr>
        <w:autoSpaceDE w:val="0"/>
        <w:autoSpaceDN w:val="0"/>
        <w:spacing w:line="240" w:lineRule="auto"/>
        <w:ind w:firstLine="708"/>
        <w:rPr>
          <w:sz w:val="24"/>
          <w:szCs w:val="24"/>
        </w:rPr>
      </w:pPr>
      <w:r w:rsidRPr="004F087E">
        <w:rPr>
          <w:sz w:val="24"/>
          <w:szCs w:val="24"/>
        </w:rPr>
        <w:t>В соответствии с Отчетом об исполнении бюджета городского округа Лотошино за 9 месяцев 2021 года, утвержденным Постановлением Главы городского округа Лотошино от 12.10.2021 года  №1129  запланированные расходы на мероприятия Муниципальной программы в 2020 году исполнены в следующих размерах (в тыс. рублей):</w:t>
      </w:r>
    </w:p>
    <w:p w:rsidR="004F087E" w:rsidRPr="004F087E" w:rsidRDefault="004F087E" w:rsidP="004F087E">
      <w:pPr>
        <w:autoSpaceDE w:val="0"/>
        <w:autoSpaceDN w:val="0"/>
        <w:spacing w:line="240" w:lineRule="auto"/>
        <w:ind w:firstLine="708"/>
        <w:rPr>
          <w:sz w:val="24"/>
          <w:szCs w:val="24"/>
        </w:rPr>
      </w:pPr>
    </w:p>
    <w:tbl>
      <w:tblPr>
        <w:tblStyle w:val="11"/>
        <w:tblW w:w="9464" w:type="dxa"/>
        <w:tblLayout w:type="fixed"/>
        <w:tblLook w:val="04A0" w:firstRow="1" w:lastRow="0" w:firstColumn="1" w:lastColumn="0" w:noHBand="0" w:noVBand="1"/>
      </w:tblPr>
      <w:tblGrid>
        <w:gridCol w:w="6345"/>
        <w:gridCol w:w="1134"/>
        <w:gridCol w:w="993"/>
        <w:gridCol w:w="992"/>
      </w:tblGrid>
      <w:tr w:rsidR="004F087E" w:rsidRPr="004F087E" w:rsidTr="004F087E">
        <w:tc>
          <w:tcPr>
            <w:tcW w:w="6345" w:type="dxa"/>
            <w:vMerge w:val="restart"/>
          </w:tcPr>
          <w:p w:rsidR="004F087E" w:rsidRPr="004F087E" w:rsidRDefault="004F087E" w:rsidP="004F087E">
            <w:pPr>
              <w:autoSpaceDE w:val="0"/>
              <w:autoSpaceDN w:val="0"/>
              <w:spacing w:line="240" w:lineRule="auto"/>
              <w:ind w:firstLine="0"/>
              <w:rPr>
                <w:sz w:val="20"/>
              </w:rPr>
            </w:pPr>
          </w:p>
        </w:tc>
        <w:tc>
          <w:tcPr>
            <w:tcW w:w="3119" w:type="dxa"/>
            <w:gridSpan w:val="3"/>
          </w:tcPr>
          <w:p w:rsidR="004F087E" w:rsidRPr="004F087E" w:rsidRDefault="004F087E" w:rsidP="004F087E">
            <w:pPr>
              <w:autoSpaceDE w:val="0"/>
              <w:autoSpaceDN w:val="0"/>
              <w:spacing w:line="240" w:lineRule="auto"/>
              <w:ind w:firstLine="0"/>
              <w:jc w:val="center"/>
              <w:rPr>
                <w:sz w:val="20"/>
              </w:rPr>
            </w:pPr>
            <w:r w:rsidRPr="004F087E">
              <w:rPr>
                <w:sz w:val="20"/>
              </w:rPr>
              <w:t>9 месяцев 2021 год</w:t>
            </w:r>
          </w:p>
        </w:tc>
      </w:tr>
      <w:tr w:rsidR="004F087E" w:rsidRPr="004F087E" w:rsidTr="004F087E">
        <w:tc>
          <w:tcPr>
            <w:tcW w:w="6345" w:type="dxa"/>
            <w:vMerge/>
          </w:tcPr>
          <w:p w:rsidR="004F087E" w:rsidRPr="004F087E" w:rsidRDefault="004F087E" w:rsidP="004F087E">
            <w:pPr>
              <w:autoSpaceDE w:val="0"/>
              <w:autoSpaceDN w:val="0"/>
              <w:spacing w:line="240" w:lineRule="auto"/>
              <w:ind w:firstLine="0"/>
              <w:rPr>
                <w:sz w:val="20"/>
              </w:rPr>
            </w:pPr>
          </w:p>
        </w:tc>
        <w:tc>
          <w:tcPr>
            <w:tcW w:w="1134" w:type="dxa"/>
          </w:tcPr>
          <w:p w:rsidR="004F087E" w:rsidRPr="004F087E" w:rsidRDefault="004F087E" w:rsidP="004F087E">
            <w:pPr>
              <w:autoSpaceDE w:val="0"/>
              <w:autoSpaceDN w:val="0"/>
              <w:spacing w:line="240" w:lineRule="auto"/>
              <w:ind w:right="-108" w:firstLine="0"/>
              <w:rPr>
                <w:sz w:val="20"/>
              </w:rPr>
            </w:pPr>
            <w:r w:rsidRPr="004F087E">
              <w:rPr>
                <w:sz w:val="20"/>
              </w:rPr>
              <w:t xml:space="preserve">Уточнен-ный </w:t>
            </w:r>
          </w:p>
          <w:p w:rsidR="004F087E" w:rsidRPr="004F087E" w:rsidRDefault="004F087E" w:rsidP="004F087E">
            <w:pPr>
              <w:autoSpaceDE w:val="0"/>
              <w:autoSpaceDN w:val="0"/>
              <w:spacing w:line="240" w:lineRule="auto"/>
              <w:ind w:right="-108" w:firstLine="0"/>
              <w:rPr>
                <w:sz w:val="20"/>
              </w:rPr>
            </w:pPr>
            <w:r w:rsidRPr="004F087E">
              <w:rPr>
                <w:sz w:val="20"/>
              </w:rPr>
              <w:t>план</w:t>
            </w:r>
          </w:p>
        </w:tc>
        <w:tc>
          <w:tcPr>
            <w:tcW w:w="993" w:type="dxa"/>
          </w:tcPr>
          <w:p w:rsidR="004F087E" w:rsidRPr="004F087E" w:rsidRDefault="004F087E" w:rsidP="004F087E">
            <w:pPr>
              <w:autoSpaceDE w:val="0"/>
              <w:autoSpaceDN w:val="0"/>
              <w:spacing w:line="240" w:lineRule="auto"/>
              <w:ind w:right="-108" w:firstLine="0"/>
              <w:rPr>
                <w:sz w:val="20"/>
              </w:rPr>
            </w:pPr>
            <w:r w:rsidRPr="004F087E">
              <w:rPr>
                <w:sz w:val="20"/>
              </w:rPr>
              <w:t>Испол-нено</w:t>
            </w:r>
          </w:p>
        </w:tc>
        <w:tc>
          <w:tcPr>
            <w:tcW w:w="992" w:type="dxa"/>
          </w:tcPr>
          <w:p w:rsidR="004F087E" w:rsidRPr="004F087E" w:rsidRDefault="004F087E" w:rsidP="004F087E">
            <w:pPr>
              <w:autoSpaceDE w:val="0"/>
              <w:autoSpaceDN w:val="0"/>
              <w:spacing w:line="240" w:lineRule="auto"/>
              <w:ind w:right="-108" w:firstLine="0"/>
              <w:rPr>
                <w:sz w:val="20"/>
              </w:rPr>
            </w:pPr>
            <w:r w:rsidRPr="004F087E">
              <w:rPr>
                <w:sz w:val="20"/>
              </w:rPr>
              <w:t>% испол-нения</w:t>
            </w:r>
          </w:p>
        </w:tc>
      </w:tr>
      <w:tr w:rsidR="004F087E" w:rsidRPr="004F087E" w:rsidTr="004F087E">
        <w:tc>
          <w:tcPr>
            <w:tcW w:w="6345" w:type="dxa"/>
          </w:tcPr>
          <w:p w:rsidR="004F087E" w:rsidRPr="004F087E" w:rsidRDefault="004F087E" w:rsidP="004F087E">
            <w:pPr>
              <w:autoSpaceDE w:val="0"/>
              <w:autoSpaceDN w:val="0"/>
              <w:spacing w:line="240" w:lineRule="auto"/>
              <w:ind w:firstLine="0"/>
              <w:rPr>
                <w:sz w:val="20"/>
              </w:rPr>
            </w:pPr>
            <w:r w:rsidRPr="004F087E">
              <w:rPr>
                <w:b/>
                <w:bCs/>
                <w:color w:val="000000"/>
                <w:sz w:val="20"/>
              </w:rPr>
              <w:t>Муниципальная программа  всего:</w:t>
            </w:r>
          </w:p>
        </w:tc>
        <w:tc>
          <w:tcPr>
            <w:tcW w:w="1134"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139 914,3</w:t>
            </w:r>
          </w:p>
        </w:tc>
        <w:tc>
          <w:tcPr>
            <w:tcW w:w="993"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77 455,0</w:t>
            </w:r>
          </w:p>
        </w:tc>
        <w:tc>
          <w:tcPr>
            <w:tcW w:w="992"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55,3</w:t>
            </w:r>
          </w:p>
        </w:tc>
      </w:tr>
      <w:tr w:rsidR="004F087E" w:rsidRPr="004F087E" w:rsidTr="004F087E">
        <w:tc>
          <w:tcPr>
            <w:tcW w:w="6345" w:type="dxa"/>
          </w:tcPr>
          <w:p w:rsidR="004F087E" w:rsidRPr="004F087E" w:rsidRDefault="004F087E" w:rsidP="004F087E">
            <w:pPr>
              <w:autoSpaceDE w:val="0"/>
              <w:autoSpaceDN w:val="0"/>
              <w:spacing w:line="240" w:lineRule="auto"/>
              <w:ind w:firstLine="0"/>
              <w:rPr>
                <w:b/>
                <w:sz w:val="20"/>
              </w:rPr>
            </w:pPr>
            <w:r w:rsidRPr="004F087E">
              <w:rPr>
                <w:b/>
                <w:sz w:val="20"/>
              </w:rPr>
              <w:t>Подпрограмма «Комфортная городская среда»</w:t>
            </w:r>
          </w:p>
        </w:tc>
        <w:tc>
          <w:tcPr>
            <w:tcW w:w="1134"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58 801,6</w:t>
            </w:r>
          </w:p>
        </w:tc>
        <w:tc>
          <w:tcPr>
            <w:tcW w:w="993"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23 687,4</w:t>
            </w:r>
          </w:p>
        </w:tc>
        <w:tc>
          <w:tcPr>
            <w:tcW w:w="992"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40,2</w:t>
            </w:r>
          </w:p>
        </w:tc>
      </w:tr>
      <w:tr w:rsidR="004F087E" w:rsidRPr="004F087E" w:rsidTr="004F087E">
        <w:tc>
          <w:tcPr>
            <w:tcW w:w="6345" w:type="dxa"/>
          </w:tcPr>
          <w:p w:rsidR="004F087E" w:rsidRPr="004F087E" w:rsidRDefault="004F087E" w:rsidP="004F087E">
            <w:pPr>
              <w:spacing w:line="240" w:lineRule="auto"/>
              <w:ind w:firstLine="0"/>
              <w:rPr>
                <w:i/>
                <w:color w:val="000000"/>
                <w:sz w:val="20"/>
              </w:rPr>
            </w:pPr>
            <w:r w:rsidRPr="004F087E">
              <w:rPr>
                <w:i/>
                <w:color w:val="000000"/>
                <w:sz w:val="20"/>
              </w:rPr>
              <w:lastRenderedPageBreak/>
              <w:t>Основное мероприятие "Благоустройство общественных территорий муниципальных образований Московской области"</w:t>
            </w:r>
          </w:p>
          <w:p w:rsidR="004F087E" w:rsidRPr="004F087E" w:rsidRDefault="004F087E" w:rsidP="004F087E">
            <w:pPr>
              <w:autoSpaceDE w:val="0"/>
              <w:autoSpaceDN w:val="0"/>
              <w:spacing w:line="240" w:lineRule="auto"/>
              <w:ind w:firstLine="0"/>
              <w:rPr>
                <w:sz w:val="20"/>
              </w:rPr>
            </w:pPr>
            <w:r w:rsidRPr="004F087E">
              <w:rPr>
                <w:i/>
                <w:color w:val="000000"/>
                <w:sz w:val="20"/>
              </w:rPr>
              <w:t>в том числе:</w:t>
            </w:r>
          </w:p>
        </w:tc>
        <w:tc>
          <w:tcPr>
            <w:tcW w:w="1134" w:type="dxa"/>
            <w:vAlign w:val="center"/>
          </w:tcPr>
          <w:p w:rsidR="004F087E" w:rsidRPr="004F087E" w:rsidRDefault="004F087E" w:rsidP="004F087E">
            <w:pPr>
              <w:spacing w:line="240" w:lineRule="auto"/>
              <w:ind w:firstLine="0"/>
              <w:jc w:val="center"/>
              <w:rPr>
                <w:i/>
                <w:color w:val="000000"/>
                <w:sz w:val="20"/>
              </w:rPr>
            </w:pPr>
            <w:r w:rsidRPr="004F087E">
              <w:rPr>
                <w:i/>
                <w:color w:val="000000"/>
                <w:sz w:val="20"/>
              </w:rPr>
              <w:t>49 832,5</w:t>
            </w:r>
          </w:p>
        </w:tc>
        <w:tc>
          <w:tcPr>
            <w:tcW w:w="993" w:type="dxa"/>
            <w:vAlign w:val="center"/>
          </w:tcPr>
          <w:p w:rsidR="004F087E" w:rsidRPr="004F087E" w:rsidRDefault="004F087E" w:rsidP="004F087E">
            <w:pPr>
              <w:spacing w:line="240" w:lineRule="auto"/>
              <w:ind w:firstLine="0"/>
              <w:jc w:val="center"/>
              <w:rPr>
                <w:i/>
                <w:color w:val="000000"/>
                <w:sz w:val="20"/>
              </w:rPr>
            </w:pPr>
            <w:r w:rsidRPr="004F087E">
              <w:rPr>
                <w:i/>
                <w:color w:val="000000"/>
                <w:sz w:val="20"/>
              </w:rPr>
              <w:t>22 087,4</w:t>
            </w:r>
          </w:p>
        </w:tc>
        <w:tc>
          <w:tcPr>
            <w:tcW w:w="992" w:type="dxa"/>
            <w:vAlign w:val="center"/>
          </w:tcPr>
          <w:p w:rsidR="004F087E" w:rsidRPr="004F087E" w:rsidRDefault="004F087E" w:rsidP="004F087E">
            <w:pPr>
              <w:spacing w:line="240" w:lineRule="auto"/>
              <w:ind w:firstLine="0"/>
              <w:jc w:val="center"/>
              <w:rPr>
                <w:i/>
                <w:color w:val="000000"/>
                <w:sz w:val="20"/>
              </w:rPr>
            </w:pPr>
            <w:r w:rsidRPr="004F087E">
              <w:rPr>
                <w:i/>
                <w:color w:val="000000"/>
                <w:sz w:val="20"/>
              </w:rPr>
              <w:t>44,3</w:t>
            </w:r>
          </w:p>
        </w:tc>
      </w:tr>
      <w:tr w:rsidR="004F087E" w:rsidRPr="004F087E" w:rsidTr="004F087E">
        <w:tc>
          <w:tcPr>
            <w:tcW w:w="6345" w:type="dxa"/>
            <w:vAlign w:val="center"/>
          </w:tcPr>
          <w:p w:rsidR="004F087E" w:rsidRPr="004F087E" w:rsidRDefault="004F087E" w:rsidP="004F087E">
            <w:pPr>
              <w:spacing w:line="240" w:lineRule="auto"/>
              <w:ind w:firstLine="0"/>
              <w:rPr>
                <w:color w:val="000000"/>
                <w:sz w:val="20"/>
              </w:rPr>
            </w:pPr>
            <w:r w:rsidRPr="004F087E">
              <w:rPr>
                <w:color w:val="000000"/>
                <w:sz w:val="20"/>
              </w:rPr>
              <w:t>Благоустройство общественных территорий</w:t>
            </w:r>
          </w:p>
        </w:tc>
        <w:tc>
          <w:tcPr>
            <w:tcW w:w="1134"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30 625,1</w:t>
            </w:r>
          </w:p>
        </w:tc>
        <w:tc>
          <w:tcPr>
            <w:tcW w:w="993"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20 047,4</w:t>
            </w:r>
          </w:p>
        </w:tc>
        <w:tc>
          <w:tcPr>
            <w:tcW w:w="992"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65,4</w:t>
            </w:r>
          </w:p>
        </w:tc>
      </w:tr>
      <w:tr w:rsidR="004F087E" w:rsidRPr="004F087E" w:rsidTr="004F087E">
        <w:tc>
          <w:tcPr>
            <w:tcW w:w="6345" w:type="dxa"/>
            <w:vAlign w:val="center"/>
          </w:tcPr>
          <w:p w:rsidR="004F087E" w:rsidRPr="004F087E" w:rsidRDefault="004F087E" w:rsidP="004F087E">
            <w:pPr>
              <w:spacing w:line="240" w:lineRule="auto"/>
              <w:ind w:firstLine="0"/>
              <w:rPr>
                <w:color w:val="000000"/>
                <w:sz w:val="20"/>
              </w:rPr>
            </w:pPr>
            <w:r w:rsidRPr="004F087E">
              <w:rPr>
                <w:color w:val="000000"/>
                <w:sz w:val="20"/>
              </w:rPr>
              <w:t xml:space="preserve">Ремонт дворовых территорий за счет средств местного бюджета </w:t>
            </w:r>
          </w:p>
        </w:tc>
        <w:tc>
          <w:tcPr>
            <w:tcW w:w="1134"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11 689,0</w:t>
            </w:r>
          </w:p>
        </w:tc>
        <w:tc>
          <w:tcPr>
            <w:tcW w:w="993"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0,00</w:t>
            </w:r>
          </w:p>
        </w:tc>
        <w:tc>
          <w:tcPr>
            <w:tcW w:w="992"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0,00</w:t>
            </w:r>
          </w:p>
        </w:tc>
      </w:tr>
      <w:tr w:rsidR="004F087E" w:rsidRPr="004F087E" w:rsidTr="004F087E">
        <w:tc>
          <w:tcPr>
            <w:tcW w:w="6345" w:type="dxa"/>
            <w:vAlign w:val="center"/>
          </w:tcPr>
          <w:p w:rsidR="004F087E" w:rsidRPr="004F087E" w:rsidRDefault="004F087E" w:rsidP="004F087E">
            <w:pPr>
              <w:spacing w:line="240" w:lineRule="auto"/>
              <w:ind w:firstLine="0"/>
              <w:rPr>
                <w:i/>
                <w:color w:val="000000"/>
                <w:sz w:val="20"/>
              </w:rPr>
            </w:pPr>
            <w:r w:rsidRPr="004F087E">
              <w:rPr>
                <w:i/>
                <w:color w:val="000000"/>
                <w:sz w:val="20"/>
              </w:rPr>
              <w:t>Федеральный проект «Формирование комфортной городской среды»</w:t>
            </w:r>
          </w:p>
        </w:tc>
        <w:tc>
          <w:tcPr>
            <w:tcW w:w="1134" w:type="dxa"/>
            <w:vAlign w:val="center"/>
          </w:tcPr>
          <w:p w:rsidR="004F087E" w:rsidRPr="004F087E" w:rsidRDefault="004F087E" w:rsidP="004F087E">
            <w:pPr>
              <w:spacing w:line="240" w:lineRule="auto"/>
              <w:ind w:firstLine="0"/>
              <w:jc w:val="center"/>
              <w:rPr>
                <w:i/>
                <w:color w:val="000000"/>
                <w:sz w:val="20"/>
              </w:rPr>
            </w:pPr>
            <w:r w:rsidRPr="004F087E">
              <w:rPr>
                <w:i/>
                <w:color w:val="000000"/>
                <w:sz w:val="20"/>
              </w:rPr>
              <w:t>8 969,1</w:t>
            </w:r>
          </w:p>
        </w:tc>
        <w:tc>
          <w:tcPr>
            <w:tcW w:w="993" w:type="dxa"/>
            <w:vAlign w:val="center"/>
          </w:tcPr>
          <w:p w:rsidR="004F087E" w:rsidRPr="004F087E" w:rsidRDefault="004F087E" w:rsidP="004F087E">
            <w:pPr>
              <w:spacing w:line="240" w:lineRule="auto"/>
              <w:ind w:firstLine="0"/>
              <w:jc w:val="center"/>
              <w:rPr>
                <w:i/>
                <w:color w:val="000000"/>
                <w:sz w:val="20"/>
              </w:rPr>
            </w:pPr>
            <w:r w:rsidRPr="004F087E">
              <w:rPr>
                <w:i/>
                <w:color w:val="000000"/>
                <w:sz w:val="20"/>
              </w:rPr>
              <w:t>1 599,9</w:t>
            </w:r>
          </w:p>
        </w:tc>
        <w:tc>
          <w:tcPr>
            <w:tcW w:w="992" w:type="dxa"/>
            <w:vAlign w:val="center"/>
          </w:tcPr>
          <w:p w:rsidR="004F087E" w:rsidRPr="004F087E" w:rsidRDefault="004F087E" w:rsidP="004F087E">
            <w:pPr>
              <w:spacing w:line="240" w:lineRule="auto"/>
              <w:ind w:firstLine="0"/>
              <w:jc w:val="center"/>
              <w:rPr>
                <w:i/>
                <w:color w:val="000000"/>
                <w:sz w:val="20"/>
              </w:rPr>
            </w:pPr>
            <w:r w:rsidRPr="004F087E">
              <w:rPr>
                <w:i/>
                <w:color w:val="000000"/>
                <w:sz w:val="20"/>
              </w:rPr>
              <w:t>17,8</w:t>
            </w:r>
          </w:p>
        </w:tc>
      </w:tr>
      <w:tr w:rsidR="004F087E" w:rsidRPr="004F087E" w:rsidTr="004F087E">
        <w:tc>
          <w:tcPr>
            <w:tcW w:w="6345" w:type="dxa"/>
            <w:vAlign w:val="center"/>
          </w:tcPr>
          <w:p w:rsidR="004F087E" w:rsidRPr="004F087E" w:rsidRDefault="004F087E" w:rsidP="004F087E">
            <w:pPr>
              <w:spacing w:line="240" w:lineRule="auto"/>
              <w:ind w:firstLine="0"/>
              <w:rPr>
                <w:color w:val="000000"/>
                <w:sz w:val="20"/>
                <w:u w:val="single"/>
              </w:rPr>
            </w:pPr>
            <w:r w:rsidRPr="004F087E">
              <w:rPr>
                <w:b/>
                <w:bCs/>
                <w:color w:val="000000"/>
                <w:sz w:val="20"/>
              </w:rPr>
              <w:t>Подпрограмма "Благоустройство территорий "</w:t>
            </w:r>
          </w:p>
        </w:tc>
        <w:tc>
          <w:tcPr>
            <w:tcW w:w="1134"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79 516,6</w:t>
            </w:r>
          </w:p>
        </w:tc>
        <w:tc>
          <w:tcPr>
            <w:tcW w:w="993"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53 767,5</w:t>
            </w:r>
          </w:p>
        </w:tc>
        <w:tc>
          <w:tcPr>
            <w:tcW w:w="992"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67,6</w:t>
            </w:r>
          </w:p>
        </w:tc>
      </w:tr>
      <w:tr w:rsidR="004F087E" w:rsidRPr="004F087E" w:rsidTr="004F087E">
        <w:tc>
          <w:tcPr>
            <w:tcW w:w="6345" w:type="dxa"/>
            <w:vAlign w:val="center"/>
          </w:tcPr>
          <w:p w:rsidR="004F087E" w:rsidRPr="004F087E" w:rsidRDefault="004F087E" w:rsidP="004F087E">
            <w:pPr>
              <w:spacing w:line="240" w:lineRule="auto"/>
              <w:ind w:firstLine="0"/>
              <w:rPr>
                <w:i/>
                <w:color w:val="000000"/>
                <w:sz w:val="20"/>
              </w:rPr>
            </w:pPr>
            <w:r w:rsidRPr="004F087E">
              <w:rPr>
                <w:i/>
                <w:color w:val="000000"/>
                <w:sz w:val="20"/>
              </w:rPr>
              <w:t>Основное мероприятие "Обеспечение комфортной среды проживания на территории муниципального образования", в том числе</w:t>
            </w:r>
          </w:p>
        </w:tc>
        <w:tc>
          <w:tcPr>
            <w:tcW w:w="1134"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79 516,6</w:t>
            </w:r>
          </w:p>
        </w:tc>
        <w:tc>
          <w:tcPr>
            <w:tcW w:w="993"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53 767,5</w:t>
            </w:r>
          </w:p>
        </w:tc>
        <w:tc>
          <w:tcPr>
            <w:tcW w:w="992"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67,6</w:t>
            </w:r>
          </w:p>
        </w:tc>
      </w:tr>
      <w:tr w:rsidR="004F087E" w:rsidRPr="004F087E" w:rsidTr="004F087E">
        <w:tc>
          <w:tcPr>
            <w:tcW w:w="6345" w:type="dxa"/>
            <w:vAlign w:val="center"/>
          </w:tcPr>
          <w:p w:rsidR="004F087E" w:rsidRPr="004F087E" w:rsidRDefault="004F087E" w:rsidP="004F087E">
            <w:pPr>
              <w:spacing w:line="240" w:lineRule="auto"/>
              <w:ind w:firstLine="0"/>
              <w:rPr>
                <w:color w:val="000000"/>
                <w:sz w:val="20"/>
              </w:rPr>
            </w:pPr>
            <w:r w:rsidRPr="004F087E">
              <w:rPr>
                <w:color w:val="000000"/>
                <w:sz w:val="20"/>
              </w:rPr>
              <w:t>Организация благоустройства территории городского округа</w:t>
            </w:r>
          </w:p>
        </w:tc>
        <w:tc>
          <w:tcPr>
            <w:tcW w:w="1134" w:type="dxa"/>
            <w:vAlign w:val="center"/>
          </w:tcPr>
          <w:p w:rsidR="004F087E" w:rsidRPr="004F087E" w:rsidRDefault="004F087E" w:rsidP="004F087E">
            <w:pPr>
              <w:spacing w:line="240" w:lineRule="auto"/>
              <w:ind w:firstLine="0"/>
              <w:jc w:val="right"/>
              <w:rPr>
                <w:b/>
                <w:bCs/>
                <w:color w:val="000000"/>
                <w:sz w:val="20"/>
                <w:lang w:eastAsia="en-US"/>
              </w:rPr>
            </w:pPr>
          </w:p>
        </w:tc>
        <w:tc>
          <w:tcPr>
            <w:tcW w:w="993" w:type="dxa"/>
            <w:vAlign w:val="center"/>
          </w:tcPr>
          <w:p w:rsidR="004F087E" w:rsidRPr="004F087E" w:rsidRDefault="004F087E" w:rsidP="004F087E">
            <w:pPr>
              <w:spacing w:line="240" w:lineRule="auto"/>
              <w:ind w:firstLine="0"/>
              <w:jc w:val="right"/>
              <w:rPr>
                <w:b/>
                <w:bCs/>
                <w:color w:val="000000"/>
                <w:sz w:val="20"/>
                <w:lang w:eastAsia="en-US"/>
              </w:rPr>
            </w:pPr>
          </w:p>
        </w:tc>
        <w:tc>
          <w:tcPr>
            <w:tcW w:w="992" w:type="dxa"/>
            <w:vAlign w:val="center"/>
          </w:tcPr>
          <w:p w:rsidR="004F087E" w:rsidRPr="004F087E" w:rsidRDefault="004F087E" w:rsidP="004F087E">
            <w:pPr>
              <w:spacing w:line="240" w:lineRule="auto"/>
              <w:ind w:firstLine="0"/>
              <w:jc w:val="right"/>
              <w:rPr>
                <w:color w:val="000000"/>
                <w:sz w:val="20"/>
                <w:lang w:eastAsia="en-US"/>
              </w:rPr>
            </w:pPr>
          </w:p>
        </w:tc>
      </w:tr>
      <w:tr w:rsidR="004F087E" w:rsidRPr="004F087E" w:rsidTr="004F087E">
        <w:tc>
          <w:tcPr>
            <w:tcW w:w="6345" w:type="dxa"/>
            <w:vAlign w:val="center"/>
          </w:tcPr>
          <w:p w:rsidR="004F087E" w:rsidRPr="004F087E" w:rsidRDefault="004F087E" w:rsidP="004F087E">
            <w:pPr>
              <w:spacing w:line="240" w:lineRule="auto"/>
              <w:ind w:firstLine="0"/>
              <w:rPr>
                <w:color w:val="000000"/>
                <w:sz w:val="20"/>
              </w:rPr>
            </w:pPr>
            <w:r w:rsidRPr="004F087E">
              <w:rPr>
                <w:color w:val="000000"/>
                <w:sz w:val="20"/>
              </w:rPr>
              <w:t>Расходы на обеспечение деятельности (оказание услуг) муниципальных учреждений в сфере благоустройства</w:t>
            </w:r>
          </w:p>
        </w:tc>
        <w:tc>
          <w:tcPr>
            <w:tcW w:w="1134"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43 112,9</w:t>
            </w:r>
          </w:p>
        </w:tc>
        <w:tc>
          <w:tcPr>
            <w:tcW w:w="993"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30 340,1</w:t>
            </w:r>
          </w:p>
        </w:tc>
        <w:tc>
          <w:tcPr>
            <w:tcW w:w="992"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70,3</w:t>
            </w:r>
          </w:p>
        </w:tc>
      </w:tr>
      <w:tr w:rsidR="004F087E" w:rsidRPr="004F087E" w:rsidTr="004F087E">
        <w:tc>
          <w:tcPr>
            <w:tcW w:w="6345" w:type="dxa"/>
            <w:vAlign w:val="center"/>
          </w:tcPr>
          <w:p w:rsidR="004F087E" w:rsidRPr="004F087E" w:rsidRDefault="004F087E" w:rsidP="004F087E">
            <w:pPr>
              <w:spacing w:line="240" w:lineRule="auto"/>
              <w:ind w:firstLine="0"/>
              <w:rPr>
                <w:b/>
                <w:color w:val="000000"/>
                <w:sz w:val="20"/>
              </w:rPr>
            </w:pPr>
            <w:r w:rsidRPr="004F087E">
              <w:rPr>
                <w:b/>
                <w:color w:val="000000"/>
                <w:sz w:val="20"/>
              </w:rPr>
              <w:t>Подпрограмма "Создание условий для обеспечения комфортного проживания жителей в многоквартирных домах"</w:t>
            </w:r>
          </w:p>
        </w:tc>
        <w:tc>
          <w:tcPr>
            <w:tcW w:w="1134"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1 596,0</w:t>
            </w:r>
          </w:p>
        </w:tc>
        <w:tc>
          <w:tcPr>
            <w:tcW w:w="993"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0,00</w:t>
            </w:r>
          </w:p>
        </w:tc>
        <w:tc>
          <w:tcPr>
            <w:tcW w:w="992" w:type="dxa"/>
            <w:vAlign w:val="center"/>
          </w:tcPr>
          <w:p w:rsidR="004F087E" w:rsidRPr="004F087E" w:rsidRDefault="004F087E" w:rsidP="004F087E">
            <w:pPr>
              <w:spacing w:line="240" w:lineRule="auto"/>
              <w:ind w:firstLine="0"/>
              <w:jc w:val="center"/>
              <w:rPr>
                <w:b/>
                <w:bCs/>
                <w:color w:val="000000"/>
                <w:sz w:val="20"/>
              </w:rPr>
            </w:pPr>
            <w:r w:rsidRPr="004F087E">
              <w:rPr>
                <w:b/>
                <w:bCs/>
                <w:color w:val="000000"/>
                <w:sz w:val="20"/>
              </w:rPr>
              <w:t>0,00</w:t>
            </w:r>
          </w:p>
        </w:tc>
      </w:tr>
      <w:tr w:rsidR="004F087E" w:rsidRPr="004F087E" w:rsidTr="004F087E">
        <w:tc>
          <w:tcPr>
            <w:tcW w:w="6345" w:type="dxa"/>
            <w:vAlign w:val="center"/>
          </w:tcPr>
          <w:p w:rsidR="004F087E" w:rsidRPr="004F087E" w:rsidRDefault="004F087E" w:rsidP="004F087E">
            <w:pPr>
              <w:spacing w:line="240" w:lineRule="auto"/>
              <w:ind w:firstLine="0"/>
              <w:rPr>
                <w:i/>
                <w:color w:val="000000"/>
                <w:sz w:val="20"/>
              </w:rPr>
            </w:pPr>
            <w:r w:rsidRPr="004F087E">
              <w:rPr>
                <w:i/>
                <w:color w:val="000000"/>
                <w:sz w:val="20"/>
              </w:rPr>
              <w:t>Основное мероприятие "Приведение в надлежащее состояние подъездов в многоквартирных домах"</w:t>
            </w:r>
          </w:p>
        </w:tc>
        <w:tc>
          <w:tcPr>
            <w:tcW w:w="1134"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1 596,0</w:t>
            </w:r>
          </w:p>
        </w:tc>
        <w:tc>
          <w:tcPr>
            <w:tcW w:w="993"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0,00</w:t>
            </w:r>
          </w:p>
        </w:tc>
        <w:tc>
          <w:tcPr>
            <w:tcW w:w="992"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0,00</w:t>
            </w:r>
          </w:p>
        </w:tc>
      </w:tr>
      <w:tr w:rsidR="004F087E" w:rsidRPr="004F087E" w:rsidTr="004F087E">
        <w:tc>
          <w:tcPr>
            <w:tcW w:w="6345" w:type="dxa"/>
            <w:vAlign w:val="center"/>
          </w:tcPr>
          <w:p w:rsidR="004F087E" w:rsidRPr="004F087E" w:rsidRDefault="004F087E" w:rsidP="004F087E">
            <w:pPr>
              <w:spacing w:line="240" w:lineRule="auto"/>
              <w:ind w:firstLine="0"/>
              <w:rPr>
                <w:color w:val="000000"/>
                <w:sz w:val="20"/>
              </w:rPr>
            </w:pPr>
            <w:r w:rsidRPr="004F087E">
              <w:rPr>
                <w:color w:val="000000"/>
                <w:sz w:val="20"/>
              </w:rPr>
              <w:t>Ремонт подъездов в многоквартирных домах за счет средств местного бюджета</w:t>
            </w:r>
          </w:p>
        </w:tc>
        <w:tc>
          <w:tcPr>
            <w:tcW w:w="1134"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1 596,0</w:t>
            </w:r>
          </w:p>
        </w:tc>
        <w:tc>
          <w:tcPr>
            <w:tcW w:w="993"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0,00</w:t>
            </w:r>
          </w:p>
        </w:tc>
        <w:tc>
          <w:tcPr>
            <w:tcW w:w="992" w:type="dxa"/>
            <w:vAlign w:val="center"/>
          </w:tcPr>
          <w:p w:rsidR="004F087E" w:rsidRPr="004F087E" w:rsidRDefault="004F087E" w:rsidP="004F087E">
            <w:pPr>
              <w:spacing w:line="240" w:lineRule="auto"/>
              <w:ind w:firstLine="0"/>
              <w:jc w:val="center"/>
              <w:rPr>
                <w:color w:val="000000"/>
                <w:sz w:val="20"/>
              </w:rPr>
            </w:pPr>
            <w:r w:rsidRPr="004F087E">
              <w:rPr>
                <w:color w:val="000000"/>
                <w:sz w:val="20"/>
              </w:rPr>
              <w:t>0,00</w:t>
            </w:r>
          </w:p>
        </w:tc>
      </w:tr>
    </w:tbl>
    <w:p w:rsidR="007466CC" w:rsidRDefault="007466CC" w:rsidP="004F087E">
      <w:pPr>
        <w:widowControl w:val="0"/>
        <w:spacing w:line="240" w:lineRule="auto"/>
        <w:rPr>
          <w:rFonts w:eastAsiaTheme="minorHAnsi"/>
          <w:sz w:val="24"/>
          <w:szCs w:val="24"/>
          <w:lang w:eastAsia="en-US"/>
        </w:rPr>
      </w:pPr>
    </w:p>
    <w:p w:rsidR="004F087E" w:rsidRPr="004F087E" w:rsidRDefault="004F087E" w:rsidP="004F087E">
      <w:pPr>
        <w:widowControl w:val="0"/>
        <w:spacing w:line="240" w:lineRule="auto"/>
        <w:rPr>
          <w:rFonts w:eastAsiaTheme="minorHAnsi" w:cstheme="minorBidi"/>
          <w:sz w:val="24"/>
          <w:szCs w:val="24"/>
          <w:lang w:eastAsia="en-US"/>
        </w:rPr>
      </w:pPr>
      <w:r w:rsidRPr="004F087E">
        <w:rPr>
          <w:rFonts w:eastAsiaTheme="minorHAnsi"/>
          <w:sz w:val="24"/>
          <w:szCs w:val="24"/>
          <w:lang w:eastAsia="en-US"/>
        </w:rPr>
        <w:t>Недостаточно высокий уровень принятых к учету обязательств и кассового исполнения мероприятий муниципальной программы за 9 месяцев 2021 года обусловлен в основном планированием осуществления значительного объёма кассовых выплат, как и в предыдущие годы, на второе полугодие 2021 года, обусловленным сезонным характером выполнения отдельных работ, предоставлением средств на конкурсной основе, заявительным характером выплат.</w:t>
      </w:r>
    </w:p>
    <w:p w:rsidR="004F087E" w:rsidRPr="004F087E" w:rsidRDefault="004F087E" w:rsidP="004F087E">
      <w:pPr>
        <w:spacing w:line="240" w:lineRule="auto"/>
        <w:rPr>
          <w:rFonts w:eastAsia="Calibri"/>
          <w:sz w:val="24"/>
          <w:szCs w:val="24"/>
          <w:lang w:eastAsia="en-US"/>
        </w:rPr>
      </w:pPr>
    </w:p>
    <w:p w:rsidR="004F087E" w:rsidRPr="004F087E" w:rsidRDefault="004F087E" w:rsidP="004F087E">
      <w:pPr>
        <w:spacing w:line="240" w:lineRule="auto"/>
        <w:rPr>
          <w:rFonts w:eastAsia="Calibri"/>
          <w:sz w:val="24"/>
          <w:szCs w:val="24"/>
          <w:lang w:eastAsia="en-US"/>
        </w:rPr>
      </w:pPr>
      <w:r w:rsidRPr="004F087E">
        <w:rPr>
          <w:rFonts w:eastAsia="Calibri"/>
          <w:sz w:val="24"/>
          <w:szCs w:val="24"/>
          <w:lang w:eastAsia="en-US"/>
        </w:rPr>
        <w:t xml:space="preserve">В проверяемом периоде Администрация городского округа Лотошино являлась </w:t>
      </w:r>
      <w:r w:rsidRPr="004F087E">
        <w:rPr>
          <w:sz w:val="24"/>
          <w:szCs w:val="24"/>
          <w:lang w:eastAsia="en-US"/>
        </w:rPr>
        <w:t xml:space="preserve">участником бюджетного процесса, в рамках его бюджетных полномочий - главного распорядителя бюджетных средств (далее - ГРБС), </w:t>
      </w:r>
      <w:r w:rsidRPr="004F087E">
        <w:rPr>
          <w:rFonts w:eastAsia="Calibri"/>
          <w:sz w:val="24"/>
          <w:szCs w:val="24"/>
          <w:lang w:eastAsia="en-US"/>
        </w:rPr>
        <w:t xml:space="preserve">прямым получателем средств бюджета городского округа Лотошино, а участником </w:t>
      </w:r>
      <w:r w:rsidRPr="004F087E">
        <w:rPr>
          <w:rFonts w:eastAsia="Calibri"/>
          <w:bCs/>
          <w:color w:val="000000"/>
          <w:sz w:val="24"/>
          <w:szCs w:val="24"/>
        </w:rPr>
        <w:t>Подпрограммы "Благоустройство территорий " муниципальной программы «Формирование современной комфортной городской среды»</w:t>
      </w:r>
      <w:r w:rsidRPr="004F087E">
        <w:rPr>
          <w:rFonts w:eastAsia="Calibri"/>
          <w:sz w:val="24"/>
          <w:szCs w:val="24"/>
          <w:lang w:eastAsia="en-US"/>
        </w:rPr>
        <w:t>, получателем бюджетных средств являлось МУ</w:t>
      </w:r>
      <w:r w:rsidRPr="004F087E">
        <w:rPr>
          <w:color w:val="333333"/>
          <w:sz w:val="24"/>
          <w:szCs w:val="24"/>
          <w:lang w:eastAsia="en-US"/>
        </w:rPr>
        <w:t xml:space="preserve"> </w:t>
      </w:r>
      <w:r w:rsidRPr="004F087E">
        <w:rPr>
          <w:rFonts w:eastAsia="Calibri"/>
          <w:sz w:val="24"/>
          <w:szCs w:val="24"/>
          <w:lang w:eastAsia="en-US"/>
        </w:rPr>
        <w:t xml:space="preserve">«Благоустройство». </w:t>
      </w:r>
    </w:p>
    <w:p w:rsidR="004F087E" w:rsidRPr="004F087E" w:rsidRDefault="004F087E" w:rsidP="004F087E">
      <w:pPr>
        <w:spacing w:line="240" w:lineRule="auto"/>
        <w:rPr>
          <w:sz w:val="24"/>
          <w:szCs w:val="24"/>
          <w:lang w:eastAsia="en-US"/>
        </w:rPr>
      </w:pPr>
      <w:bookmarkStart w:id="0" w:name="sub_724"/>
      <w:r w:rsidRPr="004F087E">
        <w:rPr>
          <w:sz w:val="24"/>
          <w:szCs w:val="24"/>
          <w:lang w:eastAsia="en-US"/>
        </w:rPr>
        <w:t>Взаимодействие МУ «Благоустройство» при осуществлении им бюджетных полномочий получателя бюджетных средств с ГРБС, осуществлялось в соответствии с Бюджетным кодексом Российской Федерации от 31.07.1998 года № 145-ФЗ (Далее – Бюджетный кодекс).</w:t>
      </w:r>
    </w:p>
    <w:bookmarkEnd w:id="0"/>
    <w:p w:rsidR="004F087E" w:rsidRPr="004F087E" w:rsidRDefault="004F087E" w:rsidP="004F087E">
      <w:pPr>
        <w:tabs>
          <w:tab w:val="left" w:pos="567"/>
        </w:tabs>
        <w:spacing w:line="240" w:lineRule="auto"/>
        <w:rPr>
          <w:b/>
          <w:sz w:val="24"/>
          <w:szCs w:val="24"/>
          <w:lang w:eastAsia="en-US"/>
        </w:rPr>
      </w:pPr>
      <w:r w:rsidRPr="004F087E">
        <w:rPr>
          <w:sz w:val="24"/>
          <w:szCs w:val="24"/>
          <w:lang w:eastAsia="en-US"/>
        </w:rPr>
        <w:t>Администрацией городского округа Лотошино, как ГРБС распределялись лимиты бюджетных обязательств и бюджетных ассигнований на исполнение мероприятий муниципальной программы на 2020-2021 годы и доводились до МУ «Благоустройство», Администрации (как получателя бюджетных средств)  уведомлениями о доведении лимитов бюджетных обязательств.</w:t>
      </w:r>
      <w:r w:rsidRPr="004F087E">
        <w:rPr>
          <w:b/>
          <w:sz w:val="24"/>
          <w:szCs w:val="24"/>
          <w:lang w:eastAsia="en-US"/>
        </w:rPr>
        <w:t xml:space="preserve"> </w:t>
      </w:r>
    </w:p>
    <w:p w:rsidR="004F087E" w:rsidRPr="004F087E" w:rsidRDefault="004F087E" w:rsidP="004F087E">
      <w:pPr>
        <w:tabs>
          <w:tab w:val="left" w:pos="-567"/>
        </w:tabs>
        <w:spacing w:line="240" w:lineRule="auto"/>
        <w:outlineLvl w:val="0"/>
        <w:rPr>
          <w:sz w:val="24"/>
          <w:szCs w:val="24"/>
          <w:lang w:eastAsia="en-US"/>
        </w:rPr>
      </w:pPr>
      <w:r w:rsidRPr="004F087E">
        <w:rPr>
          <w:sz w:val="24"/>
          <w:szCs w:val="24"/>
          <w:lang w:eastAsia="en-US"/>
        </w:rPr>
        <w:t>Финансовое обеспечение деятельности Учреждений в 2020-2021 годах осуществлялось за счет средств бюджета городского округа Лотошино, на основании бюджетной сметы. Плановые значения смет казенных учреждений, являющихся получателями средств бюджета городского округа Лотошино представлены в таблице (в тыс. рублей):</w:t>
      </w:r>
    </w:p>
    <w:p w:rsidR="004F087E" w:rsidRPr="004F087E" w:rsidRDefault="004F087E" w:rsidP="004F087E">
      <w:pPr>
        <w:tabs>
          <w:tab w:val="left" w:pos="-567"/>
        </w:tabs>
        <w:spacing w:line="240" w:lineRule="auto"/>
        <w:outlineLvl w:val="0"/>
        <w:rPr>
          <w:sz w:val="24"/>
          <w:szCs w:val="24"/>
          <w:lang w:eastAsia="en-US"/>
        </w:rPr>
      </w:pPr>
    </w:p>
    <w:tbl>
      <w:tblPr>
        <w:tblStyle w:val="22"/>
        <w:tblW w:w="9464" w:type="dxa"/>
        <w:tblLayout w:type="fixed"/>
        <w:tblLook w:val="04A0" w:firstRow="1" w:lastRow="0" w:firstColumn="1" w:lastColumn="0" w:noHBand="0" w:noVBand="1"/>
      </w:tblPr>
      <w:tblGrid>
        <w:gridCol w:w="675"/>
        <w:gridCol w:w="4282"/>
        <w:gridCol w:w="1134"/>
        <w:gridCol w:w="1134"/>
        <w:gridCol w:w="1134"/>
        <w:gridCol w:w="1105"/>
      </w:tblGrid>
      <w:tr w:rsidR="004F087E" w:rsidRPr="004F087E" w:rsidTr="004F087E">
        <w:tc>
          <w:tcPr>
            <w:tcW w:w="675" w:type="dxa"/>
            <w:vMerge w:val="restart"/>
          </w:tcPr>
          <w:p w:rsidR="004F087E" w:rsidRPr="004F087E" w:rsidRDefault="004F087E" w:rsidP="004F087E">
            <w:pPr>
              <w:spacing w:line="240" w:lineRule="auto"/>
              <w:ind w:firstLine="0"/>
              <w:rPr>
                <w:rFonts w:eastAsiaTheme="minorEastAsia"/>
                <w:sz w:val="20"/>
              </w:rPr>
            </w:pPr>
            <w:r w:rsidRPr="004F087E">
              <w:rPr>
                <w:rFonts w:eastAsiaTheme="minorEastAsia"/>
                <w:sz w:val="20"/>
              </w:rPr>
              <w:t>№ МП</w:t>
            </w:r>
          </w:p>
        </w:tc>
        <w:tc>
          <w:tcPr>
            <w:tcW w:w="4282" w:type="dxa"/>
            <w:vMerge w:val="restart"/>
          </w:tcPr>
          <w:p w:rsidR="004F087E" w:rsidRPr="004F087E" w:rsidRDefault="004F087E" w:rsidP="004F087E">
            <w:pPr>
              <w:spacing w:line="240" w:lineRule="auto"/>
              <w:ind w:firstLine="0"/>
              <w:rPr>
                <w:rFonts w:eastAsiaTheme="minorEastAsia"/>
                <w:sz w:val="20"/>
              </w:rPr>
            </w:pPr>
            <w:r w:rsidRPr="004F087E">
              <w:rPr>
                <w:rFonts w:eastAsiaTheme="minorEastAsia"/>
                <w:sz w:val="20"/>
              </w:rPr>
              <w:t>Наименование муниципальной программы</w:t>
            </w:r>
          </w:p>
        </w:tc>
        <w:tc>
          <w:tcPr>
            <w:tcW w:w="4507" w:type="dxa"/>
            <w:gridSpan w:val="4"/>
          </w:tcPr>
          <w:p w:rsidR="004F087E" w:rsidRPr="004F087E" w:rsidRDefault="004F087E" w:rsidP="004F087E">
            <w:pPr>
              <w:spacing w:line="240" w:lineRule="auto"/>
              <w:ind w:firstLine="0"/>
              <w:jc w:val="center"/>
              <w:rPr>
                <w:rFonts w:eastAsiaTheme="minorEastAsia"/>
                <w:b/>
                <w:sz w:val="20"/>
              </w:rPr>
            </w:pPr>
            <w:r w:rsidRPr="004F087E">
              <w:rPr>
                <w:sz w:val="20"/>
                <w:lang w:eastAsia="en-US"/>
              </w:rPr>
              <w:t>Финансовое обеспечение деятельности Учреждения (плановые значения)</w:t>
            </w:r>
          </w:p>
        </w:tc>
      </w:tr>
      <w:tr w:rsidR="004F087E" w:rsidRPr="004F087E" w:rsidTr="004F087E">
        <w:tc>
          <w:tcPr>
            <w:tcW w:w="675" w:type="dxa"/>
            <w:vMerge/>
          </w:tcPr>
          <w:p w:rsidR="004F087E" w:rsidRPr="004F087E" w:rsidRDefault="004F087E" w:rsidP="004F087E">
            <w:pPr>
              <w:spacing w:line="240" w:lineRule="auto"/>
              <w:ind w:firstLine="0"/>
              <w:rPr>
                <w:rFonts w:eastAsiaTheme="minorEastAsia"/>
                <w:b/>
                <w:sz w:val="20"/>
              </w:rPr>
            </w:pPr>
          </w:p>
        </w:tc>
        <w:tc>
          <w:tcPr>
            <w:tcW w:w="4282" w:type="dxa"/>
            <w:vMerge/>
          </w:tcPr>
          <w:p w:rsidR="004F087E" w:rsidRPr="004F087E" w:rsidRDefault="004F087E" w:rsidP="004F087E">
            <w:pPr>
              <w:spacing w:line="240" w:lineRule="auto"/>
              <w:ind w:firstLine="0"/>
              <w:rPr>
                <w:rFonts w:eastAsiaTheme="minorEastAsia"/>
                <w:b/>
                <w:sz w:val="20"/>
              </w:rPr>
            </w:pPr>
          </w:p>
        </w:tc>
        <w:tc>
          <w:tcPr>
            <w:tcW w:w="1134" w:type="dxa"/>
          </w:tcPr>
          <w:p w:rsidR="004F087E" w:rsidRPr="004F087E" w:rsidRDefault="004F087E" w:rsidP="004F087E">
            <w:pPr>
              <w:spacing w:line="240" w:lineRule="auto"/>
              <w:ind w:firstLine="0"/>
              <w:jc w:val="center"/>
              <w:rPr>
                <w:rFonts w:eastAsiaTheme="minorEastAsia"/>
                <w:sz w:val="18"/>
                <w:szCs w:val="18"/>
              </w:rPr>
            </w:pPr>
            <w:r w:rsidRPr="004F087E">
              <w:rPr>
                <w:rFonts w:eastAsiaTheme="minorEastAsia"/>
                <w:sz w:val="18"/>
                <w:szCs w:val="18"/>
              </w:rPr>
              <w:t>01.01.2020</w:t>
            </w:r>
          </w:p>
        </w:tc>
        <w:tc>
          <w:tcPr>
            <w:tcW w:w="1134" w:type="dxa"/>
          </w:tcPr>
          <w:p w:rsidR="004F087E" w:rsidRPr="004F087E" w:rsidRDefault="004F087E" w:rsidP="004F087E">
            <w:pPr>
              <w:spacing w:line="240" w:lineRule="auto"/>
              <w:ind w:firstLine="0"/>
              <w:jc w:val="center"/>
              <w:rPr>
                <w:rFonts w:eastAsiaTheme="minorEastAsia"/>
                <w:sz w:val="18"/>
                <w:szCs w:val="18"/>
              </w:rPr>
            </w:pPr>
            <w:r w:rsidRPr="004F087E">
              <w:rPr>
                <w:rFonts w:eastAsiaTheme="minorEastAsia"/>
                <w:sz w:val="18"/>
                <w:szCs w:val="18"/>
              </w:rPr>
              <w:t>31.12.2020</w:t>
            </w:r>
          </w:p>
        </w:tc>
        <w:tc>
          <w:tcPr>
            <w:tcW w:w="1134" w:type="dxa"/>
          </w:tcPr>
          <w:p w:rsidR="004F087E" w:rsidRPr="004F087E" w:rsidRDefault="004F087E" w:rsidP="004F087E">
            <w:pPr>
              <w:spacing w:line="240" w:lineRule="auto"/>
              <w:ind w:firstLine="0"/>
              <w:jc w:val="center"/>
              <w:rPr>
                <w:rFonts w:eastAsiaTheme="minorEastAsia"/>
                <w:sz w:val="18"/>
                <w:szCs w:val="18"/>
              </w:rPr>
            </w:pPr>
            <w:r w:rsidRPr="004F087E">
              <w:rPr>
                <w:rFonts w:eastAsiaTheme="minorEastAsia"/>
                <w:sz w:val="18"/>
                <w:szCs w:val="18"/>
              </w:rPr>
              <w:t>01.01.2021</w:t>
            </w:r>
          </w:p>
        </w:tc>
        <w:tc>
          <w:tcPr>
            <w:tcW w:w="1105" w:type="dxa"/>
          </w:tcPr>
          <w:p w:rsidR="004F087E" w:rsidRPr="004F087E" w:rsidRDefault="004F087E" w:rsidP="004F087E">
            <w:pPr>
              <w:spacing w:line="240" w:lineRule="auto"/>
              <w:ind w:firstLine="0"/>
              <w:jc w:val="center"/>
              <w:rPr>
                <w:rFonts w:eastAsiaTheme="minorEastAsia"/>
                <w:sz w:val="18"/>
                <w:szCs w:val="18"/>
              </w:rPr>
            </w:pPr>
            <w:r w:rsidRPr="004F087E">
              <w:rPr>
                <w:rFonts w:eastAsiaTheme="minorEastAsia"/>
                <w:sz w:val="18"/>
                <w:szCs w:val="18"/>
              </w:rPr>
              <w:t>30.09.2021</w:t>
            </w:r>
          </w:p>
        </w:tc>
      </w:tr>
      <w:tr w:rsidR="004F087E" w:rsidRPr="004F087E" w:rsidTr="004F087E">
        <w:tc>
          <w:tcPr>
            <w:tcW w:w="675" w:type="dxa"/>
          </w:tcPr>
          <w:p w:rsidR="004F087E" w:rsidRPr="004F087E" w:rsidRDefault="004F087E" w:rsidP="004F087E">
            <w:pPr>
              <w:spacing w:line="240" w:lineRule="auto"/>
              <w:ind w:firstLine="0"/>
              <w:rPr>
                <w:rFonts w:eastAsiaTheme="minorEastAsia"/>
                <w:b/>
                <w:sz w:val="20"/>
              </w:rPr>
            </w:pPr>
            <w:r w:rsidRPr="004F087E">
              <w:rPr>
                <w:rFonts w:eastAsiaTheme="minorEastAsia"/>
                <w:b/>
                <w:sz w:val="20"/>
              </w:rPr>
              <w:t>17</w:t>
            </w:r>
          </w:p>
        </w:tc>
        <w:tc>
          <w:tcPr>
            <w:tcW w:w="4282" w:type="dxa"/>
          </w:tcPr>
          <w:p w:rsidR="004F087E" w:rsidRPr="004F087E" w:rsidRDefault="004F087E" w:rsidP="004F087E">
            <w:pPr>
              <w:spacing w:line="240" w:lineRule="auto"/>
              <w:ind w:firstLine="0"/>
              <w:rPr>
                <w:rFonts w:eastAsiaTheme="minorEastAsia"/>
                <w:b/>
                <w:sz w:val="20"/>
              </w:rPr>
            </w:pPr>
            <w:r w:rsidRPr="004F087E">
              <w:rPr>
                <w:rFonts w:eastAsiaTheme="minorEastAsia"/>
                <w:b/>
                <w:sz w:val="20"/>
              </w:rPr>
              <w:t>МП "Формирование современной комфортной городской среды"</w:t>
            </w:r>
          </w:p>
        </w:tc>
        <w:tc>
          <w:tcPr>
            <w:tcW w:w="1134" w:type="dxa"/>
          </w:tcPr>
          <w:p w:rsidR="004F087E" w:rsidRPr="004F087E" w:rsidRDefault="004F087E" w:rsidP="004F087E">
            <w:pPr>
              <w:spacing w:line="240" w:lineRule="auto"/>
              <w:ind w:firstLine="0"/>
              <w:jc w:val="center"/>
              <w:rPr>
                <w:rFonts w:eastAsiaTheme="minorEastAsia"/>
                <w:b/>
                <w:sz w:val="20"/>
              </w:rPr>
            </w:pPr>
            <w:r w:rsidRPr="004F087E">
              <w:rPr>
                <w:rFonts w:eastAsiaTheme="minorEastAsia"/>
                <w:b/>
                <w:sz w:val="20"/>
              </w:rPr>
              <w:t>58 437,9</w:t>
            </w:r>
          </w:p>
        </w:tc>
        <w:tc>
          <w:tcPr>
            <w:tcW w:w="1134" w:type="dxa"/>
          </w:tcPr>
          <w:p w:rsidR="004F087E" w:rsidRPr="004F087E" w:rsidRDefault="004F087E" w:rsidP="004F087E">
            <w:pPr>
              <w:spacing w:line="240" w:lineRule="auto"/>
              <w:ind w:firstLine="0"/>
              <w:jc w:val="center"/>
              <w:rPr>
                <w:rFonts w:eastAsiaTheme="minorEastAsia"/>
                <w:b/>
                <w:sz w:val="20"/>
              </w:rPr>
            </w:pPr>
            <w:r w:rsidRPr="004F087E">
              <w:rPr>
                <w:rFonts w:eastAsiaTheme="minorEastAsia"/>
                <w:b/>
                <w:sz w:val="20"/>
              </w:rPr>
              <w:t>168 049,3</w:t>
            </w:r>
          </w:p>
        </w:tc>
        <w:tc>
          <w:tcPr>
            <w:tcW w:w="1134" w:type="dxa"/>
          </w:tcPr>
          <w:p w:rsidR="004F087E" w:rsidRPr="004F087E" w:rsidRDefault="004F087E" w:rsidP="004F087E">
            <w:pPr>
              <w:spacing w:line="240" w:lineRule="auto"/>
              <w:ind w:firstLine="0"/>
              <w:jc w:val="center"/>
              <w:rPr>
                <w:rFonts w:eastAsiaTheme="minorEastAsia"/>
                <w:b/>
                <w:sz w:val="20"/>
              </w:rPr>
            </w:pPr>
            <w:r w:rsidRPr="004F087E">
              <w:rPr>
                <w:rFonts w:eastAsiaTheme="minorEastAsia"/>
                <w:b/>
                <w:sz w:val="20"/>
              </w:rPr>
              <w:t>82 481,9</w:t>
            </w:r>
          </w:p>
        </w:tc>
        <w:tc>
          <w:tcPr>
            <w:tcW w:w="1105" w:type="dxa"/>
          </w:tcPr>
          <w:p w:rsidR="004F087E" w:rsidRPr="004F087E" w:rsidRDefault="004F087E" w:rsidP="004F087E">
            <w:pPr>
              <w:spacing w:line="240" w:lineRule="auto"/>
              <w:ind w:firstLine="0"/>
              <w:jc w:val="center"/>
              <w:rPr>
                <w:rFonts w:eastAsiaTheme="minorEastAsia"/>
                <w:b/>
                <w:sz w:val="20"/>
              </w:rPr>
            </w:pPr>
            <w:r w:rsidRPr="004F087E">
              <w:rPr>
                <w:rFonts w:eastAsiaTheme="minorEastAsia"/>
                <w:b/>
                <w:sz w:val="20"/>
              </w:rPr>
              <w:t>139 901,3</w:t>
            </w:r>
          </w:p>
        </w:tc>
      </w:tr>
      <w:tr w:rsidR="004F087E" w:rsidRPr="004F087E" w:rsidTr="004F087E">
        <w:tc>
          <w:tcPr>
            <w:tcW w:w="4957" w:type="dxa"/>
            <w:gridSpan w:val="2"/>
          </w:tcPr>
          <w:p w:rsidR="004F087E" w:rsidRPr="004F087E" w:rsidRDefault="004F087E" w:rsidP="004F087E">
            <w:pPr>
              <w:spacing w:line="240" w:lineRule="auto"/>
              <w:ind w:firstLine="0"/>
              <w:rPr>
                <w:i/>
                <w:sz w:val="20"/>
              </w:rPr>
            </w:pPr>
            <w:r w:rsidRPr="004F087E">
              <w:rPr>
                <w:rFonts w:eastAsiaTheme="minorEastAsia"/>
                <w:i/>
                <w:sz w:val="20"/>
              </w:rPr>
              <w:t>Подпрограмма «</w:t>
            </w:r>
            <w:r w:rsidRPr="004F087E">
              <w:rPr>
                <w:i/>
                <w:sz w:val="20"/>
              </w:rPr>
              <w:t>Комфортная городская среда»</w:t>
            </w:r>
          </w:p>
          <w:p w:rsidR="004F087E" w:rsidRPr="004F087E" w:rsidRDefault="004F087E" w:rsidP="004F087E">
            <w:pPr>
              <w:spacing w:line="240" w:lineRule="auto"/>
              <w:ind w:firstLine="0"/>
              <w:rPr>
                <w:rFonts w:eastAsiaTheme="minorEastAsia"/>
                <w:i/>
                <w:sz w:val="20"/>
              </w:rPr>
            </w:pP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0</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99 093,7</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7 040,0</w:t>
            </w:r>
          </w:p>
        </w:tc>
        <w:tc>
          <w:tcPr>
            <w:tcW w:w="1105"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58 801,7</w:t>
            </w:r>
          </w:p>
        </w:tc>
      </w:tr>
      <w:tr w:rsidR="004F087E" w:rsidRPr="004F087E" w:rsidTr="004F087E">
        <w:tc>
          <w:tcPr>
            <w:tcW w:w="4957" w:type="dxa"/>
            <w:gridSpan w:val="2"/>
          </w:tcPr>
          <w:p w:rsidR="004F087E" w:rsidRPr="004F087E" w:rsidRDefault="004F087E" w:rsidP="004F087E">
            <w:pPr>
              <w:spacing w:line="240" w:lineRule="auto"/>
              <w:ind w:firstLine="0"/>
              <w:rPr>
                <w:rFonts w:eastAsiaTheme="minorEastAsia"/>
                <w:sz w:val="20"/>
              </w:rPr>
            </w:pPr>
            <w:r w:rsidRPr="004F087E">
              <w:rPr>
                <w:rFonts w:eastAsiaTheme="minorEastAsia"/>
                <w:sz w:val="20"/>
              </w:rPr>
              <w:lastRenderedPageBreak/>
              <w:t>Администрация городского округа</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0</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99 093,7</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7 040,0</w:t>
            </w:r>
          </w:p>
        </w:tc>
        <w:tc>
          <w:tcPr>
            <w:tcW w:w="1105"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58 801,7</w:t>
            </w:r>
          </w:p>
        </w:tc>
      </w:tr>
      <w:tr w:rsidR="004F087E" w:rsidRPr="004F087E" w:rsidTr="00056914">
        <w:trPr>
          <w:trHeight w:val="222"/>
        </w:trPr>
        <w:tc>
          <w:tcPr>
            <w:tcW w:w="4957" w:type="dxa"/>
            <w:gridSpan w:val="2"/>
          </w:tcPr>
          <w:p w:rsidR="004F087E" w:rsidRPr="004F087E" w:rsidRDefault="004F087E" w:rsidP="00056914">
            <w:pPr>
              <w:spacing w:line="240" w:lineRule="auto"/>
              <w:ind w:firstLine="0"/>
              <w:rPr>
                <w:rFonts w:eastAsiaTheme="minorEastAsia"/>
                <w:i/>
                <w:sz w:val="20"/>
              </w:rPr>
            </w:pPr>
            <w:r w:rsidRPr="004F087E">
              <w:rPr>
                <w:rFonts w:eastAsiaTheme="minorEastAsia"/>
                <w:i/>
                <w:sz w:val="20"/>
              </w:rPr>
              <w:t>Подпрограмма "Благоустройство территорий"</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58 437,9</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66 682,9</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72 933,9</w:t>
            </w:r>
          </w:p>
        </w:tc>
        <w:tc>
          <w:tcPr>
            <w:tcW w:w="1105"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79  516,6</w:t>
            </w:r>
          </w:p>
        </w:tc>
      </w:tr>
      <w:tr w:rsidR="004F087E" w:rsidRPr="004F087E" w:rsidTr="004F087E">
        <w:tc>
          <w:tcPr>
            <w:tcW w:w="4957" w:type="dxa"/>
            <w:gridSpan w:val="2"/>
          </w:tcPr>
          <w:p w:rsidR="004F087E" w:rsidRPr="004F087E" w:rsidRDefault="004F087E" w:rsidP="004F087E">
            <w:pPr>
              <w:spacing w:line="240" w:lineRule="auto"/>
              <w:ind w:firstLine="0"/>
              <w:rPr>
                <w:rFonts w:eastAsiaTheme="minorEastAsia"/>
                <w:sz w:val="20"/>
              </w:rPr>
            </w:pPr>
            <w:r w:rsidRPr="004F087E">
              <w:rPr>
                <w:rFonts w:eastAsiaTheme="minorEastAsia"/>
                <w:sz w:val="20"/>
              </w:rPr>
              <w:t>МУ «Благоустройство»</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41 937,9</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46 162,9</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49 033,9</w:t>
            </w:r>
          </w:p>
        </w:tc>
        <w:tc>
          <w:tcPr>
            <w:tcW w:w="1105"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53 890,2</w:t>
            </w:r>
          </w:p>
        </w:tc>
      </w:tr>
      <w:tr w:rsidR="004F087E" w:rsidRPr="004F087E" w:rsidTr="004F087E">
        <w:tc>
          <w:tcPr>
            <w:tcW w:w="4957" w:type="dxa"/>
            <w:gridSpan w:val="2"/>
          </w:tcPr>
          <w:p w:rsidR="004F087E" w:rsidRPr="004F087E" w:rsidRDefault="004F087E" w:rsidP="004F087E">
            <w:pPr>
              <w:spacing w:line="240" w:lineRule="auto"/>
              <w:ind w:firstLine="0"/>
              <w:rPr>
                <w:rFonts w:eastAsiaTheme="minorEastAsia"/>
                <w:sz w:val="20"/>
              </w:rPr>
            </w:pPr>
            <w:r w:rsidRPr="004F087E">
              <w:rPr>
                <w:rFonts w:eastAsiaTheme="minorEastAsia"/>
                <w:sz w:val="20"/>
              </w:rPr>
              <w:t>Администрация городского округа</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16 500</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20 520,0</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23 900,0</w:t>
            </w:r>
          </w:p>
        </w:tc>
        <w:tc>
          <w:tcPr>
            <w:tcW w:w="1105"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25 626,1</w:t>
            </w:r>
          </w:p>
        </w:tc>
      </w:tr>
      <w:tr w:rsidR="004F087E" w:rsidRPr="004F087E" w:rsidTr="004F087E">
        <w:tc>
          <w:tcPr>
            <w:tcW w:w="4957" w:type="dxa"/>
            <w:gridSpan w:val="2"/>
          </w:tcPr>
          <w:p w:rsidR="004F087E" w:rsidRPr="004F087E" w:rsidRDefault="004F087E" w:rsidP="00056914">
            <w:pPr>
              <w:spacing w:line="240" w:lineRule="auto"/>
              <w:ind w:firstLine="0"/>
              <w:rPr>
                <w:rFonts w:eastAsiaTheme="minorEastAsia"/>
                <w:i/>
                <w:sz w:val="20"/>
              </w:rPr>
            </w:pPr>
            <w:r w:rsidRPr="004F087E">
              <w:rPr>
                <w:i/>
                <w:color w:val="000000"/>
                <w:sz w:val="20"/>
              </w:rPr>
              <w:t>Подпрограмма "Создание условий для обеспечения комфортного проживания жителей в многоквартирных домах"</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0</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2 272,7</w:t>
            </w:r>
          </w:p>
        </w:tc>
        <w:tc>
          <w:tcPr>
            <w:tcW w:w="1134"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2 508,0</w:t>
            </w:r>
          </w:p>
        </w:tc>
        <w:tc>
          <w:tcPr>
            <w:tcW w:w="1105" w:type="dxa"/>
          </w:tcPr>
          <w:p w:rsidR="004F087E" w:rsidRPr="004F087E" w:rsidRDefault="004F087E" w:rsidP="004F087E">
            <w:pPr>
              <w:spacing w:line="240" w:lineRule="auto"/>
              <w:ind w:firstLine="0"/>
              <w:jc w:val="center"/>
              <w:rPr>
                <w:rFonts w:eastAsiaTheme="minorEastAsia"/>
                <w:i/>
                <w:sz w:val="20"/>
              </w:rPr>
            </w:pPr>
            <w:r w:rsidRPr="004F087E">
              <w:rPr>
                <w:rFonts w:eastAsiaTheme="minorEastAsia"/>
                <w:i/>
                <w:sz w:val="20"/>
              </w:rPr>
              <w:t>1 596,0</w:t>
            </w:r>
          </w:p>
        </w:tc>
      </w:tr>
      <w:tr w:rsidR="004F087E" w:rsidRPr="004F087E" w:rsidTr="004F087E">
        <w:tc>
          <w:tcPr>
            <w:tcW w:w="4957" w:type="dxa"/>
            <w:gridSpan w:val="2"/>
          </w:tcPr>
          <w:p w:rsidR="004F087E" w:rsidRPr="004F087E" w:rsidRDefault="004F087E" w:rsidP="004F087E">
            <w:pPr>
              <w:spacing w:line="240" w:lineRule="auto"/>
              <w:ind w:firstLine="0"/>
              <w:rPr>
                <w:rFonts w:eastAsiaTheme="minorEastAsia"/>
                <w:sz w:val="20"/>
              </w:rPr>
            </w:pPr>
            <w:r w:rsidRPr="004F087E">
              <w:rPr>
                <w:rFonts w:eastAsiaTheme="minorEastAsia"/>
                <w:sz w:val="20"/>
              </w:rPr>
              <w:t>Администрация городского округа</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0</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2 272,7</w:t>
            </w:r>
          </w:p>
        </w:tc>
        <w:tc>
          <w:tcPr>
            <w:tcW w:w="1134"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2 508,0</w:t>
            </w:r>
          </w:p>
        </w:tc>
        <w:tc>
          <w:tcPr>
            <w:tcW w:w="1105" w:type="dxa"/>
          </w:tcPr>
          <w:p w:rsidR="004F087E" w:rsidRPr="004F087E" w:rsidRDefault="004F087E" w:rsidP="004F087E">
            <w:pPr>
              <w:spacing w:line="240" w:lineRule="auto"/>
              <w:ind w:firstLine="0"/>
              <w:jc w:val="center"/>
              <w:rPr>
                <w:rFonts w:eastAsiaTheme="minorEastAsia"/>
                <w:sz w:val="20"/>
              </w:rPr>
            </w:pPr>
            <w:r w:rsidRPr="004F087E">
              <w:rPr>
                <w:rFonts w:eastAsiaTheme="minorEastAsia"/>
                <w:sz w:val="20"/>
              </w:rPr>
              <w:t>1 596,0</w:t>
            </w:r>
          </w:p>
        </w:tc>
      </w:tr>
    </w:tbl>
    <w:p w:rsidR="004F087E" w:rsidRPr="004F087E" w:rsidRDefault="004F087E" w:rsidP="004F087E">
      <w:pPr>
        <w:tabs>
          <w:tab w:val="left" w:pos="-567"/>
        </w:tabs>
        <w:spacing w:line="240" w:lineRule="auto"/>
        <w:outlineLvl w:val="0"/>
        <w:rPr>
          <w:sz w:val="24"/>
          <w:szCs w:val="24"/>
          <w:lang w:eastAsia="ar-SA"/>
        </w:rPr>
      </w:pPr>
    </w:p>
    <w:p w:rsidR="004F087E" w:rsidRPr="004F087E" w:rsidRDefault="004F087E" w:rsidP="004F087E">
      <w:pPr>
        <w:autoSpaceDE w:val="0"/>
        <w:autoSpaceDN w:val="0"/>
        <w:spacing w:line="240" w:lineRule="auto"/>
        <w:rPr>
          <w:sz w:val="24"/>
          <w:szCs w:val="24"/>
        </w:rPr>
      </w:pPr>
      <w:r w:rsidRPr="004F087E">
        <w:rPr>
          <w:sz w:val="24"/>
          <w:szCs w:val="24"/>
        </w:rPr>
        <w:t>При исполнении мероприятий Муниципальной программы были заключены соглашения с Главными распорядителями средств бюджета Московской области о предоставлении субсидий (межбюджетного трансферта) из бюджета Московской области в рамках исполнения Государственной программы Московской области «Формирование современной комфортной городской среды» на  2020-2024 годы (в тыс. рублей):</w:t>
      </w:r>
    </w:p>
    <w:p w:rsidR="004F087E" w:rsidRPr="004F087E" w:rsidRDefault="004F087E" w:rsidP="004F087E">
      <w:pPr>
        <w:autoSpaceDE w:val="0"/>
        <w:autoSpaceDN w:val="0"/>
        <w:spacing w:line="240" w:lineRule="auto"/>
        <w:ind w:firstLine="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603"/>
        <w:gridCol w:w="1797"/>
        <w:gridCol w:w="2939"/>
        <w:gridCol w:w="1305"/>
      </w:tblGrid>
      <w:tr w:rsidR="004F087E" w:rsidRPr="004F087E" w:rsidTr="004F087E">
        <w:trPr>
          <w:trHeight w:val="396"/>
          <w:jc w:val="center"/>
        </w:trPr>
        <w:tc>
          <w:tcPr>
            <w:tcW w:w="704" w:type="dxa"/>
            <w:vMerge w:val="restart"/>
            <w:shd w:val="clear" w:color="auto" w:fill="auto"/>
          </w:tcPr>
          <w:p w:rsidR="004F087E" w:rsidRPr="004F087E" w:rsidRDefault="004F087E" w:rsidP="004F087E">
            <w:pPr>
              <w:autoSpaceDE w:val="0"/>
              <w:autoSpaceDN w:val="0"/>
              <w:spacing w:line="240" w:lineRule="auto"/>
              <w:ind w:firstLine="0"/>
              <w:jc w:val="left"/>
              <w:rPr>
                <w:b/>
                <w:sz w:val="20"/>
              </w:rPr>
            </w:pPr>
            <w:r w:rsidRPr="004F087E">
              <w:rPr>
                <w:b/>
                <w:sz w:val="20"/>
              </w:rPr>
              <w:t>№ п/п</w:t>
            </w:r>
          </w:p>
        </w:tc>
        <w:tc>
          <w:tcPr>
            <w:tcW w:w="2616" w:type="dxa"/>
            <w:vMerge w:val="restart"/>
            <w:shd w:val="clear" w:color="auto" w:fill="auto"/>
          </w:tcPr>
          <w:p w:rsidR="004F087E" w:rsidRPr="004F087E" w:rsidRDefault="004F087E" w:rsidP="004F087E">
            <w:pPr>
              <w:autoSpaceDE w:val="0"/>
              <w:autoSpaceDN w:val="0"/>
              <w:spacing w:line="240" w:lineRule="auto"/>
              <w:ind w:firstLine="0"/>
              <w:jc w:val="left"/>
              <w:rPr>
                <w:b/>
                <w:sz w:val="20"/>
              </w:rPr>
            </w:pPr>
            <w:r w:rsidRPr="004F087E">
              <w:rPr>
                <w:b/>
                <w:sz w:val="20"/>
              </w:rPr>
              <w:t>Наименование ГРБС МО</w:t>
            </w:r>
          </w:p>
        </w:tc>
        <w:tc>
          <w:tcPr>
            <w:tcW w:w="1799" w:type="dxa"/>
            <w:vMerge w:val="restart"/>
            <w:shd w:val="clear" w:color="auto" w:fill="auto"/>
          </w:tcPr>
          <w:p w:rsidR="004F087E" w:rsidRPr="004F087E" w:rsidRDefault="004F087E" w:rsidP="004F087E">
            <w:pPr>
              <w:autoSpaceDE w:val="0"/>
              <w:autoSpaceDN w:val="0"/>
              <w:spacing w:line="240" w:lineRule="auto"/>
              <w:ind w:firstLine="0"/>
              <w:jc w:val="left"/>
              <w:rPr>
                <w:b/>
                <w:sz w:val="20"/>
              </w:rPr>
            </w:pPr>
            <w:r w:rsidRPr="004F087E">
              <w:rPr>
                <w:b/>
                <w:sz w:val="20"/>
              </w:rPr>
              <w:t>Дата, номер соглашения</w:t>
            </w:r>
          </w:p>
        </w:tc>
        <w:tc>
          <w:tcPr>
            <w:tcW w:w="2956" w:type="dxa"/>
            <w:vMerge w:val="restart"/>
            <w:shd w:val="clear" w:color="auto" w:fill="auto"/>
          </w:tcPr>
          <w:p w:rsidR="004F087E" w:rsidRPr="004F087E" w:rsidRDefault="004F087E" w:rsidP="004F087E">
            <w:pPr>
              <w:autoSpaceDE w:val="0"/>
              <w:autoSpaceDN w:val="0"/>
              <w:spacing w:line="240" w:lineRule="auto"/>
              <w:ind w:firstLine="0"/>
              <w:jc w:val="left"/>
              <w:rPr>
                <w:b/>
                <w:sz w:val="20"/>
              </w:rPr>
            </w:pPr>
            <w:r w:rsidRPr="004F087E">
              <w:rPr>
                <w:b/>
                <w:sz w:val="20"/>
              </w:rPr>
              <w:t>Цель предоставления субсидии</w:t>
            </w:r>
          </w:p>
        </w:tc>
        <w:tc>
          <w:tcPr>
            <w:tcW w:w="992" w:type="dxa"/>
            <w:vMerge w:val="restart"/>
            <w:shd w:val="clear" w:color="auto" w:fill="auto"/>
          </w:tcPr>
          <w:p w:rsidR="004F087E" w:rsidRPr="004F087E" w:rsidRDefault="004F087E" w:rsidP="004F087E">
            <w:pPr>
              <w:autoSpaceDE w:val="0"/>
              <w:autoSpaceDN w:val="0"/>
              <w:spacing w:line="240" w:lineRule="auto"/>
              <w:ind w:firstLine="0"/>
              <w:jc w:val="left"/>
              <w:rPr>
                <w:b/>
                <w:sz w:val="20"/>
              </w:rPr>
            </w:pPr>
            <w:r w:rsidRPr="004F087E">
              <w:rPr>
                <w:b/>
                <w:sz w:val="20"/>
              </w:rPr>
              <w:t>Сумма соглашения</w:t>
            </w:r>
          </w:p>
          <w:p w:rsidR="004F087E" w:rsidRPr="004F087E" w:rsidRDefault="004F087E" w:rsidP="004F087E">
            <w:pPr>
              <w:autoSpaceDE w:val="0"/>
              <w:autoSpaceDN w:val="0"/>
              <w:spacing w:line="240" w:lineRule="auto"/>
              <w:ind w:firstLine="0"/>
              <w:jc w:val="left"/>
              <w:rPr>
                <w:b/>
                <w:sz w:val="20"/>
              </w:rPr>
            </w:pPr>
            <w:r w:rsidRPr="004F087E">
              <w:rPr>
                <w:b/>
                <w:sz w:val="20"/>
              </w:rPr>
              <w:t>(тыс.руб.)</w:t>
            </w:r>
          </w:p>
        </w:tc>
      </w:tr>
      <w:tr w:rsidR="004F087E" w:rsidRPr="004F087E" w:rsidTr="004F087E">
        <w:trPr>
          <w:trHeight w:val="417"/>
          <w:jc w:val="center"/>
        </w:trPr>
        <w:tc>
          <w:tcPr>
            <w:tcW w:w="704" w:type="dxa"/>
            <w:vMerge/>
            <w:shd w:val="clear" w:color="auto" w:fill="auto"/>
          </w:tcPr>
          <w:p w:rsidR="004F087E" w:rsidRPr="004F087E" w:rsidRDefault="004F087E" w:rsidP="004F087E">
            <w:pPr>
              <w:autoSpaceDE w:val="0"/>
              <w:autoSpaceDN w:val="0"/>
              <w:spacing w:line="240" w:lineRule="auto"/>
              <w:ind w:firstLine="0"/>
              <w:jc w:val="left"/>
              <w:rPr>
                <w:b/>
                <w:sz w:val="20"/>
              </w:rPr>
            </w:pPr>
          </w:p>
        </w:tc>
        <w:tc>
          <w:tcPr>
            <w:tcW w:w="2616" w:type="dxa"/>
            <w:vMerge/>
            <w:shd w:val="clear" w:color="auto" w:fill="auto"/>
          </w:tcPr>
          <w:p w:rsidR="004F087E" w:rsidRPr="004F087E" w:rsidRDefault="004F087E" w:rsidP="004F087E">
            <w:pPr>
              <w:autoSpaceDE w:val="0"/>
              <w:autoSpaceDN w:val="0"/>
              <w:spacing w:line="240" w:lineRule="auto"/>
              <w:ind w:firstLine="0"/>
              <w:jc w:val="left"/>
              <w:rPr>
                <w:b/>
                <w:sz w:val="20"/>
              </w:rPr>
            </w:pPr>
          </w:p>
        </w:tc>
        <w:tc>
          <w:tcPr>
            <w:tcW w:w="1799" w:type="dxa"/>
            <w:vMerge/>
            <w:shd w:val="clear" w:color="auto" w:fill="auto"/>
          </w:tcPr>
          <w:p w:rsidR="004F087E" w:rsidRPr="004F087E" w:rsidRDefault="004F087E" w:rsidP="004F087E">
            <w:pPr>
              <w:autoSpaceDE w:val="0"/>
              <w:autoSpaceDN w:val="0"/>
              <w:spacing w:line="240" w:lineRule="auto"/>
              <w:ind w:firstLine="0"/>
              <w:jc w:val="left"/>
              <w:rPr>
                <w:b/>
                <w:sz w:val="20"/>
              </w:rPr>
            </w:pPr>
          </w:p>
        </w:tc>
        <w:tc>
          <w:tcPr>
            <w:tcW w:w="2956" w:type="dxa"/>
            <w:vMerge/>
            <w:shd w:val="clear" w:color="auto" w:fill="auto"/>
          </w:tcPr>
          <w:p w:rsidR="004F087E" w:rsidRPr="004F087E" w:rsidRDefault="004F087E" w:rsidP="004F087E">
            <w:pPr>
              <w:autoSpaceDE w:val="0"/>
              <w:autoSpaceDN w:val="0"/>
              <w:spacing w:line="240" w:lineRule="auto"/>
              <w:ind w:firstLine="0"/>
              <w:jc w:val="left"/>
              <w:rPr>
                <w:b/>
                <w:sz w:val="20"/>
              </w:rPr>
            </w:pPr>
          </w:p>
        </w:tc>
        <w:tc>
          <w:tcPr>
            <w:tcW w:w="992" w:type="dxa"/>
            <w:vMerge/>
            <w:shd w:val="clear" w:color="auto" w:fill="auto"/>
          </w:tcPr>
          <w:p w:rsidR="004F087E" w:rsidRPr="004F087E" w:rsidRDefault="004F087E" w:rsidP="004F087E">
            <w:pPr>
              <w:autoSpaceDE w:val="0"/>
              <w:autoSpaceDN w:val="0"/>
              <w:spacing w:line="240" w:lineRule="auto"/>
              <w:ind w:firstLine="0"/>
              <w:jc w:val="left"/>
              <w:rPr>
                <w:b/>
                <w:sz w:val="20"/>
              </w:rPr>
            </w:pPr>
          </w:p>
        </w:tc>
      </w:tr>
      <w:tr w:rsidR="004F087E" w:rsidRPr="004F087E" w:rsidTr="004F087E">
        <w:trPr>
          <w:jc w:val="center"/>
        </w:trPr>
        <w:tc>
          <w:tcPr>
            <w:tcW w:w="704" w:type="dxa"/>
          </w:tcPr>
          <w:p w:rsidR="004F087E" w:rsidRPr="004F087E" w:rsidRDefault="004F087E" w:rsidP="004F087E">
            <w:pPr>
              <w:autoSpaceDE w:val="0"/>
              <w:autoSpaceDN w:val="0"/>
              <w:spacing w:line="240" w:lineRule="auto"/>
              <w:ind w:firstLine="0"/>
              <w:jc w:val="center"/>
              <w:rPr>
                <w:sz w:val="20"/>
              </w:rPr>
            </w:pPr>
            <w:r w:rsidRPr="004F087E">
              <w:rPr>
                <w:sz w:val="20"/>
              </w:rPr>
              <w:t>1</w:t>
            </w:r>
          </w:p>
        </w:tc>
        <w:tc>
          <w:tcPr>
            <w:tcW w:w="2616" w:type="dxa"/>
          </w:tcPr>
          <w:p w:rsidR="004F087E" w:rsidRPr="004F087E" w:rsidRDefault="004F087E" w:rsidP="004F087E">
            <w:pPr>
              <w:autoSpaceDE w:val="0"/>
              <w:autoSpaceDN w:val="0"/>
              <w:spacing w:line="240" w:lineRule="auto"/>
              <w:ind w:firstLine="0"/>
              <w:jc w:val="left"/>
              <w:rPr>
                <w:sz w:val="20"/>
              </w:rPr>
            </w:pPr>
            <w:r w:rsidRPr="004F087E">
              <w:rPr>
                <w:sz w:val="20"/>
              </w:rPr>
              <w:t>Министерство Благоустройства Московской области</w:t>
            </w:r>
          </w:p>
        </w:tc>
        <w:tc>
          <w:tcPr>
            <w:tcW w:w="1799" w:type="dxa"/>
          </w:tcPr>
          <w:p w:rsidR="004F087E" w:rsidRPr="004F087E" w:rsidRDefault="004F087E" w:rsidP="004F087E">
            <w:pPr>
              <w:widowControl w:val="0"/>
              <w:shd w:val="clear" w:color="auto" w:fill="FFFFFF" w:themeFill="background1"/>
              <w:spacing w:line="240" w:lineRule="auto"/>
              <w:ind w:firstLine="0"/>
              <w:rPr>
                <w:rFonts w:eastAsiaTheme="minorHAnsi"/>
                <w:sz w:val="20"/>
              </w:rPr>
            </w:pPr>
            <w:r w:rsidRPr="004F087E">
              <w:rPr>
                <w:rFonts w:eastAsiaTheme="minorHAnsi"/>
                <w:sz w:val="20"/>
              </w:rPr>
              <w:t xml:space="preserve">№237-ЯМ/2020-27 </w:t>
            </w:r>
          </w:p>
          <w:p w:rsidR="004F087E" w:rsidRPr="004F087E" w:rsidRDefault="004F087E" w:rsidP="004F087E">
            <w:pPr>
              <w:widowControl w:val="0"/>
              <w:shd w:val="clear" w:color="auto" w:fill="FFFFFF" w:themeFill="background1"/>
              <w:spacing w:line="240" w:lineRule="auto"/>
              <w:ind w:firstLine="0"/>
              <w:rPr>
                <w:rFonts w:eastAsiaTheme="minorHAnsi"/>
                <w:sz w:val="20"/>
              </w:rPr>
            </w:pPr>
            <w:r w:rsidRPr="004F087E">
              <w:rPr>
                <w:rFonts w:eastAsiaTheme="minorHAnsi"/>
                <w:sz w:val="20"/>
              </w:rPr>
              <w:t>от 29.06.2020 г.</w:t>
            </w:r>
          </w:p>
        </w:tc>
        <w:tc>
          <w:tcPr>
            <w:tcW w:w="2956" w:type="dxa"/>
          </w:tcPr>
          <w:p w:rsidR="004F087E" w:rsidRPr="004F087E" w:rsidRDefault="004F087E" w:rsidP="004F087E">
            <w:pPr>
              <w:autoSpaceDE w:val="0"/>
              <w:autoSpaceDN w:val="0"/>
              <w:spacing w:line="240" w:lineRule="auto"/>
              <w:ind w:firstLine="0"/>
              <w:jc w:val="left"/>
              <w:rPr>
                <w:sz w:val="20"/>
              </w:rPr>
            </w:pPr>
            <w:r w:rsidRPr="004F087E">
              <w:rPr>
                <w:sz w:val="20"/>
              </w:rPr>
              <w:t>Ямочный ремонт асфальтового покрытия</w:t>
            </w:r>
          </w:p>
        </w:tc>
        <w:tc>
          <w:tcPr>
            <w:tcW w:w="992" w:type="dxa"/>
          </w:tcPr>
          <w:p w:rsidR="004F087E" w:rsidRPr="004F087E" w:rsidRDefault="004F087E" w:rsidP="004F087E">
            <w:pPr>
              <w:autoSpaceDE w:val="0"/>
              <w:autoSpaceDN w:val="0"/>
              <w:spacing w:line="240" w:lineRule="auto"/>
              <w:ind w:firstLine="0"/>
              <w:jc w:val="center"/>
              <w:rPr>
                <w:sz w:val="20"/>
              </w:rPr>
            </w:pPr>
            <w:r w:rsidRPr="004F087E">
              <w:rPr>
                <w:sz w:val="20"/>
              </w:rPr>
              <w:t>155,0</w:t>
            </w:r>
          </w:p>
        </w:tc>
      </w:tr>
      <w:tr w:rsidR="004F087E" w:rsidRPr="004F087E" w:rsidTr="004F087E">
        <w:trPr>
          <w:jc w:val="center"/>
        </w:trPr>
        <w:tc>
          <w:tcPr>
            <w:tcW w:w="704" w:type="dxa"/>
          </w:tcPr>
          <w:p w:rsidR="004F087E" w:rsidRPr="004F087E" w:rsidRDefault="004F087E" w:rsidP="004F087E">
            <w:pPr>
              <w:autoSpaceDE w:val="0"/>
              <w:autoSpaceDN w:val="0"/>
              <w:spacing w:line="240" w:lineRule="auto"/>
              <w:ind w:firstLine="0"/>
              <w:jc w:val="center"/>
              <w:rPr>
                <w:sz w:val="20"/>
              </w:rPr>
            </w:pPr>
            <w:r w:rsidRPr="004F087E">
              <w:rPr>
                <w:sz w:val="20"/>
              </w:rPr>
              <w:t>2</w:t>
            </w:r>
          </w:p>
        </w:tc>
        <w:tc>
          <w:tcPr>
            <w:tcW w:w="2616" w:type="dxa"/>
          </w:tcPr>
          <w:p w:rsidR="004F087E" w:rsidRPr="004F087E" w:rsidRDefault="004F087E" w:rsidP="004F087E">
            <w:pPr>
              <w:autoSpaceDE w:val="0"/>
              <w:autoSpaceDN w:val="0"/>
              <w:spacing w:line="240" w:lineRule="auto"/>
              <w:ind w:firstLine="0"/>
              <w:jc w:val="left"/>
              <w:rPr>
                <w:sz w:val="20"/>
              </w:rPr>
            </w:pPr>
            <w:r w:rsidRPr="004F087E">
              <w:rPr>
                <w:sz w:val="20"/>
              </w:rPr>
              <w:t xml:space="preserve">Министерство Благоустройства Московской области </w:t>
            </w:r>
          </w:p>
        </w:tc>
        <w:tc>
          <w:tcPr>
            <w:tcW w:w="1799" w:type="dxa"/>
          </w:tcPr>
          <w:p w:rsidR="004F087E" w:rsidRPr="004F087E" w:rsidRDefault="004F087E" w:rsidP="004F087E">
            <w:pPr>
              <w:autoSpaceDE w:val="0"/>
              <w:autoSpaceDN w:val="0"/>
              <w:spacing w:line="240" w:lineRule="auto"/>
              <w:ind w:firstLine="0"/>
              <w:jc w:val="left"/>
              <w:rPr>
                <w:sz w:val="20"/>
              </w:rPr>
            </w:pPr>
            <w:r w:rsidRPr="004F087E">
              <w:rPr>
                <w:sz w:val="20"/>
              </w:rPr>
              <w:t>№25-РДТ/2020 от 28.02.2020 г.</w:t>
            </w:r>
          </w:p>
        </w:tc>
        <w:tc>
          <w:tcPr>
            <w:tcW w:w="2956" w:type="dxa"/>
          </w:tcPr>
          <w:p w:rsidR="004F087E" w:rsidRPr="004F087E" w:rsidRDefault="004F087E" w:rsidP="004F087E">
            <w:pPr>
              <w:autoSpaceDE w:val="0"/>
              <w:autoSpaceDN w:val="0"/>
              <w:spacing w:line="240" w:lineRule="auto"/>
              <w:ind w:firstLine="0"/>
              <w:jc w:val="left"/>
              <w:rPr>
                <w:sz w:val="20"/>
              </w:rPr>
            </w:pPr>
            <w:r w:rsidRPr="004F087E">
              <w:rPr>
                <w:sz w:val="20"/>
              </w:rPr>
              <w:t>Ремонт дворовых территорий</w:t>
            </w:r>
          </w:p>
        </w:tc>
        <w:tc>
          <w:tcPr>
            <w:tcW w:w="992" w:type="dxa"/>
          </w:tcPr>
          <w:p w:rsidR="004F087E" w:rsidRPr="004F087E" w:rsidRDefault="004F087E" w:rsidP="004F087E">
            <w:pPr>
              <w:autoSpaceDE w:val="0"/>
              <w:autoSpaceDN w:val="0"/>
              <w:spacing w:line="240" w:lineRule="auto"/>
              <w:ind w:firstLine="0"/>
              <w:jc w:val="center"/>
              <w:rPr>
                <w:sz w:val="20"/>
              </w:rPr>
            </w:pPr>
            <w:r w:rsidRPr="004F087E">
              <w:rPr>
                <w:sz w:val="20"/>
              </w:rPr>
              <w:t>1 735,9</w:t>
            </w:r>
          </w:p>
        </w:tc>
      </w:tr>
      <w:tr w:rsidR="004F087E" w:rsidRPr="004F087E" w:rsidTr="004F087E">
        <w:trPr>
          <w:jc w:val="center"/>
        </w:trPr>
        <w:tc>
          <w:tcPr>
            <w:tcW w:w="704" w:type="dxa"/>
          </w:tcPr>
          <w:p w:rsidR="004F087E" w:rsidRPr="004F087E" w:rsidRDefault="004F087E" w:rsidP="004F087E">
            <w:pPr>
              <w:autoSpaceDE w:val="0"/>
              <w:autoSpaceDN w:val="0"/>
              <w:spacing w:line="240" w:lineRule="auto"/>
              <w:ind w:firstLine="0"/>
              <w:jc w:val="center"/>
              <w:rPr>
                <w:sz w:val="20"/>
              </w:rPr>
            </w:pPr>
            <w:r w:rsidRPr="004F087E">
              <w:rPr>
                <w:sz w:val="20"/>
              </w:rPr>
              <w:t>3</w:t>
            </w:r>
          </w:p>
        </w:tc>
        <w:tc>
          <w:tcPr>
            <w:tcW w:w="2616" w:type="dxa"/>
          </w:tcPr>
          <w:p w:rsidR="004F087E" w:rsidRPr="004F087E" w:rsidRDefault="004F087E" w:rsidP="004F087E">
            <w:pPr>
              <w:shd w:val="clear" w:color="auto" w:fill="FFFFFF" w:themeFill="background1"/>
              <w:autoSpaceDE w:val="0"/>
              <w:autoSpaceDN w:val="0"/>
              <w:adjustRightInd w:val="0"/>
              <w:spacing w:line="240" w:lineRule="auto"/>
              <w:ind w:firstLine="0"/>
              <w:rPr>
                <w:sz w:val="20"/>
              </w:rPr>
            </w:pPr>
            <w:r w:rsidRPr="004F087E">
              <w:rPr>
                <w:sz w:val="20"/>
              </w:rPr>
              <w:t>Министерство Жилищно-коммунального хозяйства Московской области</w:t>
            </w:r>
          </w:p>
        </w:tc>
        <w:tc>
          <w:tcPr>
            <w:tcW w:w="1799" w:type="dxa"/>
          </w:tcPr>
          <w:p w:rsidR="004F087E" w:rsidRPr="004F087E" w:rsidRDefault="004F087E" w:rsidP="004F087E">
            <w:pPr>
              <w:autoSpaceDE w:val="0"/>
              <w:autoSpaceDN w:val="0"/>
              <w:spacing w:line="240" w:lineRule="auto"/>
              <w:ind w:firstLine="0"/>
              <w:jc w:val="left"/>
              <w:rPr>
                <w:sz w:val="20"/>
              </w:rPr>
            </w:pPr>
            <w:r w:rsidRPr="004F087E">
              <w:rPr>
                <w:sz w:val="20"/>
              </w:rPr>
              <w:t>№2020-ГПДП_ОМСУ36 от 03.08.2020 г.</w:t>
            </w:r>
          </w:p>
        </w:tc>
        <w:tc>
          <w:tcPr>
            <w:tcW w:w="2956" w:type="dxa"/>
          </w:tcPr>
          <w:p w:rsidR="004F087E" w:rsidRPr="004F087E" w:rsidRDefault="004F087E" w:rsidP="004F087E">
            <w:pPr>
              <w:autoSpaceDE w:val="0"/>
              <w:autoSpaceDN w:val="0"/>
              <w:spacing w:line="240" w:lineRule="auto"/>
              <w:ind w:firstLine="0"/>
              <w:jc w:val="left"/>
              <w:rPr>
                <w:sz w:val="20"/>
              </w:rPr>
            </w:pPr>
            <w:r w:rsidRPr="004F087E">
              <w:rPr>
                <w:sz w:val="20"/>
              </w:rPr>
              <w:t>Обеззараживание (дезинфекция) мест общего пользования</w:t>
            </w:r>
          </w:p>
        </w:tc>
        <w:tc>
          <w:tcPr>
            <w:tcW w:w="992" w:type="dxa"/>
          </w:tcPr>
          <w:p w:rsidR="004F087E" w:rsidRPr="004F087E" w:rsidRDefault="004F087E" w:rsidP="004F087E">
            <w:pPr>
              <w:autoSpaceDE w:val="0"/>
              <w:autoSpaceDN w:val="0"/>
              <w:spacing w:line="240" w:lineRule="auto"/>
              <w:ind w:firstLine="0"/>
              <w:jc w:val="center"/>
              <w:rPr>
                <w:sz w:val="20"/>
              </w:rPr>
            </w:pPr>
            <w:r w:rsidRPr="004F087E">
              <w:rPr>
                <w:sz w:val="20"/>
              </w:rPr>
              <w:t>245,9</w:t>
            </w:r>
          </w:p>
        </w:tc>
      </w:tr>
      <w:tr w:rsidR="004F087E" w:rsidRPr="004F087E" w:rsidTr="004F087E">
        <w:trPr>
          <w:jc w:val="center"/>
        </w:trPr>
        <w:tc>
          <w:tcPr>
            <w:tcW w:w="704" w:type="dxa"/>
          </w:tcPr>
          <w:p w:rsidR="004F087E" w:rsidRPr="004F087E" w:rsidRDefault="004F087E" w:rsidP="004F087E">
            <w:pPr>
              <w:autoSpaceDE w:val="0"/>
              <w:autoSpaceDN w:val="0"/>
              <w:spacing w:line="240" w:lineRule="auto"/>
              <w:ind w:firstLine="0"/>
              <w:jc w:val="center"/>
              <w:rPr>
                <w:sz w:val="20"/>
              </w:rPr>
            </w:pPr>
            <w:r w:rsidRPr="004F087E">
              <w:rPr>
                <w:sz w:val="20"/>
              </w:rPr>
              <w:t>4</w:t>
            </w:r>
          </w:p>
        </w:tc>
        <w:tc>
          <w:tcPr>
            <w:tcW w:w="2616" w:type="dxa"/>
          </w:tcPr>
          <w:p w:rsidR="004F087E" w:rsidRPr="004F087E" w:rsidRDefault="004F087E" w:rsidP="004F087E">
            <w:pPr>
              <w:autoSpaceDE w:val="0"/>
              <w:autoSpaceDN w:val="0"/>
              <w:spacing w:line="240" w:lineRule="auto"/>
              <w:ind w:firstLine="0"/>
              <w:jc w:val="left"/>
              <w:rPr>
                <w:sz w:val="20"/>
              </w:rPr>
            </w:pPr>
            <w:r w:rsidRPr="004F087E">
              <w:rPr>
                <w:sz w:val="20"/>
              </w:rPr>
              <w:t>Министерство Благоустройства Московской области</w:t>
            </w:r>
          </w:p>
        </w:tc>
        <w:tc>
          <w:tcPr>
            <w:tcW w:w="1799" w:type="dxa"/>
          </w:tcPr>
          <w:p w:rsidR="004F087E" w:rsidRPr="004F087E" w:rsidRDefault="004F087E" w:rsidP="004F087E">
            <w:pPr>
              <w:autoSpaceDE w:val="0"/>
              <w:autoSpaceDN w:val="0"/>
              <w:spacing w:line="240" w:lineRule="auto"/>
              <w:ind w:firstLine="0"/>
              <w:jc w:val="left"/>
              <w:rPr>
                <w:sz w:val="20"/>
              </w:rPr>
            </w:pPr>
            <w:r w:rsidRPr="004F087E">
              <w:rPr>
                <w:sz w:val="20"/>
              </w:rPr>
              <w:t>№23-РДТ/2021 от 21.01.2021 г.</w:t>
            </w:r>
          </w:p>
        </w:tc>
        <w:tc>
          <w:tcPr>
            <w:tcW w:w="2956" w:type="dxa"/>
          </w:tcPr>
          <w:p w:rsidR="004F087E" w:rsidRPr="004F087E" w:rsidRDefault="004F087E" w:rsidP="004F087E">
            <w:pPr>
              <w:autoSpaceDE w:val="0"/>
              <w:autoSpaceDN w:val="0"/>
              <w:spacing w:line="240" w:lineRule="auto"/>
              <w:ind w:firstLine="0"/>
              <w:jc w:val="left"/>
              <w:rPr>
                <w:sz w:val="20"/>
              </w:rPr>
            </w:pPr>
            <w:r w:rsidRPr="004F087E">
              <w:rPr>
                <w:sz w:val="20"/>
              </w:rPr>
              <w:t>Ремонт дворовых территорий</w:t>
            </w:r>
          </w:p>
        </w:tc>
        <w:tc>
          <w:tcPr>
            <w:tcW w:w="992" w:type="dxa"/>
          </w:tcPr>
          <w:p w:rsidR="004F087E" w:rsidRPr="004F087E" w:rsidRDefault="004F087E" w:rsidP="004F087E">
            <w:pPr>
              <w:autoSpaceDE w:val="0"/>
              <w:autoSpaceDN w:val="0"/>
              <w:spacing w:line="240" w:lineRule="auto"/>
              <w:ind w:firstLine="0"/>
              <w:jc w:val="center"/>
              <w:rPr>
                <w:sz w:val="20"/>
              </w:rPr>
            </w:pPr>
            <w:r w:rsidRPr="004F087E">
              <w:rPr>
                <w:sz w:val="20"/>
              </w:rPr>
              <w:t>1 600,0</w:t>
            </w:r>
          </w:p>
        </w:tc>
      </w:tr>
      <w:tr w:rsidR="004F087E" w:rsidRPr="004F087E" w:rsidTr="004F087E">
        <w:trPr>
          <w:jc w:val="center"/>
        </w:trPr>
        <w:tc>
          <w:tcPr>
            <w:tcW w:w="704" w:type="dxa"/>
            <w:tcBorders>
              <w:bottom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5</w:t>
            </w:r>
          </w:p>
        </w:tc>
        <w:tc>
          <w:tcPr>
            <w:tcW w:w="2616" w:type="dxa"/>
            <w:tcBorders>
              <w:bottom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Министерство Благоустройства Московской области</w:t>
            </w:r>
          </w:p>
        </w:tc>
        <w:tc>
          <w:tcPr>
            <w:tcW w:w="1799" w:type="dxa"/>
            <w:tcBorders>
              <w:bottom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№НТ/2021-27</w:t>
            </w:r>
          </w:p>
          <w:p w:rsidR="004F087E" w:rsidRPr="004F087E" w:rsidRDefault="004F087E" w:rsidP="004F087E">
            <w:pPr>
              <w:autoSpaceDE w:val="0"/>
              <w:autoSpaceDN w:val="0"/>
              <w:spacing w:line="240" w:lineRule="auto"/>
              <w:ind w:firstLine="0"/>
              <w:jc w:val="left"/>
              <w:rPr>
                <w:sz w:val="20"/>
              </w:rPr>
            </w:pPr>
            <w:r w:rsidRPr="004F087E">
              <w:rPr>
                <w:sz w:val="20"/>
              </w:rPr>
              <w:t xml:space="preserve"> от 08.06.2021 г.</w:t>
            </w:r>
          </w:p>
        </w:tc>
        <w:tc>
          <w:tcPr>
            <w:tcW w:w="2956" w:type="dxa"/>
            <w:tcBorders>
              <w:bottom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Ремонт пешеходных коммуникаций</w:t>
            </w:r>
          </w:p>
        </w:tc>
        <w:tc>
          <w:tcPr>
            <w:tcW w:w="992" w:type="dxa"/>
            <w:tcBorders>
              <w:bottom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3 058,9</w:t>
            </w:r>
          </w:p>
        </w:tc>
      </w:tr>
      <w:tr w:rsidR="004F087E" w:rsidRPr="004F087E" w:rsidTr="004F087E">
        <w:trPr>
          <w:jc w:val="center"/>
        </w:trPr>
        <w:tc>
          <w:tcPr>
            <w:tcW w:w="704"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6</w:t>
            </w:r>
          </w:p>
        </w:tc>
        <w:tc>
          <w:tcPr>
            <w:tcW w:w="261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Министерство Благоустройства Московской области</w:t>
            </w:r>
          </w:p>
        </w:tc>
        <w:tc>
          <w:tcPr>
            <w:tcW w:w="1799"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№9-ТНТ-2021 от 18.11.2021 г.</w:t>
            </w:r>
          </w:p>
        </w:tc>
        <w:tc>
          <w:tcPr>
            <w:tcW w:w="295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Размещение общественных туалетов нестационарного типа</w:t>
            </w:r>
          </w:p>
        </w:tc>
        <w:tc>
          <w:tcPr>
            <w:tcW w:w="992"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2 400,0</w:t>
            </w:r>
          </w:p>
        </w:tc>
      </w:tr>
      <w:tr w:rsidR="004F087E" w:rsidRPr="004F087E" w:rsidTr="004F087E">
        <w:trPr>
          <w:jc w:val="center"/>
        </w:trPr>
        <w:tc>
          <w:tcPr>
            <w:tcW w:w="704"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7</w:t>
            </w:r>
          </w:p>
        </w:tc>
        <w:tc>
          <w:tcPr>
            <w:tcW w:w="261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Министерство Благоустройства Московской области</w:t>
            </w:r>
          </w:p>
        </w:tc>
        <w:tc>
          <w:tcPr>
            <w:tcW w:w="1799"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№29-ДП/2021</w:t>
            </w:r>
          </w:p>
          <w:p w:rsidR="004F087E" w:rsidRPr="004F087E" w:rsidRDefault="004F087E" w:rsidP="004F087E">
            <w:pPr>
              <w:autoSpaceDE w:val="0"/>
              <w:autoSpaceDN w:val="0"/>
              <w:spacing w:line="240" w:lineRule="auto"/>
              <w:ind w:firstLine="0"/>
              <w:jc w:val="left"/>
              <w:rPr>
                <w:sz w:val="20"/>
              </w:rPr>
            </w:pPr>
            <w:r w:rsidRPr="004F087E">
              <w:rPr>
                <w:sz w:val="20"/>
              </w:rPr>
              <w:t xml:space="preserve"> от 22.01.2021 г.</w:t>
            </w:r>
          </w:p>
        </w:tc>
        <w:tc>
          <w:tcPr>
            <w:tcW w:w="295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Обустройство и установка детских игровых площадок</w:t>
            </w:r>
          </w:p>
        </w:tc>
        <w:tc>
          <w:tcPr>
            <w:tcW w:w="992"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5 527,7</w:t>
            </w:r>
          </w:p>
        </w:tc>
      </w:tr>
      <w:tr w:rsidR="004F087E" w:rsidRPr="004F087E" w:rsidTr="004F087E">
        <w:trPr>
          <w:jc w:val="center"/>
        </w:trPr>
        <w:tc>
          <w:tcPr>
            <w:tcW w:w="704"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8</w:t>
            </w:r>
          </w:p>
        </w:tc>
        <w:tc>
          <w:tcPr>
            <w:tcW w:w="261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Министерство Благоустройства Московской области</w:t>
            </w:r>
          </w:p>
        </w:tc>
        <w:tc>
          <w:tcPr>
            <w:tcW w:w="1799"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№18С-СГ(СНО)/2021 от 21.01.2021 г.</w:t>
            </w:r>
          </w:p>
        </w:tc>
        <w:tc>
          <w:tcPr>
            <w:tcW w:w="295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r w:rsidRPr="004F087E">
              <w:rPr>
                <w:sz w:val="20"/>
              </w:rPr>
              <w:t>Системы наружного освещения проект «Светлый город»</w:t>
            </w:r>
          </w:p>
        </w:tc>
        <w:tc>
          <w:tcPr>
            <w:tcW w:w="992"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1 813,8</w:t>
            </w:r>
          </w:p>
        </w:tc>
      </w:tr>
      <w:tr w:rsidR="004F087E" w:rsidRPr="004F087E" w:rsidTr="004F087E">
        <w:trPr>
          <w:jc w:val="center"/>
        </w:trPr>
        <w:tc>
          <w:tcPr>
            <w:tcW w:w="704"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p>
        </w:tc>
        <w:tc>
          <w:tcPr>
            <w:tcW w:w="261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p>
        </w:tc>
        <w:tc>
          <w:tcPr>
            <w:tcW w:w="1799"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p>
        </w:tc>
        <w:tc>
          <w:tcPr>
            <w:tcW w:w="2956"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left"/>
              <w:rPr>
                <w:sz w:val="20"/>
              </w:rPr>
            </w:pPr>
          </w:p>
        </w:tc>
        <w:tc>
          <w:tcPr>
            <w:tcW w:w="992" w:type="dxa"/>
            <w:tcBorders>
              <w:top w:val="single" w:sz="4" w:space="0" w:color="auto"/>
              <w:left w:val="single" w:sz="4" w:space="0" w:color="auto"/>
              <w:bottom w:val="single" w:sz="4" w:space="0" w:color="auto"/>
              <w:right w:val="single" w:sz="4" w:space="0" w:color="auto"/>
            </w:tcBorders>
          </w:tcPr>
          <w:p w:rsidR="004F087E" w:rsidRPr="004F087E" w:rsidRDefault="004F087E" w:rsidP="004F087E">
            <w:pPr>
              <w:autoSpaceDE w:val="0"/>
              <w:autoSpaceDN w:val="0"/>
              <w:spacing w:line="240" w:lineRule="auto"/>
              <w:ind w:firstLine="0"/>
              <w:jc w:val="center"/>
              <w:rPr>
                <w:sz w:val="20"/>
              </w:rPr>
            </w:pPr>
            <w:r w:rsidRPr="004F087E">
              <w:rPr>
                <w:sz w:val="20"/>
              </w:rPr>
              <w:t>16 537,2</w:t>
            </w:r>
          </w:p>
        </w:tc>
      </w:tr>
    </w:tbl>
    <w:p w:rsidR="004F087E" w:rsidRPr="004F087E" w:rsidRDefault="004F087E" w:rsidP="004F087E">
      <w:pPr>
        <w:autoSpaceDE w:val="0"/>
        <w:autoSpaceDN w:val="0"/>
        <w:spacing w:line="240" w:lineRule="auto"/>
        <w:ind w:firstLine="708"/>
        <w:rPr>
          <w:sz w:val="24"/>
          <w:szCs w:val="24"/>
        </w:rPr>
      </w:pPr>
    </w:p>
    <w:p w:rsidR="004F087E" w:rsidRPr="004F087E" w:rsidRDefault="004F087E" w:rsidP="004F087E">
      <w:pPr>
        <w:autoSpaceDE w:val="0"/>
        <w:autoSpaceDN w:val="0"/>
        <w:spacing w:line="240" w:lineRule="auto"/>
        <w:rPr>
          <w:sz w:val="24"/>
          <w:szCs w:val="24"/>
          <w:lang w:eastAsia="en-US"/>
        </w:rPr>
      </w:pPr>
      <w:r w:rsidRPr="004F087E">
        <w:rPr>
          <w:sz w:val="24"/>
          <w:szCs w:val="24"/>
          <w:lang w:eastAsia="en-US"/>
        </w:rPr>
        <w:t>Таким образом, решением о бюджете городского округа Лотошино предусмотрено поступление межбюджетных трансфертов из бюджета Московской области в рамках исполнения мероприятия муниципальной программы в 2020 году – 2 136,8 тыс. рублей, в 2021 году – 14 400,4 тыс. рублей.</w:t>
      </w:r>
    </w:p>
    <w:p w:rsidR="004F087E" w:rsidRDefault="004F087E" w:rsidP="004F087E">
      <w:pPr>
        <w:widowControl w:val="0"/>
        <w:shd w:val="clear" w:color="auto" w:fill="FFFFFF" w:themeFill="background1"/>
        <w:spacing w:line="240" w:lineRule="auto"/>
        <w:rPr>
          <w:sz w:val="24"/>
          <w:szCs w:val="24"/>
          <w:lang w:eastAsia="en-US"/>
        </w:rPr>
      </w:pPr>
      <w:r w:rsidRPr="004F087E">
        <w:rPr>
          <w:sz w:val="24"/>
          <w:szCs w:val="24"/>
          <w:lang w:eastAsia="en-US"/>
        </w:rPr>
        <w:t xml:space="preserve">В 2020 году поступило средств субсидии на выполнение мероприятий Федерального проекта "Формирование комфортной городской среды" в рамках соглашений </w:t>
      </w:r>
      <w:r w:rsidRPr="004F087E">
        <w:rPr>
          <w:rFonts w:eastAsiaTheme="minorHAnsi"/>
          <w:sz w:val="24"/>
          <w:szCs w:val="24"/>
        </w:rPr>
        <w:t xml:space="preserve">№237-ЯМ/2020-27 от 29.06.2020 г., </w:t>
      </w:r>
      <w:r w:rsidRPr="004F087E">
        <w:rPr>
          <w:sz w:val="24"/>
          <w:szCs w:val="24"/>
          <w:lang w:eastAsia="en-US"/>
        </w:rPr>
        <w:t xml:space="preserve"> </w:t>
      </w:r>
      <w:r w:rsidRPr="004F087E">
        <w:rPr>
          <w:sz w:val="24"/>
          <w:szCs w:val="24"/>
        </w:rPr>
        <w:t xml:space="preserve">№25-РДТ/2020 от 28.02.2020 г. Всего в сумме </w:t>
      </w:r>
      <w:r w:rsidRPr="004F087E">
        <w:rPr>
          <w:sz w:val="24"/>
          <w:szCs w:val="24"/>
          <w:lang w:eastAsia="en-US"/>
        </w:rPr>
        <w:t xml:space="preserve"> 1890,9 тыс. рублей или 88,5% об общего объема средств по Соглашениям (с учетом изменений, внесенных дополнительными соглашениями), заключенным с главными распорядителями средств бюджета Московской области. </w:t>
      </w:r>
    </w:p>
    <w:p w:rsidR="007466CC" w:rsidRPr="004F087E" w:rsidRDefault="007466CC" w:rsidP="004F087E">
      <w:pPr>
        <w:widowControl w:val="0"/>
        <w:shd w:val="clear" w:color="auto" w:fill="FFFFFF" w:themeFill="background1"/>
        <w:spacing w:line="240" w:lineRule="auto"/>
        <w:rPr>
          <w:sz w:val="24"/>
          <w:szCs w:val="24"/>
          <w:lang w:eastAsia="en-US"/>
        </w:rPr>
      </w:pPr>
    </w:p>
    <w:p w:rsidR="004F087E" w:rsidRPr="006D77D8" w:rsidRDefault="00F0162A" w:rsidP="00CF73BF">
      <w:pPr>
        <w:spacing w:line="240" w:lineRule="auto"/>
        <w:ind w:right="-284"/>
        <w:rPr>
          <w:b/>
          <w:sz w:val="24"/>
          <w:szCs w:val="24"/>
        </w:rPr>
      </w:pPr>
      <w:r>
        <w:rPr>
          <w:b/>
          <w:sz w:val="24"/>
          <w:szCs w:val="24"/>
        </w:rPr>
        <w:lastRenderedPageBreak/>
        <w:t xml:space="preserve">В ходе контрольного мероприятия установлены следующие </w:t>
      </w:r>
      <w:r w:rsidR="007466CC">
        <w:rPr>
          <w:b/>
          <w:sz w:val="24"/>
          <w:szCs w:val="24"/>
        </w:rPr>
        <w:t>нарушения:</w:t>
      </w:r>
    </w:p>
    <w:p w:rsidR="00FA3AC2" w:rsidRPr="006D77D8" w:rsidRDefault="00FA3AC2" w:rsidP="00CF73BF">
      <w:pPr>
        <w:spacing w:line="240" w:lineRule="auto"/>
        <w:ind w:right="-284"/>
        <w:rPr>
          <w:b/>
          <w:sz w:val="24"/>
          <w:szCs w:val="24"/>
        </w:rPr>
      </w:pPr>
    </w:p>
    <w:p w:rsidR="00FA3AC2" w:rsidRDefault="00FA3AC2" w:rsidP="00FA3AC2">
      <w:pPr>
        <w:autoSpaceDE w:val="0"/>
        <w:autoSpaceDN w:val="0"/>
        <w:spacing w:line="240" w:lineRule="auto"/>
        <w:ind w:firstLine="708"/>
        <w:rPr>
          <w:b/>
          <w:sz w:val="24"/>
          <w:szCs w:val="24"/>
          <w:lang w:eastAsia="en-US"/>
        </w:rPr>
      </w:pPr>
      <w:r w:rsidRPr="00FA3AC2">
        <w:rPr>
          <w:b/>
          <w:sz w:val="24"/>
          <w:szCs w:val="24"/>
        </w:rPr>
        <w:t xml:space="preserve">По цели 1. </w:t>
      </w:r>
      <w:r w:rsidRPr="00FA3AC2">
        <w:rPr>
          <w:b/>
          <w:sz w:val="24"/>
          <w:szCs w:val="24"/>
          <w:lang w:eastAsia="en-US"/>
        </w:rPr>
        <w:t xml:space="preserve">Определить эффективность использования бюджетных средств на реализацию подпрограммы </w:t>
      </w:r>
      <w:r w:rsidRPr="00FA3AC2">
        <w:rPr>
          <w:b/>
          <w:sz w:val="24"/>
          <w:szCs w:val="24"/>
          <w:lang w:val="en-US" w:eastAsia="en-US"/>
        </w:rPr>
        <w:t>I</w:t>
      </w:r>
      <w:r w:rsidRPr="00FA3AC2">
        <w:rPr>
          <w:b/>
          <w:sz w:val="24"/>
          <w:szCs w:val="24"/>
          <w:lang w:eastAsia="en-US"/>
        </w:rPr>
        <w:t xml:space="preserve"> «Комфортная городская среда» и оценить степень достижения целей и задач муниципальной программы в зависимости от заданных конечных результатов.</w:t>
      </w:r>
    </w:p>
    <w:p w:rsidR="006D77D8" w:rsidRDefault="006D77D8" w:rsidP="00FA3AC2">
      <w:pPr>
        <w:autoSpaceDE w:val="0"/>
        <w:autoSpaceDN w:val="0"/>
        <w:spacing w:line="240" w:lineRule="auto"/>
        <w:ind w:firstLine="708"/>
        <w:rPr>
          <w:b/>
          <w:sz w:val="24"/>
          <w:szCs w:val="24"/>
          <w:lang w:eastAsia="en-US"/>
        </w:rPr>
      </w:pPr>
    </w:p>
    <w:p w:rsidR="006D77D8" w:rsidRPr="00FA3AC2" w:rsidRDefault="006D77D8" w:rsidP="00FA3AC2">
      <w:pPr>
        <w:autoSpaceDE w:val="0"/>
        <w:autoSpaceDN w:val="0"/>
        <w:spacing w:line="240" w:lineRule="auto"/>
        <w:ind w:firstLine="708"/>
        <w:rPr>
          <w:b/>
          <w:sz w:val="24"/>
          <w:szCs w:val="24"/>
          <w:lang w:eastAsia="en-US"/>
        </w:rPr>
      </w:pPr>
      <w:r>
        <w:rPr>
          <w:b/>
          <w:sz w:val="24"/>
          <w:szCs w:val="24"/>
          <w:lang w:eastAsia="en-US"/>
        </w:rPr>
        <w:t>По объекту: Администрация городского округа Лотошино.</w:t>
      </w:r>
    </w:p>
    <w:p w:rsidR="00FA3AC2" w:rsidRPr="00FA3AC2" w:rsidRDefault="00FA3AC2" w:rsidP="00FA3AC2">
      <w:pPr>
        <w:autoSpaceDE w:val="0"/>
        <w:autoSpaceDN w:val="0"/>
        <w:spacing w:line="240" w:lineRule="auto"/>
        <w:ind w:firstLine="708"/>
        <w:rPr>
          <w:b/>
          <w:sz w:val="24"/>
          <w:szCs w:val="24"/>
          <w:lang w:eastAsia="en-US"/>
        </w:rPr>
      </w:pPr>
    </w:p>
    <w:p w:rsidR="00FA3AC2" w:rsidRPr="00F0162A" w:rsidRDefault="00F0162A" w:rsidP="00F0162A">
      <w:pPr>
        <w:spacing w:line="240" w:lineRule="auto"/>
        <w:rPr>
          <w:sz w:val="24"/>
          <w:szCs w:val="24"/>
          <w:lang w:eastAsia="en-US"/>
        </w:rPr>
      </w:pPr>
      <w:r w:rsidRPr="00F0162A">
        <w:rPr>
          <w:sz w:val="24"/>
          <w:szCs w:val="24"/>
          <w:lang w:eastAsia="en-US"/>
        </w:rPr>
        <w:t>1</w:t>
      </w:r>
      <w:r w:rsidR="00FA3AC2" w:rsidRPr="00F0162A">
        <w:rPr>
          <w:sz w:val="24"/>
          <w:szCs w:val="24"/>
          <w:lang w:eastAsia="en-US"/>
        </w:rPr>
        <w:t xml:space="preserve">. В нарушение статьи 157 Бюджетного кодекса, ст.9 Федерального закона №6-ФЗ «Об общих принципах организации и деятельности контрольно-счетных органов субъектов Российской Федерации и муниципальных образований», пункта 13 Порядка №933 проект муниципальной программы не  представлялся для проведения экспертизы в Контрольно-счетную палату городского округа Лотошино, что является нарушением бюджетного законодательства. </w:t>
      </w:r>
    </w:p>
    <w:p w:rsidR="00FA3AC2" w:rsidRPr="00F0162A" w:rsidRDefault="00FA3AC2" w:rsidP="00F0162A">
      <w:pPr>
        <w:widowControl w:val="0"/>
        <w:autoSpaceDE w:val="0"/>
        <w:autoSpaceDN w:val="0"/>
        <w:adjustRightInd w:val="0"/>
        <w:spacing w:line="240" w:lineRule="auto"/>
        <w:rPr>
          <w:sz w:val="24"/>
          <w:szCs w:val="24"/>
          <w:lang w:eastAsia="en-US"/>
        </w:rPr>
      </w:pPr>
      <w:r w:rsidRPr="00F0162A">
        <w:rPr>
          <w:sz w:val="24"/>
          <w:szCs w:val="24"/>
          <w:lang w:eastAsia="en-US"/>
        </w:rPr>
        <w:t>В нарушение пункта 15 Порядка №933 Финансово-экономическим управлением администрации городского округа Лотошино не подготовлено заключение по проекту муниципальной программы на предмет:</w:t>
      </w:r>
    </w:p>
    <w:p w:rsidR="00FA3AC2" w:rsidRPr="00F0162A" w:rsidRDefault="00FA3AC2" w:rsidP="00F0162A">
      <w:pPr>
        <w:widowControl w:val="0"/>
        <w:autoSpaceDE w:val="0"/>
        <w:autoSpaceDN w:val="0"/>
        <w:adjustRightInd w:val="0"/>
        <w:spacing w:line="240" w:lineRule="auto"/>
        <w:rPr>
          <w:sz w:val="24"/>
          <w:szCs w:val="24"/>
          <w:lang w:eastAsia="en-US"/>
        </w:rPr>
      </w:pPr>
      <w:r w:rsidRPr="00F0162A">
        <w:rPr>
          <w:sz w:val="24"/>
          <w:szCs w:val="24"/>
          <w:lang w:eastAsia="en-US"/>
        </w:rPr>
        <w:t>- соответствия источников финансирования планируемым объемам финансовых ресурсов за счет средств бюджета городского округа Лотошино Московской области;</w:t>
      </w:r>
    </w:p>
    <w:p w:rsidR="00FA3AC2" w:rsidRPr="00F0162A" w:rsidRDefault="00FA3AC2" w:rsidP="00F0162A">
      <w:pPr>
        <w:widowControl w:val="0"/>
        <w:autoSpaceDE w:val="0"/>
        <w:autoSpaceDN w:val="0"/>
        <w:adjustRightInd w:val="0"/>
        <w:spacing w:line="240" w:lineRule="auto"/>
        <w:rPr>
          <w:sz w:val="24"/>
          <w:szCs w:val="24"/>
          <w:lang w:eastAsia="en-US"/>
        </w:rPr>
      </w:pPr>
      <w:r w:rsidRPr="00F0162A">
        <w:rPr>
          <w:sz w:val="24"/>
          <w:szCs w:val="24"/>
          <w:lang w:eastAsia="en-US"/>
        </w:rPr>
        <w:t>- соответствия направлений расходования финансовых средств муниципальной программы бюджетной классификации расходов бюджетов Российской Федерации и т.д. (перечень требуемых соответствий утвержден пунктом 13 Порядка №933).</w:t>
      </w:r>
    </w:p>
    <w:p w:rsidR="00FA3AC2" w:rsidRPr="00F0162A" w:rsidRDefault="00FA3AC2" w:rsidP="00F0162A">
      <w:pPr>
        <w:spacing w:line="240" w:lineRule="auto"/>
        <w:rPr>
          <w:sz w:val="24"/>
          <w:szCs w:val="24"/>
          <w:lang w:eastAsia="en-US"/>
        </w:rPr>
      </w:pPr>
      <w:r w:rsidRPr="00F0162A">
        <w:rPr>
          <w:sz w:val="24"/>
          <w:szCs w:val="24"/>
          <w:lang w:eastAsia="en-US"/>
        </w:rPr>
        <w:t>В нарушение пункта 14</w:t>
      </w:r>
      <w:r w:rsidRPr="00F0162A">
        <w:rPr>
          <w:sz w:val="24"/>
          <w:szCs w:val="24"/>
        </w:rPr>
        <w:t xml:space="preserve"> Порядка №933</w:t>
      </w:r>
      <w:r w:rsidRPr="00F0162A">
        <w:rPr>
          <w:sz w:val="24"/>
          <w:szCs w:val="24"/>
          <w:lang w:eastAsia="en-US"/>
        </w:rPr>
        <w:t xml:space="preserve"> одновременно с проектом муниципальной программы заказчиком программы не представлены обоснования объема финансовых ресурсов муниципальной программы.</w:t>
      </w:r>
    </w:p>
    <w:p w:rsidR="00FA3AC2" w:rsidRPr="00F0162A" w:rsidRDefault="00FA3AC2" w:rsidP="00F0162A">
      <w:pPr>
        <w:pStyle w:val="a8"/>
        <w:numPr>
          <w:ilvl w:val="0"/>
          <w:numId w:val="10"/>
        </w:numPr>
        <w:spacing w:after="0" w:line="240" w:lineRule="auto"/>
        <w:ind w:left="0" w:firstLine="709"/>
        <w:jc w:val="both"/>
        <w:rPr>
          <w:rFonts w:ascii="Times New Roman" w:eastAsia="Calibri" w:hAnsi="Times New Roman" w:cs="Times New Roman"/>
          <w:sz w:val="24"/>
          <w:szCs w:val="24"/>
        </w:rPr>
      </w:pPr>
      <w:r w:rsidRPr="00F0162A">
        <w:rPr>
          <w:rFonts w:ascii="Times New Roman" w:eastAsia="Calibri" w:hAnsi="Times New Roman" w:cs="Times New Roman"/>
          <w:sz w:val="24"/>
          <w:szCs w:val="24"/>
        </w:rPr>
        <w:t xml:space="preserve">В проверяемом периоде Администрация городского округа Лотошино являлась </w:t>
      </w:r>
      <w:r w:rsidRPr="00F0162A">
        <w:rPr>
          <w:rFonts w:ascii="Times New Roman" w:hAnsi="Times New Roman" w:cs="Times New Roman"/>
          <w:sz w:val="24"/>
          <w:szCs w:val="24"/>
        </w:rPr>
        <w:t xml:space="preserve">участником бюджетного процесса, в рамках его бюджетных полномочий - главного распорядителя бюджетных средств (далее - ГРБС), </w:t>
      </w:r>
      <w:r w:rsidRPr="00F0162A">
        <w:rPr>
          <w:rFonts w:ascii="Times New Roman" w:eastAsia="Calibri" w:hAnsi="Times New Roman" w:cs="Times New Roman"/>
          <w:sz w:val="24"/>
          <w:szCs w:val="24"/>
        </w:rPr>
        <w:t xml:space="preserve">прямым получателем средств бюджета городского округа Лотошино, а участником </w:t>
      </w:r>
      <w:r w:rsidRPr="00F0162A">
        <w:rPr>
          <w:rFonts w:ascii="Times New Roman" w:eastAsia="Calibri" w:hAnsi="Times New Roman" w:cs="Times New Roman"/>
          <w:bCs/>
          <w:color w:val="000000"/>
          <w:sz w:val="24"/>
          <w:szCs w:val="24"/>
        </w:rPr>
        <w:t>Подпрограммы "Благоустройство территорий " муниципальной программы «Формирование современной комфортной городской среды»</w:t>
      </w:r>
      <w:r w:rsidRPr="00F0162A">
        <w:rPr>
          <w:rFonts w:ascii="Times New Roman" w:eastAsia="Calibri" w:hAnsi="Times New Roman" w:cs="Times New Roman"/>
          <w:sz w:val="24"/>
          <w:szCs w:val="24"/>
        </w:rPr>
        <w:t>, получателем бюджетных средств являлось МУ</w:t>
      </w:r>
      <w:r w:rsidRPr="00F0162A">
        <w:rPr>
          <w:rFonts w:ascii="Times New Roman" w:hAnsi="Times New Roman" w:cs="Times New Roman"/>
          <w:color w:val="333333"/>
          <w:sz w:val="24"/>
          <w:szCs w:val="24"/>
        </w:rPr>
        <w:t xml:space="preserve"> </w:t>
      </w:r>
      <w:r w:rsidRPr="00F0162A">
        <w:rPr>
          <w:rFonts w:ascii="Times New Roman" w:eastAsia="Calibri" w:hAnsi="Times New Roman" w:cs="Times New Roman"/>
          <w:sz w:val="24"/>
          <w:szCs w:val="24"/>
        </w:rPr>
        <w:t xml:space="preserve">«Благоустройство». </w:t>
      </w:r>
    </w:p>
    <w:p w:rsidR="00FA3AC2" w:rsidRPr="00F0162A" w:rsidRDefault="00FA3AC2" w:rsidP="00F0162A">
      <w:pPr>
        <w:numPr>
          <w:ilvl w:val="0"/>
          <w:numId w:val="10"/>
        </w:numPr>
        <w:spacing w:line="240" w:lineRule="auto"/>
        <w:ind w:left="0" w:firstLine="709"/>
        <w:contextualSpacing/>
        <w:rPr>
          <w:sz w:val="24"/>
          <w:szCs w:val="24"/>
          <w:lang w:eastAsia="en-US"/>
        </w:rPr>
      </w:pPr>
      <w:r w:rsidRPr="00F0162A">
        <w:rPr>
          <w:sz w:val="24"/>
          <w:szCs w:val="24"/>
          <w:lang w:eastAsia="en-US"/>
        </w:rPr>
        <w:t>В проверяемом периоде исполненные расходы Муниципальная программа "Формирование современной комфортной городской среды" составили в 2020 году 128 527,6 тыс. рублей или 76,5% от плановых расходов бюджета городского округа Лотошино.</w:t>
      </w:r>
    </w:p>
    <w:p w:rsidR="00FA3AC2" w:rsidRPr="00FA3AC2" w:rsidRDefault="00FA3AC2" w:rsidP="00FA3AC2">
      <w:pPr>
        <w:spacing w:line="240" w:lineRule="auto"/>
        <w:contextualSpacing/>
        <w:rPr>
          <w:bCs/>
          <w:iCs/>
          <w:color w:val="000000"/>
          <w:sz w:val="24"/>
          <w:szCs w:val="24"/>
        </w:rPr>
      </w:pPr>
      <w:r w:rsidRPr="00FA3AC2">
        <w:rPr>
          <w:sz w:val="24"/>
          <w:szCs w:val="24"/>
          <w:lang w:eastAsia="en-US"/>
        </w:rPr>
        <w:t xml:space="preserve"> За 9 месяцев 2021 года расходы исполнены в сумме 77 455,0 тыс. рублей или 55,3% общего объема  плановых расходов бюджета. </w:t>
      </w:r>
    </w:p>
    <w:p w:rsidR="00FA3AC2" w:rsidRPr="00FA3AC2" w:rsidRDefault="00FA3AC2" w:rsidP="00FA3AC2">
      <w:pPr>
        <w:numPr>
          <w:ilvl w:val="0"/>
          <w:numId w:val="10"/>
        </w:numPr>
        <w:spacing w:line="240" w:lineRule="auto"/>
        <w:ind w:left="0" w:firstLine="709"/>
        <w:contextualSpacing/>
        <w:rPr>
          <w:bCs/>
          <w:iCs/>
          <w:color w:val="000000"/>
          <w:sz w:val="24"/>
          <w:szCs w:val="24"/>
        </w:rPr>
      </w:pPr>
      <w:r w:rsidRPr="00FA3AC2">
        <w:rPr>
          <w:bCs/>
          <w:iCs/>
          <w:color w:val="000000"/>
          <w:sz w:val="24"/>
          <w:szCs w:val="24"/>
        </w:rPr>
        <w:t>По результатам оценки эффективности муниципальная программа  имеет качественную оценку «Низкоэффективная» с индексом эффективности меньше 0,38, индексом результативности 0,5.</w:t>
      </w:r>
    </w:p>
    <w:p w:rsidR="00FA3AC2" w:rsidRPr="00FA3AC2" w:rsidRDefault="00FA3AC2" w:rsidP="00FA3AC2">
      <w:pPr>
        <w:widowControl w:val="0"/>
        <w:spacing w:line="240" w:lineRule="auto"/>
        <w:contextualSpacing/>
        <w:rPr>
          <w:color w:val="333333"/>
          <w:sz w:val="24"/>
          <w:szCs w:val="24"/>
          <w:shd w:val="clear" w:color="auto" w:fill="FFFFFF"/>
          <w:lang w:eastAsia="en-US"/>
        </w:rPr>
      </w:pPr>
      <w:r w:rsidRPr="00FA3AC2">
        <w:rPr>
          <w:color w:val="333333"/>
          <w:sz w:val="24"/>
          <w:szCs w:val="24"/>
          <w:shd w:val="clear" w:color="auto" w:fill="FFFFFF"/>
          <w:lang w:eastAsia="en-US"/>
        </w:rPr>
        <w:t>По результатам оценки эффективности разработчиком муниципальной программы не принято  </w:t>
      </w:r>
      <w:r w:rsidRPr="00FA3AC2">
        <w:rPr>
          <w:bCs/>
          <w:color w:val="333333"/>
          <w:sz w:val="24"/>
          <w:szCs w:val="24"/>
          <w:shd w:val="clear" w:color="auto" w:fill="FFFFFF"/>
          <w:lang w:eastAsia="en-US"/>
        </w:rPr>
        <w:t>решение</w:t>
      </w:r>
      <w:r w:rsidRPr="00FA3AC2">
        <w:rPr>
          <w:color w:val="333333"/>
          <w:sz w:val="24"/>
          <w:szCs w:val="24"/>
          <w:shd w:val="clear" w:color="auto" w:fill="FFFFFF"/>
          <w:lang w:eastAsia="en-US"/>
        </w:rPr>
        <w:t> по изменению (дальнейшей реализации) </w:t>
      </w:r>
      <w:r w:rsidRPr="00FA3AC2">
        <w:rPr>
          <w:bCs/>
          <w:color w:val="333333"/>
          <w:sz w:val="24"/>
          <w:szCs w:val="24"/>
          <w:shd w:val="clear" w:color="auto" w:fill="FFFFFF"/>
          <w:lang w:eastAsia="en-US"/>
        </w:rPr>
        <w:t>муниципальной</w:t>
      </w:r>
      <w:r w:rsidRPr="00FA3AC2">
        <w:rPr>
          <w:color w:val="333333"/>
          <w:sz w:val="24"/>
          <w:szCs w:val="24"/>
          <w:shd w:val="clear" w:color="auto" w:fill="FFFFFF"/>
          <w:lang w:eastAsia="en-US"/>
        </w:rPr>
        <w:t> </w:t>
      </w:r>
      <w:r w:rsidRPr="00FA3AC2">
        <w:rPr>
          <w:bCs/>
          <w:color w:val="333333"/>
          <w:sz w:val="24"/>
          <w:szCs w:val="24"/>
          <w:shd w:val="clear" w:color="auto" w:fill="FFFFFF"/>
          <w:lang w:eastAsia="en-US"/>
        </w:rPr>
        <w:t>программы</w:t>
      </w:r>
      <w:r w:rsidRPr="00FA3AC2">
        <w:rPr>
          <w:color w:val="333333"/>
          <w:sz w:val="24"/>
          <w:szCs w:val="24"/>
          <w:shd w:val="clear" w:color="auto" w:fill="FFFFFF"/>
          <w:lang w:eastAsia="en-US"/>
        </w:rPr>
        <w:t> в очередном финансовом году, в том числе: о необходимости пересмотра (исключения) подпрограмм (при их наличии), основных мероприятий, мероприятий </w:t>
      </w:r>
      <w:r w:rsidRPr="00FA3AC2">
        <w:rPr>
          <w:bCs/>
          <w:color w:val="333333"/>
          <w:sz w:val="24"/>
          <w:szCs w:val="24"/>
          <w:shd w:val="clear" w:color="auto" w:fill="FFFFFF"/>
          <w:lang w:eastAsia="en-US"/>
        </w:rPr>
        <w:t>муниципальной</w:t>
      </w:r>
      <w:r w:rsidRPr="00FA3AC2">
        <w:rPr>
          <w:color w:val="333333"/>
          <w:sz w:val="24"/>
          <w:szCs w:val="24"/>
          <w:shd w:val="clear" w:color="auto" w:fill="FFFFFF"/>
          <w:lang w:eastAsia="en-US"/>
        </w:rPr>
        <w:t> </w:t>
      </w:r>
      <w:r w:rsidRPr="00FA3AC2">
        <w:rPr>
          <w:bCs/>
          <w:color w:val="333333"/>
          <w:sz w:val="24"/>
          <w:szCs w:val="24"/>
          <w:shd w:val="clear" w:color="auto" w:fill="FFFFFF"/>
          <w:lang w:eastAsia="en-US"/>
        </w:rPr>
        <w:t>программы</w:t>
      </w:r>
      <w:r w:rsidRPr="00FA3AC2">
        <w:rPr>
          <w:color w:val="333333"/>
          <w:sz w:val="24"/>
          <w:szCs w:val="24"/>
          <w:shd w:val="clear" w:color="auto" w:fill="FFFFFF"/>
          <w:lang w:eastAsia="en-US"/>
        </w:rPr>
        <w:t>, а также изменения целей и задач </w:t>
      </w:r>
      <w:r w:rsidRPr="00FA3AC2">
        <w:rPr>
          <w:bCs/>
          <w:color w:val="333333"/>
          <w:sz w:val="24"/>
          <w:szCs w:val="24"/>
          <w:shd w:val="clear" w:color="auto" w:fill="FFFFFF"/>
          <w:lang w:eastAsia="en-US"/>
        </w:rPr>
        <w:t>муниципальной</w:t>
      </w:r>
      <w:r w:rsidRPr="00FA3AC2">
        <w:rPr>
          <w:color w:val="333333"/>
          <w:sz w:val="24"/>
          <w:szCs w:val="24"/>
          <w:shd w:val="clear" w:color="auto" w:fill="FFFFFF"/>
          <w:lang w:eastAsia="en-US"/>
        </w:rPr>
        <w:t> </w:t>
      </w:r>
      <w:r w:rsidRPr="00FA3AC2">
        <w:rPr>
          <w:bCs/>
          <w:color w:val="333333"/>
          <w:sz w:val="24"/>
          <w:szCs w:val="24"/>
          <w:shd w:val="clear" w:color="auto" w:fill="FFFFFF"/>
          <w:lang w:eastAsia="en-US"/>
        </w:rPr>
        <w:t>программы</w:t>
      </w:r>
      <w:r w:rsidRPr="00FA3AC2">
        <w:rPr>
          <w:color w:val="333333"/>
          <w:sz w:val="24"/>
          <w:szCs w:val="24"/>
          <w:shd w:val="clear" w:color="auto" w:fill="FFFFFF"/>
          <w:lang w:eastAsia="en-US"/>
        </w:rPr>
        <w:t> и подпрограммы, их показателей и объемов финансирования.</w:t>
      </w:r>
    </w:p>
    <w:p w:rsidR="00FA3AC2" w:rsidRPr="00FA3AC2" w:rsidRDefault="00FA3AC2" w:rsidP="00FA3AC2">
      <w:pPr>
        <w:numPr>
          <w:ilvl w:val="0"/>
          <w:numId w:val="10"/>
        </w:numPr>
        <w:spacing w:after="200" w:line="240" w:lineRule="auto"/>
        <w:ind w:left="0" w:firstLine="709"/>
        <w:contextualSpacing/>
        <w:rPr>
          <w:sz w:val="24"/>
          <w:szCs w:val="24"/>
          <w:lang w:eastAsia="en-US"/>
        </w:rPr>
      </w:pPr>
      <w:r w:rsidRPr="00FA3AC2">
        <w:rPr>
          <w:sz w:val="24"/>
          <w:szCs w:val="24"/>
          <w:lang w:eastAsia="en-US"/>
        </w:rPr>
        <w:lastRenderedPageBreak/>
        <w:t>В ходе анализа учредительных документов, установление соответствия осуществляемой деятельности МУ «Благоустройство»  учредительным документам и иным правовым актам установлено:</w:t>
      </w:r>
    </w:p>
    <w:p w:rsidR="00FA3AC2" w:rsidRPr="00FA3AC2" w:rsidRDefault="00FA3AC2" w:rsidP="00FA3AC2">
      <w:pPr>
        <w:spacing w:line="240" w:lineRule="auto"/>
        <w:contextualSpacing/>
        <w:rPr>
          <w:sz w:val="24"/>
          <w:szCs w:val="24"/>
          <w:lang w:eastAsia="en-US"/>
        </w:rPr>
      </w:pPr>
      <w:r w:rsidRPr="00FA3AC2">
        <w:rPr>
          <w:sz w:val="24"/>
          <w:szCs w:val="24"/>
          <w:lang w:eastAsia="en-US"/>
        </w:rPr>
        <w:t>- в нарушение Закона N 191/2014-ОЗ "О регулировании дополнительных вопросов в сфере благоустройства в Московской области" на момент создания Учреждения органом местного самоуправления – Администрацией городского округа Лотошино – не определены (не разграничены) зоны ответственности (виды и состав регламентных работ)  в рамках осуществления полномочий  по содержанию и благоустройству территории городского округа Лотошино между Учреждением и администрацией городского округа Лотошино, что является нарушением Закона N 191/2014-ОЗ;</w:t>
      </w:r>
    </w:p>
    <w:p w:rsidR="00FA3AC2" w:rsidRPr="00FA3AC2" w:rsidRDefault="00FA3AC2" w:rsidP="00FA3AC2">
      <w:pPr>
        <w:spacing w:line="240" w:lineRule="auto"/>
        <w:contextualSpacing/>
        <w:rPr>
          <w:sz w:val="24"/>
          <w:szCs w:val="24"/>
          <w:lang w:eastAsia="en-US"/>
        </w:rPr>
      </w:pPr>
      <w:r w:rsidRPr="00FA3AC2">
        <w:rPr>
          <w:sz w:val="24"/>
          <w:szCs w:val="24"/>
          <w:lang w:eastAsia="en-US"/>
        </w:rPr>
        <w:t xml:space="preserve">- Распоряжением Главы городского округа Лотошино №154-р от 11.08.2020 года «Об определении ответственного за содержание и эксплуатацию объектов муниципальной собственности» издано с нарушением положений Федерального </w:t>
      </w:r>
      <w:hyperlink r:id="rId8" w:history="1">
        <w:r w:rsidRPr="00FA3AC2">
          <w:rPr>
            <w:sz w:val="24"/>
            <w:szCs w:val="24"/>
            <w:lang w:eastAsia="en-US"/>
          </w:rPr>
          <w:t>закона</w:t>
        </w:r>
      </w:hyperlink>
      <w:r w:rsidRPr="00FA3AC2">
        <w:rPr>
          <w:sz w:val="24"/>
          <w:szCs w:val="24"/>
          <w:lang w:eastAsia="en-US"/>
        </w:rPr>
        <w:t xml:space="preserve"> от 6 октября 2003 г. N 131-ФЗ "Об общих принципах организации местного самоуправления в Российской Федерации" (статья 43), Устава городского округа Лотошино. В силу требований Устава городского округа Лотошино Распоряжение №154-р от 11.08.2020 года не может распространяться на деятельность муниципального учреждения «Благоустройство».</w:t>
      </w:r>
    </w:p>
    <w:p w:rsidR="00FA3AC2" w:rsidRPr="00FA3AC2" w:rsidRDefault="00FA3AC2" w:rsidP="00FA3AC2">
      <w:pPr>
        <w:numPr>
          <w:ilvl w:val="0"/>
          <w:numId w:val="10"/>
        </w:numPr>
        <w:spacing w:after="200" w:line="240" w:lineRule="auto"/>
        <w:ind w:left="0" w:firstLine="709"/>
        <w:contextualSpacing/>
        <w:rPr>
          <w:iCs/>
          <w:sz w:val="24"/>
          <w:szCs w:val="24"/>
          <w:lang w:eastAsia="en-US"/>
        </w:rPr>
      </w:pPr>
      <w:r w:rsidRPr="00FA3AC2">
        <w:rPr>
          <w:bCs/>
          <w:iCs/>
          <w:sz w:val="24"/>
          <w:szCs w:val="24"/>
          <w:lang w:eastAsia="en-US"/>
        </w:rPr>
        <w:t xml:space="preserve">Проверкой </w:t>
      </w:r>
      <w:r w:rsidRPr="00FA3AC2">
        <w:rPr>
          <w:iCs/>
          <w:sz w:val="24"/>
          <w:szCs w:val="24"/>
          <w:lang w:eastAsia="en-US"/>
        </w:rPr>
        <w:t>законности и соблюдения установленного порядка управления и распоряжения имуществом, а также сохранности данного имущества; эффективности использования недвижимого и движимого имущества, закрепленного за МУ «Благоустройство» или приобретенного им, установлено:</w:t>
      </w:r>
    </w:p>
    <w:p w:rsidR="00FA3AC2" w:rsidRPr="00FA3AC2" w:rsidRDefault="00FA3AC2" w:rsidP="00FA3AC2">
      <w:pPr>
        <w:spacing w:line="240" w:lineRule="auto"/>
        <w:contextualSpacing/>
        <w:rPr>
          <w:sz w:val="24"/>
          <w:szCs w:val="24"/>
          <w:lang w:eastAsia="en-US"/>
        </w:rPr>
      </w:pPr>
      <w:r w:rsidRPr="00FA3AC2">
        <w:rPr>
          <w:sz w:val="24"/>
          <w:szCs w:val="24"/>
          <w:lang w:eastAsia="en-US"/>
        </w:rPr>
        <w:t>- Постановлениями Главы городского округа Лотошино  движимое имущество (транспортные средства, прицепы, оборудование, косилки, снегоуборщики и т.д.)     за муниципальным учреждением «Благоустройство» на неопределенный срок закреплено движимое имущество.</w:t>
      </w:r>
    </w:p>
    <w:p w:rsidR="00FA3AC2" w:rsidRPr="00FA3AC2" w:rsidRDefault="00FA3AC2" w:rsidP="00FA3AC2">
      <w:pPr>
        <w:spacing w:line="240" w:lineRule="auto"/>
        <w:contextualSpacing/>
        <w:rPr>
          <w:sz w:val="24"/>
          <w:szCs w:val="24"/>
          <w:lang w:eastAsia="en-US"/>
        </w:rPr>
      </w:pPr>
      <w:r w:rsidRPr="00FA3AC2">
        <w:rPr>
          <w:sz w:val="24"/>
          <w:szCs w:val="24"/>
          <w:lang w:eastAsia="en-US"/>
        </w:rPr>
        <w:t>Недвижимое имущество, в виде здания, материального склада, крытой стоянки, земельных участков под указанными объектами, плотины Постановлениями Главы городского округа Лотошино №13 от 14.01.2020 года, №1023 от 23.09.2021 года МУ «Благоустройство» переданы в безвозмездное пользование.</w:t>
      </w:r>
    </w:p>
    <w:p w:rsidR="00FA3AC2" w:rsidRPr="00FA3AC2" w:rsidRDefault="00FA3AC2" w:rsidP="00FA3AC2">
      <w:pPr>
        <w:spacing w:line="240" w:lineRule="auto"/>
        <w:contextualSpacing/>
        <w:rPr>
          <w:sz w:val="24"/>
          <w:szCs w:val="24"/>
          <w:lang w:eastAsia="en-US"/>
        </w:rPr>
      </w:pPr>
      <w:r w:rsidRPr="00FA3AC2">
        <w:rPr>
          <w:sz w:val="24"/>
          <w:szCs w:val="24"/>
          <w:lang w:eastAsia="en-US"/>
        </w:rPr>
        <w:t>-  В нарушение Устава городского округа Лотошино, Правил по благоустройству территории городского округа Лотошино, утвержденных Решением Совета депутатов городского округа Лотошино МО от 29.10.2020 года N 177/15 (в редакции изменений), положений Гражданского кодекса РФ за учреждением не закреплены объекты благоустройства (улицы и дороги, территории общего пользования, улично-дорожная сеть, иные элементы планировочной структуры; охранные зоны, технические зоны транспортных, инженерных коммуникаций, зоны с особыми условиями водных объектов; озелененные территории, зеленые зоны; дворовые территории, элементы благоустройства, площадки, проезды, пешеходные зоны и т.д.), содержание которых в рамках исполнения полномочий по решению вопросов местного значения в области благоустройства и озеленения, обустройства мест массового отдыха населения, содержания мест захоронения, эксплуатации и ремонта уличного освещения, ремонта и содержания объектов жилищно-коммунального хозяйства, строительства, бытового обслуживания, ремонта и содержания дорог, а так же решения иных социальных задач, осуществляет Учреждение.</w:t>
      </w:r>
    </w:p>
    <w:p w:rsidR="00FA3AC2" w:rsidRPr="00FA3AC2" w:rsidRDefault="00FA3AC2" w:rsidP="00FA3AC2">
      <w:pPr>
        <w:spacing w:line="240" w:lineRule="auto"/>
        <w:contextualSpacing/>
        <w:rPr>
          <w:sz w:val="24"/>
          <w:szCs w:val="24"/>
          <w:lang w:eastAsia="en-US"/>
        </w:rPr>
      </w:pPr>
      <w:r w:rsidRPr="00FA3AC2">
        <w:rPr>
          <w:sz w:val="24"/>
          <w:szCs w:val="24"/>
          <w:lang w:eastAsia="en-US"/>
        </w:rPr>
        <w:t>- Постановлением Главы городского округа Лотошино №1328 от 31.12.2019 года объекты благоустройства в виде движимого имущества  с 01.01.2020 года закреплены на праве оперативного управления за администрацией городского округа Лотошино.</w:t>
      </w:r>
    </w:p>
    <w:p w:rsidR="00FA3AC2" w:rsidRPr="00FA3AC2" w:rsidRDefault="00FA3AC2" w:rsidP="00FA3AC2">
      <w:pPr>
        <w:spacing w:line="240" w:lineRule="auto"/>
        <w:contextualSpacing/>
        <w:rPr>
          <w:sz w:val="24"/>
          <w:szCs w:val="24"/>
          <w:lang w:eastAsia="en-US"/>
        </w:rPr>
      </w:pPr>
      <w:r w:rsidRPr="00FA3AC2">
        <w:rPr>
          <w:sz w:val="24"/>
          <w:szCs w:val="24"/>
          <w:lang w:eastAsia="en-US"/>
        </w:rPr>
        <w:t xml:space="preserve">Постановлением Главы городского округа Лотошино №1332 от 31.12.2019 года «О передаче недвижимого имущества в безвозмездное пользование администрации городского округа Лотошино Московской области» с 01.01.2020 года в безвозмездное пользование администрации городского округа передано имущество, необходимое для исполнения </w:t>
      </w:r>
      <w:r w:rsidRPr="00FA3AC2">
        <w:rPr>
          <w:sz w:val="24"/>
          <w:szCs w:val="24"/>
          <w:lang w:eastAsia="en-US"/>
        </w:rPr>
        <w:lastRenderedPageBreak/>
        <w:t>полномочий по решению вопросов местного значения городского округа в области благоустройства.</w:t>
      </w:r>
    </w:p>
    <w:p w:rsidR="00FA3AC2" w:rsidRPr="00FA3AC2" w:rsidRDefault="00FA3AC2" w:rsidP="00FA3AC2">
      <w:pPr>
        <w:spacing w:line="240" w:lineRule="auto"/>
        <w:contextualSpacing/>
        <w:rPr>
          <w:sz w:val="24"/>
          <w:szCs w:val="24"/>
          <w:lang w:eastAsia="en-US"/>
        </w:rPr>
      </w:pPr>
      <w:r w:rsidRPr="00FA3AC2">
        <w:rPr>
          <w:sz w:val="24"/>
          <w:szCs w:val="24"/>
          <w:lang w:eastAsia="en-US"/>
        </w:rPr>
        <w:t>- Для осуществления уставной деятельности МУ «Благоустройство» учредителем – муниципальным образованием «городской округ Лотошино» - передан исчерпывающий перечень имущества, что подтверждается актами приема-передачи.</w:t>
      </w:r>
    </w:p>
    <w:p w:rsidR="00FA3AC2" w:rsidRPr="00FA3AC2" w:rsidRDefault="00FA3AC2" w:rsidP="00FA3AC2">
      <w:pPr>
        <w:spacing w:line="240" w:lineRule="auto"/>
        <w:contextualSpacing/>
        <w:rPr>
          <w:sz w:val="24"/>
          <w:szCs w:val="24"/>
          <w:lang w:eastAsia="en-US"/>
        </w:rPr>
      </w:pPr>
      <w:r w:rsidRPr="00FA3AC2">
        <w:rPr>
          <w:sz w:val="24"/>
          <w:szCs w:val="24"/>
          <w:lang w:eastAsia="en-US"/>
        </w:rPr>
        <w:t>Объекты благоустройства Учреждению для осуществления деятельности и их содержанию не передавались.</w:t>
      </w:r>
    </w:p>
    <w:p w:rsidR="00FA3AC2" w:rsidRPr="00FA3AC2" w:rsidRDefault="00FA3AC2" w:rsidP="00FA3AC2">
      <w:pPr>
        <w:spacing w:line="240" w:lineRule="auto"/>
        <w:contextualSpacing/>
        <w:rPr>
          <w:sz w:val="24"/>
          <w:szCs w:val="24"/>
          <w:lang w:eastAsia="en-US"/>
        </w:rPr>
      </w:pPr>
      <w:r w:rsidRPr="00FA3AC2">
        <w:rPr>
          <w:sz w:val="24"/>
          <w:szCs w:val="24"/>
          <w:lang w:eastAsia="en-US"/>
        </w:rPr>
        <w:t>Объекты и элементы благоустройства переданы в соответствии с решением Учредителя из муниципальной казны городского округа Лотошино в оперативное управление и безвозмездное пользование администрации городского округа Лотошино.</w:t>
      </w:r>
    </w:p>
    <w:p w:rsidR="00FA3AC2" w:rsidRPr="00FA3AC2" w:rsidRDefault="00FA3AC2" w:rsidP="00FA3AC2">
      <w:pPr>
        <w:numPr>
          <w:ilvl w:val="0"/>
          <w:numId w:val="10"/>
        </w:numPr>
        <w:spacing w:after="200" w:line="240" w:lineRule="auto"/>
        <w:ind w:left="0" w:firstLine="709"/>
        <w:contextualSpacing/>
        <w:rPr>
          <w:sz w:val="24"/>
          <w:szCs w:val="24"/>
          <w:lang w:eastAsia="en-US"/>
        </w:rPr>
      </w:pPr>
      <w:r w:rsidRPr="00FA3AC2">
        <w:rPr>
          <w:sz w:val="24"/>
          <w:szCs w:val="24"/>
          <w:lang w:eastAsia="en-US"/>
        </w:rPr>
        <w:t>Установлены нарушения статьи 221 Бюджетного кодекса РФ, Порядка составления, утверждения и ведения бюджетной сметы казенных учреждений, подведомственных администрации городского округа Лотошино в части составления и утверждения смет проверяемых объектов.</w:t>
      </w:r>
    </w:p>
    <w:p w:rsidR="00FA3AC2" w:rsidRPr="00FA3AC2" w:rsidRDefault="00FA3AC2" w:rsidP="00FA3AC2">
      <w:pPr>
        <w:numPr>
          <w:ilvl w:val="0"/>
          <w:numId w:val="10"/>
        </w:numPr>
        <w:spacing w:after="200" w:line="240" w:lineRule="auto"/>
        <w:ind w:left="0" w:firstLine="709"/>
        <w:contextualSpacing/>
        <w:rPr>
          <w:sz w:val="24"/>
          <w:szCs w:val="24"/>
          <w:lang w:eastAsia="en-US"/>
        </w:rPr>
      </w:pPr>
      <w:r w:rsidRPr="00FA3AC2">
        <w:rPr>
          <w:sz w:val="24"/>
          <w:szCs w:val="24"/>
          <w:lang w:eastAsia="en-US"/>
        </w:rPr>
        <w:t xml:space="preserve">Установлены нарушения статьи 219.1 Бюджетного кодекса РФ в части нарушения сроков доведения бюджетных ассигнований главным распорядителем бюджетных средств – администрацией городского округа Лотошино получателю средств бюджета городского округа Лотошино МУ «Благоустройство». </w:t>
      </w:r>
    </w:p>
    <w:p w:rsidR="00FA3AC2" w:rsidRPr="004F087E" w:rsidRDefault="00FA3AC2" w:rsidP="004F087E">
      <w:pPr>
        <w:numPr>
          <w:ilvl w:val="0"/>
          <w:numId w:val="10"/>
        </w:numPr>
        <w:spacing w:line="240" w:lineRule="auto"/>
        <w:ind w:left="0" w:firstLine="709"/>
        <w:contextualSpacing/>
        <w:rPr>
          <w:sz w:val="24"/>
          <w:szCs w:val="24"/>
          <w:lang w:eastAsia="en-US"/>
        </w:rPr>
      </w:pPr>
      <w:r w:rsidRPr="00FA3AC2">
        <w:rPr>
          <w:sz w:val="24"/>
          <w:szCs w:val="24"/>
          <w:lang w:eastAsia="en-US"/>
        </w:rPr>
        <w:t>В нарушение статьи 221 Бюджетного кодекса РФ, Общих требований к порядку составления, утверждения и ведения бюджетных смет казенных учреждений (пункты 8,13), утвержденных Приказом Минфина России от 14.02.2018 года N 26н показатели сметы Учреждения в части направлений, по которым осуществляется закупка товаров (работ, услуг), не сопоставимы  с объемами ее финансового обеспечения, предусмотренными при формировании плана-графика закупок товаров (работ, услуг).</w:t>
      </w:r>
    </w:p>
    <w:p w:rsidR="004F087E" w:rsidRPr="004F087E" w:rsidRDefault="004F087E" w:rsidP="004F087E">
      <w:pPr>
        <w:pStyle w:val="a8"/>
        <w:widowControl w:val="0"/>
        <w:numPr>
          <w:ilvl w:val="0"/>
          <w:numId w:val="10"/>
        </w:numPr>
        <w:spacing w:after="0" w:line="240" w:lineRule="auto"/>
        <w:ind w:left="0" w:firstLine="709"/>
        <w:jc w:val="both"/>
        <w:rPr>
          <w:rFonts w:ascii="Times New Roman" w:eastAsia="Calibri" w:hAnsi="Times New Roman" w:cs="Times New Roman"/>
          <w:iCs/>
          <w:sz w:val="24"/>
          <w:szCs w:val="24"/>
        </w:rPr>
      </w:pPr>
      <w:r w:rsidRPr="004F087E">
        <w:rPr>
          <w:rFonts w:ascii="Times New Roman" w:eastAsia="Calibri" w:hAnsi="Times New Roman" w:cs="Times New Roman"/>
          <w:iCs/>
          <w:sz w:val="24"/>
          <w:szCs w:val="24"/>
        </w:rPr>
        <w:t>В нарушение Постановлений Главы городского округа Лотошино №1247 от 30.12.2020 года, № 695 от 16.07.2021 года  «О предоставлении субсидии муниципальному предприятию городского поселения Лотошино «Стандарт», (далее МП ГПЛ «Стандарт») на оказание финансовой помощи в целях финансового оздоровления (погашение кредиторской задолженности)», Соглашений  №260/</w:t>
      </w:r>
      <w:r w:rsidRPr="004F087E">
        <w:rPr>
          <w:rFonts w:ascii="Times New Roman" w:eastAsia="Calibri" w:hAnsi="Times New Roman" w:cs="Times New Roman"/>
          <w:iCs/>
          <w:sz w:val="24"/>
          <w:szCs w:val="24"/>
          <w:lang w:val="en-US"/>
        </w:rPr>
        <w:t>XII</w:t>
      </w:r>
      <w:r w:rsidRPr="004F087E">
        <w:rPr>
          <w:rFonts w:ascii="Times New Roman" w:eastAsia="Calibri" w:hAnsi="Times New Roman" w:cs="Times New Roman"/>
          <w:iCs/>
          <w:sz w:val="24"/>
          <w:szCs w:val="24"/>
        </w:rPr>
        <w:t>-2020 от 30.12.2020 года, №168/</w:t>
      </w:r>
      <w:r w:rsidRPr="004F087E">
        <w:rPr>
          <w:rFonts w:ascii="Times New Roman" w:eastAsia="Calibri" w:hAnsi="Times New Roman" w:cs="Times New Roman"/>
          <w:iCs/>
          <w:sz w:val="24"/>
          <w:szCs w:val="24"/>
          <w:lang w:val="en-US"/>
        </w:rPr>
        <w:t>VI</w:t>
      </w:r>
      <w:r w:rsidRPr="004F087E">
        <w:rPr>
          <w:rFonts w:ascii="Times New Roman" w:eastAsia="Calibri" w:hAnsi="Times New Roman" w:cs="Times New Roman"/>
          <w:iCs/>
          <w:sz w:val="24"/>
          <w:szCs w:val="24"/>
        </w:rPr>
        <w:t>-2021 от 16.07.2021 года получателем субсидии (МП ГПЛ «Стандарт») не представлена, а Администрацией городского округа Лотошино не истребована,  отчетность о результатах выполнения получателем субсидии установленных условий предоставления субсидии.</w:t>
      </w:r>
    </w:p>
    <w:p w:rsidR="004F087E" w:rsidRPr="004F087E" w:rsidRDefault="004F087E" w:rsidP="004F087E">
      <w:pPr>
        <w:widowControl w:val="0"/>
        <w:spacing w:line="240" w:lineRule="auto"/>
        <w:rPr>
          <w:rFonts w:eastAsia="Calibri"/>
          <w:iCs/>
          <w:sz w:val="24"/>
          <w:szCs w:val="24"/>
          <w:lang w:eastAsia="en-US"/>
        </w:rPr>
      </w:pPr>
      <w:r w:rsidRPr="004F087E">
        <w:rPr>
          <w:rFonts w:eastAsia="Calibri"/>
          <w:iCs/>
          <w:sz w:val="24"/>
          <w:szCs w:val="24"/>
          <w:lang w:eastAsia="en-US"/>
        </w:rPr>
        <w:t>Размер предоставленной в 2020 году субсидии составил 1 356,0 тыс. рублей. В 2021 году размер субсидии составил 240,0 тыс. рублей.</w:t>
      </w:r>
    </w:p>
    <w:p w:rsidR="004F087E" w:rsidRDefault="004F087E" w:rsidP="004F087E">
      <w:pPr>
        <w:spacing w:after="200" w:line="240" w:lineRule="auto"/>
        <w:ind w:left="709" w:firstLine="0"/>
        <w:contextualSpacing/>
        <w:rPr>
          <w:sz w:val="24"/>
          <w:szCs w:val="24"/>
          <w:lang w:eastAsia="en-US"/>
        </w:rPr>
      </w:pPr>
    </w:p>
    <w:p w:rsidR="006D77D8" w:rsidRDefault="006D77D8" w:rsidP="006D77D8">
      <w:pPr>
        <w:spacing w:after="200" w:line="240" w:lineRule="auto"/>
        <w:contextualSpacing/>
        <w:rPr>
          <w:sz w:val="24"/>
          <w:szCs w:val="24"/>
          <w:lang w:eastAsia="en-US"/>
        </w:rPr>
      </w:pPr>
    </w:p>
    <w:p w:rsidR="006D77D8" w:rsidRDefault="006D77D8" w:rsidP="006D77D8">
      <w:pPr>
        <w:spacing w:after="200" w:line="240" w:lineRule="auto"/>
        <w:contextualSpacing/>
        <w:rPr>
          <w:b/>
          <w:sz w:val="24"/>
          <w:szCs w:val="24"/>
          <w:lang w:eastAsia="en-US"/>
        </w:rPr>
      </w:pPr>
      <w:r w:rsidRPr="006D77D8">
        <w:rPr>
          <w:b/>
          <w:sz w:val="24"/>
          <w:szCs w:val="24"/>
          <w:lang w:eastAsia="en-US"/>
        </w:rPr>
        <w:t>По объекту: Муниципальное учреждение «Благоустройство».</w:t>
      </w:r>
    </w:p>
    <w:p w:rsidR="006D77D8" w:rsidRDefault="006D77D8" w:rsidP="006D77D8">
      <w:pPr>
        <w:spacing w:after="200" w:line="240" w:lineRule="auto"/>
        <w:contextualSpacing/>
        <w:rPr>
          <w:b/>
          <w:sz w:val="24"/>
          <w:szCs w:val="24"/>
          <w:lang w:eastAsia="en-US"/>
        </w:rPr>
      </w:pPr>
    </w:p>
    <w:p w:rsidR="006D77D8" w:rsidRPr="006D77D8" w:rsidRDefault="006D77D8" w:rsidP="006D77D8">
      <w:pPr>
        <w:widowControl w:val="0"/>
        <w:autoSpaceDE w:val="0"/>
        <w:autoSpaceDN w:val="0"/>
        <w:adjustRightInd w:val="0"/>
        <w:spacing w:line="240" w:lineRule="auto"/>
        <w:rPr>
          <w:rFonts w:eastAsia="Calibri" w:cstheme="minorBidi"/>
          <w:sz w:val="24"/>
          <w:szCs w:val="24"/>
        </w:rPr>
      </w:pPr>
      <w:r w:rsidRPr="006D77D8">
        <w:rPr>
          <w:rFonts w:eastAsiaTheme="minorEastAsia" w:cstheme="minorBidi"/>
          <w:sz w:val="24"/>
          <w:szCs w:val="24"/>
        </w:rPr>
        <w:t xml:space="preserve">1. В рамках реализации муниципальной программы </w:t>
      </w:r>
      <w:r w:rsidRPr="006D77D8">
        <w:rPr>
          <w:rFonts w:eastAsia="Calibri" w:cstheme="minorBidi"/>
          <w:sz w:val="24"/>
          <w:szCs w:val="24"/>
        </w:rPr>
        <w:t>«Формирование современной комфортной городской среды»  на срок 2020 – 2024 годы» муниципальное учреждение «Благоустройство» выступает в роли:</w:t>
      </w:r>
    </w:p>
    <w:p w:rsidR="006D77D8" w:rsidRPr="006D77D8" w:rsidRDefault="006D77D8" w:rsidP="006D77D8">
      <w:pPr>
        <w:widowControl w:val="0"/>
        <w:autoSpaceDE w:val="0"/>
        <w:autoSpaceDN w:val="0"/>
        <w:adjustRightInd w:val="0"/>
        <w:spacing w:line="240" w:lineRule="auto"/>
        <w:rPr>
          <w:rFonts w:eastAsiaTheme="minorEastAsia" w:cstheme="minorBidi"/>
          <w:sz w:val="24"/>
          <w:szCs w:val="24"/>
        </w:rPr>
      </w:pPr>
      <w:r w:rsidRPr="006D77D8">
        <w:rPr>
          <w:rFonts w:eastAsiaTheme="minorEastAsia" w:cstheme="minorBidi"/>
          <w:sz w:val="24"/>
          <w:szCs w:val="24"/>
        </w:rPr>
        <w:t>- муниципального учреждения, осуществляющего реализацию отдельных функций муниципального управления, уполномоченного принимать бюджетные обязательства в соответствии с бюджетным законодательством;</w:t>
      </w:r>
    </w:p>
    <w:p w:rsidR="006D77D8" w:rsidRPr="006D77D8" w:rsidRDefault="006D77D8" w:rsidP="006D77D8">
      <w:pPr>
        <w:widowControl w:val="0"/>
        <w:autoSpaceDE w:val="0"/>
        <w:autoSpaceDN w:val="0"/>
        <w:adjustRightInd w:val="0"/>
        <w:spacing w:line="240" w:lineRule="auto"/>
        <w:rPr>
          <w:rFonts w:eastAsiaTheme="minorEastAsia" w:cstheme="minorBidi"/>
          <w:sz w:val="24"/>
          <w:szCs w:val="24"/>
        </w:rPr>
      </w:pPr>
      <w:r w:rsidRPr="006D77D8">
        <w:rPr>
          <w:rFonts w:eastAsiaTheme="minorEastAsia" w:cstheme="minorBidi"/>
          <w:sz w:val="24"/>
          <w:szCs w:val="24"/>
        </w:rPr>
        <w:t>- получателя средств бюджета городского округа Лотошино.</w:t>
      </w:r>
    </w:p>
    <w:p w:rsidR="006D77D8" w:rsidRPr="006D77D8" w:rsidRDefault="004F087E" w:rsidP="006D77D8">
      <w:pPr>
        <w:shd w:val="clear" w:color="auto" w:fill="FFFFFF"/>
        <w:spacing w:line="240" w:lineRule="auto"/>
        <w:textAlignment w:val="baseline"/>
        <w:rPr>
          <w:sz w:val="24"/>
          <w:szCs w:val="24"/>
        </w:rPr>
      </w:pPr>
      <w:r>
        <w:rPr>
          <w:sz w:val="24"/>
          <w:szCs w:val="24"/>
        </w:rPr>
        <w:t>2</w:t>
      </w:r>
      <w:r w:rsidR="006D77D8" w:rsidRPr="006D77D8">
        <w:rPr>
          <w:sz w:val="24"/>
          <w:szCs w:val="24"/>
        </w:rPr>
        <w:t>. Обеспечение деятельности муниципального учреждения «Благоустройство» осуществлялось в рамках исполнения мероприятий следующих муниципальных программ городского округа Лотошино:</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t>- МП "Развитие сельского хозяйства";</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t>- МП "Безопасность и обеспечение безопасности жизнедеятельности населения";</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lastRenderedPageBreak/>
        <w:t>- МП "Развитие инженерной инфраструктуры и энергоэффективности";</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t>- МП "Развитие и функционирование дорожно-транспортного комплекса";</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t>- МП "Формирование современной комфортной городской среды".</w:t>
      </w:r>
    </w:p>
    <w:p w:rsidR="006D77D8" w:rsidRPr="006D77D8" w:rsidRDefault="004F087E" w:rsidP="006D77D8">
      <w:pPr>
        <w:spacing w:line="240" w:lineRule="auto"/>
        <w:rPr>
          <w:rFonts w:eastAsia="SimSun"/>
          <w:bCs/>
          <w:sz w:val="24"/>
          <w:szCs w:val="24"/>
          <w:lang w:eastAsia="zh-CN"/>
        </w:rPr>
      </w:pPr>
      <w:r>
        <w:rPr>
          <w:rFonts w:eastAsiaTheme="minorEastAsia"/>
          <w:sz w:val="24"/>
          <w:szCs w:val="24"/>
        </w:rPr>
        <w:t>3</w:t>
      </w:r>
      <w:r w:rsidR="006D77D8" w:rsidRPr="006D77D8">
        <w:rPr>
          <w:rFonts w:eastAsiaTheme="minorEastAsia"/>
          <w:sz w:val="24"/>
          <w:szCs w:val="24"/>
        </w:rPr>
        <w:t xml:space="preserve">. Расходы Учреждения в рамках исполнения муниципальной программы "Формирование современной комфортной городской среды" (Подпрограмма "Благоустройство территорий") в проверяемом периоде направлены выполнение </w:t>
      </w:r>
      <w:r w:rsidR="006D77D8" w:rsidRPr="006D77D8">
        <w:rPr>
          <w:rFonts w:eastAsia="SimSun"/>
          <w:bCs/>
          <w:sz w:val="24"/>
          <w:szCs w:val="24"/>
          <w:lang w:eastAsia="zh-CN"/>
        </w:rPr>
        <w:t xml:space="preserve">основного мероприятия "Обеспечение комфортной среды проживания на территории муниципального образования", включающего в себя: </w:t>
      </w:r>
    </w:p>
    <w:p w:rsidR="006D77D8" w:rsidRPr="006D77D8" w:rsidRDefault="006D77D8" w:rsidP="006D77D8">
      <w:pPr>
        <w:shd w:val="clear" w:color="auto" w:fill="FFFFFF"/>
        <w:spacing w:line="240" w:lineRule="auto"/>
        <w:textAlignment w:val="baseline"/>
        <w:rPr>
          <w:rFonts w:eastAsiaTheme="minorEastAsia"/>
          <w:sz w:val="24"/>
          <w:szCs w:val="24"/>
        </w:rPr>
      </w:pPr>
      <w:r w:rsidRPr="006D77D8">
        <w:rPr>
          <w:rFonts w:eastAsiaTheme="minorEastAsia"/>
          <w:sz w:val="24"/>
          <w:szCs w:val="24"/>
        </w:rPr>
        <w:t>- с</w:t>
      </w:r>
      <w:r w:rsidRPr="006D77D8">
        <w:rPr>
          <w:sz w:val="24"/>
          <w:szCs w:val="24"/>
        </w:rPr>
        <w:t>одержание, ремонт объектов благоустройства, в т.ч. озеленение территорий</w:t>
      </w:r>
      <w:r w:rsidRPr="006D77D8">
        <w:rPr>
          <w:rFonts w:eastAsiaTheme="minorEastAsia"/>
          <w:sz w:val="24"/>
          <w:szCs w:val="24"/>
        </w:rPr>
        <w:t>;</w:t>
      </w:r>
    </w:p>
    <w:p w:rsidR="006D77D8" w:rsidRPr="006D77D8" w:rsidRDefault="006D77D8" w:rsidP="006D77D8">
      <w:pPr>
        <w:shd w:val="clear" w:color="auto" w:fill="FFFFFF"/>
        <w:spacing w:line="240" w:lineRule="auto"/>
        <w:textAlignment w:val="baseline"/>
        <w:rPr>
          <w:rFonts w:eastAsiaTheme="minorEastAsia"/>
          <w:sz w:val="24"/>
          <w:szCs w:val="24"/>
        </w:rPr>
      </w:pPr>
      <w:r w:rsidRPr="006D77D8">
        <w:rPr>
          <w:rFonts w:eastAsiaTheme="minorEastAsia"/>
          <w:sz w:val="24"/>
          <w:szCs w:val="24"/>
        </w:rPr>
        <w:t>- с</w:t>
      </w:r>
      <w:r w:rsidRPr="006D77D8">
        <w:rPr>
          <w:sz w:val="24"/>
          <w:szCs w:val="24"/>
        </w:rPr>
        <w:t>одержание, ремонт и восстановление уличного освещения</w:t>
      </w:r>
      <w:r w:rsidRPr="006D77D8">
        <w:rPr>
          <w:rFonts w:eastAsiaTheme="minorEastAsia"/>
          <w:sz w:val="24"/>
          <w:szCs w:val="24"/>
        </w:rPr>
        <w:t>;</w:t>
      </w:r>
    </w:p>
    <w:p w:rsidR="006D77D8" w:rsidRPr="006D77D8" w:rsidRDefault="006D77D8" w:rsidP="006D77D8">
      <w:pPr>
        <w:shd w:val="clear" w:color="auto" w:fill="FFFFFF"/>
        <w:spacing w:line="240" w:lineRule="auto"/>
        <w:textAlignment w:val="baseline"/>
        <w:rPr>
          <w:rFonts w:eastAsiaTheme="minorEastAsia"/>
          <w:sz w:val="24"/>
          <w:szCs w:val="24"/>
        </w:rPr>
      </w:pPr>
      <w:r w:rsidRPr="006D77D8">
        <w:rPr>
          <w:rFonts w:eastAsiaTheme="minorEastAsia"/>
          <w:sz w:val="24"/>
          <w:szCs w:val="24"/>
        </w:rPr>
        <w:t>- о</w:t>
      </w:r>
      <w:r w:rsidRPr="006D77D8">
        <w:rPr>
          <w:sz w:val="24"/>
          <w:szCs w:val="24"/>
        </w:rPr>
        <w:t>рганизаци</w:t>
      </w:r>
      <w:r w:rsidRPr="006D77D8">
        <w:rPr>
          <w:rFonts w:eastAsiaTheme="minorEastAsia"/>
          <w:sz w:val="24"/>
          <w:szCs w:val="24"/>
        </w:rPr>
        <w:t>ю</w:t>
      </w:r>
      <w:r w:rsidRPr="006D77D8">
        <w:rPr>
          <w:sz w:val="24"/>
          <w:szCs w:val="24"/>
        </w:rPr>
        <w:t xml:space="preserve"> благоустройства территории городского округа в части ремонта асфальтового покрытия дворовых</w:t>
      </w:r>
      <w:r w:rsidRPr="006D77D8">
        <w:rPr>
          <w:rFonts w:eastAsiaTheme="minorEastAsia"/>
          <w:sz w:val="24"/>
          <w:szCs w:val="24"/>
        </w:rPr>
        <w:t>;</w:t>
      </w:r>
    </w:p>
    <w:p w:rsidR="006D77D8" w:rsidRPr="006D77D8" w:rsidRDefault="006D77D8" w:rsidP="006D77D8">
      <w:pPr>
        <w:shd w:val="clear" w:color="auto" w:fill="FFFFFF"/>
        <w:spacing w:line="240" w:lineRule="auto"/>
        <w:textAlignment w:val="baseline"/>
        <w:rPr>
          <w:rFonts w:eastAsiaTheme="minorEastAsia"/>
          <w:sz w:val="24"/>
          <w:szCs w:val="24"/>
        </w:rPr>
      </w:pPr>
      <w:r w:rsidRPr="006D77D8">
        <w:rPr>
          <w:rFonts w:eastAsiaTheme="minorEastAsia"/>
          <w:sz w:val="24"/>
          <w:szCs w:val="24"/>
        </w:rPr>
        <w:t>- р</w:t>
      </w:r>
      <w:r w:rsidRPr="006D77D8">
        <w:rPr>
          <w:sz w:val="24"/>
          <w:szCs w:val="24"/>
        </w:rPr>
        <w:t xml:space="preserve">асходы на обеспечение деятельности (оказание услуг) </w:t>
      </w:r>
      <w:r w:rsidRPr="006D77D8">
        <w:rPr>
          <w:rFonts w:eastAsiaTheme="minorEastAsia"/>
          <w:sz w:val="24"/>
          <w:szCs w:val="24"/>
        </w:rPr>
        <w:t>Учреждения.</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t xml:space="preserve">В проверяемом периоде исполненные расходы Учреждения  в рамках </w:t>
      </w:r>
      <w:r w:rsidRPr="006D77D8">
        <w:rPr>
          <w:sz w:val="24"/>
          <w:szCs w:val="24"/>
        </w:rPr>
        <w:t>Муниципальн</w:t>
      </w:r>
      <w:r w:rsidRPr="006D77D8">
        <w:rPr>
          <w:rFonts w:eastAsiaTheme="minorEastAsia"/>
          <w:sz w:val="24"/>
          <w:szCs w:val="24"/>
        </w:rPr>
        <w:t>ой</w:t>
      </w:r>
      <w:r w:rsidRPr="006D77D8">
        <w:rPr>
          <w:sz w:val="24"/>
          <w:szCs w:val="24"/>
        </w:rPr>
        <w:t xml:space="preserve"> программ</w:t>
      </w:r>
      <w:r w:rsidRPr="006D77D8">
        <w:rPr>
          <w:rFonts w:eastAsiaTheme="minorEastAsia"/>
          <w:sz w:val="24"/>
          <w:szCs w:val="24"/>
        </w:rPr>
        <w:t>ы</w:t>
      </w:r>
      <w:r w:rsidRPr="006D77D8">
        <w:rPr>
          <w:sz w:val="24"/>
          <w:szCs w:val="24"/>
        </w:rPr>
        <w:t xml:space="preserve"> "Формирование современной комфортной городской среды"</w:t>
      </w:r>
      <w:r w:rsidRPr="006D77D8">
        <w:rPr>
          <w:rFonts w:eastAsiaTheme="minorEastAsia"/>
          <w:sz w:val="24"/>
          <w:szCs w:val="24"/>
        </w:rPr>
        <w:t xml:space="preserve"> составили в 2020 году 42 123,8 тыс. рублей или 72,4% от расходов Учреждения всего и 99,1% от объема принятых обязательств. За 9 месяцев 2021 года расходы исполнены в сумме 37 485,2 тыс. рублей или 72,6% общего объема расходов Учреждения и 74,9% от объема принятых обязательств.</w:t>
      </w:r>
    </w:p>
    <w:p w:rsidR="006D77D8" w:rsidRPr="006D77D8" w:rsidRDefault="004F087E" w:rsidP="006D77D8">
      <w:pPr>
        <w:spacing w:line="240" w:lineRule="auto"/>
        <w:rPr>
          <w:rFonts w:eastAsiaTheme="minorEastAsia" w:cstheme="minorBidi"/>
          <w:iCs/>
          <w:sz w:val="24"/>
          <w:szCs w:val="24"/>
        </w:rPr>
      </w:pPr>
      <w:r>
        <w:rPr>
          <w:sz w:val="24"/>
          <w:szCs w:val="24"/>
        </w:rPr>
        <w:t>4</w:t>
      </w:r>
      <w:r w:rsidR="006D77D8" w:rsidRPr="006D77D8">
        <w:rPr>
          <w:sz w:val="24"/>
          <w:szCs w:val="24"/>
        </w:rPr>
        <w:t>.</w:t>
      </w:r>
      <w:r w:rsidR="006D77D8" w:rsidRPr="006D77D8">
        <w:rPr>
          <w:rFonts w:eastAsiaTheme="minorEastAsia" w:cstheme="minorBidi"/>
          <w:bCs/>
          <w:iCs/>
          <w:sz w:val="24"/>
          <w:szCs w:val="24"/>
        </w:rPr>
        <w:t xml:space="preserve"> Проверкой </w:t>
      </w:r>
      <w:r w:rsidR="006D77D8" w:rsidRPr="006D77D8">
        <w:rPr>
          <w:rFonts w:eastAsiaTheme="minorEastAsia" w:cstheme="minorBidi"/>
          <w:iCs/>
          <w:sz w:val="24"/>
          <w:szCs w:val="24"/>
        </w:rPr>
        <w:t>законности и соблюдения установленного порядка управления и распоряжения имуществом, а также сохранности данного имущества; эффективности использования недвижимого и движимого имущества, закрепленного за учреждением или приобретенного им, установлено:</w:t>
      </w:r>
    </w:p>
    <w:p w:rsidR="006D77D8" w:rsidRPr="006D77D8" w:rsidRDefault="006D77D8" w:rsidP="006D77D8">
      <w:pPr>
        <w:spacing w:line="240" w:lineRule="auto"/>
        <w:rPr>
          <w:sz w:val="24"/>
          <w:szCs w:val="24"/>
        </w:rPr>
      </w:pPr>
      <w:r w:rsidRPr="006D77D8">
        <w:rPr>
          <w:sz w:val="24"/>
          <w:szCs w:val="24"/>
        </w:rPr>
        <w:t>- Постановлениями Главы городского округа Лотошино  движимое имущество (транспортные средства, прицепы, оборудование, косилки, снегоуборщики и т.д.)     за муниципальным учреждением «Благоустройство» на неопределенный срок закреплено движимое имущество.</w:t>
      </w:r>
    </w:p>
    <w:p w:rsidR="006D77D8" w:rsidRPr="006D77D8" w:rsidRDefault="006D77D8" w:rsidP="006D77D8">
      <w:pPr>
        <w:spacing w:line="240" w:lineRule="auto"/>
        <w:rPr>
          <w:sz w:val="24"/>
          <w:szCs w:val="24"/>
        </w:rPr>
      </w:pPr>
      <w:r w:rsidRPr="006D77D8">
        <w:rPr>
          <w:sz w:val="24"/>
          <w:szCs w:val="24"/>
        </w:rPr>
        <w:t>Недвижимое имущество, в виде здания, материального склада, крытой стоянки, земельных участков под указанными объектами, плотины Постановлениями Главы городского округа Лотошино №13 от 14.01.2020 года, №1023 от 23.09.2021 года МУ «Благоустройство» переданы в безвозмездное пользование.</w:t>
      </w:r>
    </w:p>
    <w:p w:rsidR="006D77D8" w:rsidRPr="006D77D8" w:rsidRDefault="006D77D8" w:rsidP="006D77D8">
      <w:pPr>
        <w:spacing w:line="240" w:lineRule="auto"/>
        <w:rPr>
          <w:rFonts w:eastAsiaTheme="minorEastAsia"/>
          <w:sz w:val="24"/>
          <w:szCs w:val="24"/>
        </w:rPr>
      </w:pPr>
      <w:r w:rsidRPr="006D77D8">
        <w:rPr>
          <w:sz w:val="24"/>
          <w:szCs w:val="24"/>
        </w:rPr>
        <w:t xml:space="preserve">-  В нарушение Устава городского округа Лотошино, Правил </w:t>
      </w:r>
      <w:r w:rsidRPr="006D77D8">
        <w:rPr>
          <w:rFonts w:eastAsiaTheme="minorEastAsia"/>
          <w:sz w:val="24"/>
          <w:szCs w:val="24"/>
        </w:rPr>
        <w:t>по благоустройству территории городского округа Лотошино, утвержденных Решением Совета депутатов городского округа Лотошино МО от 29.10.2020 года N 177/15 (в редакции изменений), положений Гражданского кодекса РФ за учреждением не закреплены объекты благоустройства</w:t>
      </w:r>
      <w:r w:rsidRPr="006D77D8">
        <w:rPr>
          <w:sz w:val="24"/>
          <w:szCs w:val="24"/>
        </w:rPr>
        <w:t xml:space="preserve"> (улицы и дороги, территории общего пользования, улично-дорожная сеть, иные элементы планировочной структуры; охранные зоны, технические зоны транспортных, инженерных коммуникаций, зоны с особыми условиями водных объектов; озелененные территории, зеленые зоны; дворовые территории, элементы благоустройства, площадки, проезды, пешеходные зоны и т.д.), содержание которых в рамках исполнения полномочий по </w:t>
      </w:r>
      <w:r w:rsidRPr="006D77D8">
        <w:rPr>
          <w:rFonts w:eastAsiaTheme="minorEastAsia"/>
          <w:sz w:val="24"/>
          <w:szCs w:val="24"/>
        </w:rPr>
        <w:t>решению вопросов местного значения в области благоустройства и озеленения, обустройства мест массового отдыха населения, содержания мест захоронения, эксплуатации и ремонта уличного освещения, ремонта и содержания объектов жилищно-коммунального хозяйства, строительства, бытового обслуживания, ремонта и содержания дорог, а так же решения иных социальных задач, осуществляет Учреждение.</w:t>
      </w:r>
    </w:p>
    <w:p w:rsidR="006D77D8" w:rsidRPr="006D77D8" w:rsidRDefault="006D77D8" w:rsidP="006D77D8">
      <w:pPr>
        <w:spacing w:line="240" w:lineRule="auto"/>
        <w:rPr>
          <w:sz w:val="24"/>
          <w:szCs w:val="24"/>
        </w:rPr>
      </w:pPr>
      <w:r w:rsidRPr="006D77D8">
        <w:rPr>
          <w:sz w:val="24"/>
          <w:szCs w:val="24"/>
        </w:rPr>
        <w:t>- Постановлением Главы городского округа Лотошино №1328 от 31.12.2019 года объекты благоустройства в виде движимого имущества  с 01.01.2020 года закреплены на праве оперативного управления за администрацией городского округа Лотошино.</w:t>
      </w:r>
    </w:p>
    <w:p w:rsidR="006D77D8" w:rsidRPr="006D77D8" w:rsidRDefault="006D77D8" w:rsidP="006D77D8">
      <w:pPr>
        <w:spacing w:line="240" w:lineRule="auto"/>
        <w:rPr>
          <w:sz w:val="24"/>
          <w:szCs w:val="24"/>
        </w:rPr>
      </w:pPr>
      <w:r w:rsidRPr="006D77D8">
        <w:rPr>
          <w:sz w:val="24"/>
          <w:szCs w:val="24"/>
        </w:rPr>
        <w:t xml:space="preserve">Постановлением Главы городского округа Лотошино №1332 от 31.12.2019 года «О передаче недвижимого имущества в безвозмездное пользование администрации городского </w:t>
      </w:r>
      <w:r w:rsidRPr="006D77D8">
        <w:rPr>
          <w:sz w:val="24"/>
          <w:szCs w:val="24"/>
        </w:rPr>
        <w:lastRenderedPageBreak/>
        <w:t>округа Лотошино Московской области» с 01.01.2020 года в безвозмездное пользование администрации городского округа передано имущество, необходимое для исполнения полномочий по решению вопросов местного значения городского округа в области благоустройства.</w:t>
      </w:r>
    </w:p>
    <w:p w:rsidR="006D77D8" w:rsidRPr="006D77D8" w:rsidRDefault="006D77D8" w:rsidP="006D77D8">
      <w:pPr>
        <w:spacing w:line="240" w:lineRule="auto"/>
        <w:rPr>
          <w:sz w:val="24"/>
          <w:szCs w:val="24"/>
        </w:rPr>
      </w:pPr>
      <w:r w:rsidRPr="006D77D8">
        <w:rPr>
          <w:sz w:val="24"/>
          <w:szCs w:val="24"/>
        </w:rPr>
        <w:t>- Для осуществления уставной деятельности МУ «Благоустройство» учредителем – муниципальным образованием «городской округ Лотошино» - передан исчерпывающий перечень имущества, что подтверждается актами приема-передачи.</w:t>
      </w:r>
    </w:p>
    <w:p w:rsidR="006D77D8" w:rsidRPr="006D77D8" w:rsidRDefault="006D77D8" w:rsidP="006D77D8">
      <w:pPr>
        <w:spacing w:line="240" w:lineRule="auto"/>
        <w:rPr>
          <w:sz w:val="24"/>
          <w:szCs w:val="24"/>
        </w:rPr>
      </w:pPr>
      <w:r w:rsidRPr="006D77D8">
        <w:rPr>
          <w:sz w:val="24"/>
          <w:szCs w:val="24"/>
        </w:rPr>
        <w:t>Объекты благоустройства Учреждению для осуществления деятельности и их содержанию не передавались.</w:t>
      </w:r>
    </w:p>
    <w:p w:rsidR="006D77D8" w:rsidRPr="006D77D8" w:rsidRDefault="006D77D8" w:rsidP="006D77D8">
      <w:pPr>
        <w:spacing w:line="240" w:lineRule="auto"/>
        <w:rPr>
          <w:sz w:val="24"/>
          <w:szCs w:val="24"/>
        </w:rPr>
      </w:pPr>
      <w:r w:rsidRPr="006D77D8">
        <w:rPr>
          <w:sz w:val="24"/>
          <w:szCs w:val="24"/>
        </w:rPr>
        <w:t>Объекты и элементы благоустройства переданы в соответствии с решением Учредителя из муниципальной казны городского округа Лотошино в оперативное управление и безвозмездное пользование администрации городского округа Лотошино.</w:t>
      </w:r>
    </w:p>
    <w:p w:rsidR="006D77D8" w:rsidRPr="006D77D8" w:rsidRDefault="004F087E" w:rsidP="006D77D8">
      <w:pPr>
        <w:spacing w:line="240" w:lineRule="auto"/>
        <w:rPr>
          <w:rFonts w:eastAsiaTheme="minorEastAsia"/>
          <w:sz w:val="24"/>
          <w:szCs w:val="24"/>
        </w:rPr>
      </w:pPr>
      <w:r>
        <w:rPr>
          <w:sz w:val="24"/>
          <w:szCs w:val="24"/>
        </w:rPr>
        <w:t>5</w:t>
      </w:r>
      <w:r w:rsidR="006D77D8" w:rsidRPr="006D77D8">
        <w:rPr>
          <w:sz w:val="24"/>
          <w:szCs w:val="24"/>
        </w:rPr>
        <w:t>.</w:t>
      </w:r>
      <w:r w:rsidR="006D77D8" w:rsidRPr="006D77D8">
        <w:rPr>
          <w:rFonts w:eastAsiaTheme="minorEastAsia"/>
          <w:sz w:val="24"/>
          <w:szCs w:val="24"/>
        </w:rPr>
        <w:t xml:space="preserve"> Анализ исполнения бюджетной сметы показал:</w:t>
      </w:r>
    </w:p>
    <w:p w:rsidR="006D77D8" w:rsidRPr="006D77D8" w:rsidRDefault="006D77D8" w:rsidP="006D77D8">
      <w:pPr>
        <w:spacing w:line="240" w:lineRule="auto"/>
        <w:rPr>
          <w:sz w:val="24"/>
          <w:szCs w:val="24"/>
        </w:rPr>
      </w:pPr>
      <w:r w:rsidRPr="006D77D8">
        <w:rPr>
          <w:sz w:val="24"/>
          <w:szCs w:val="24"/>
        </w:rPr>
        <w:t>- В нарушение статьи 219.1 Бюджетного кодекса РФ бюджетные ассигнования на 2020 год и плановый период 2021 и 2022 годов доведены главным распорядителем бюджетных средств – администрацией городского округа Лотошино с нарушением сроков, что подтверждено уведомлением о бюджетных ассигнованиях №30 от 01.01.2020 года.</w:t>
      </w:r>
    </w:p>
    <w:p w:rsidR="006D77D8" w:rsidRPr="006D77D8" w:rsidRDefault="006D77D8" w:rsidP="006D77D8">
      <w:pPr>
        <w:spacing w:line="240" w:lineRule="auto"/>
        <w:rPr>
          <w:sz w:val="24"/>
          <w:szCs w:val="24"/>
        </w:rPr>
      </w:pPr>
      <w:r w:rsidRPr="006D77D8">
        <w:rPr>
          <w:sz w:val="24"/>
          <w:szCs w:val="24"/>
        </w:rPr>
        <w:t>Аналогичные нарушения допущены администрацией городского округа Лотошино при доведении лимитов бюджетных обязательств Учреждению на 2021 год и плановый период 2022 и 2023 годов, что подтверждено уведомлением о лимите бюджетных обязательств №001/003 от 01.01.2021 года.</w:t>
      </w:r>
    </w:p>
    <w:p w:rsidR="006D77D8" w:rsidRPr="006D77D8" w:rsidRDefault="006D77D8" w:rsidP="006D77D8">
      <w:pPr>
        <w:spacing w:line="240" w:lineRule="auto"/>
        <w:rPr>
          <w:sz w:val="24"/>
          <w:szCs w:val="24"/>
        </w:rPr>
      </w:pPr>
      <w:r w:rsidRPr="006D77D8">
        <w:rPr>
          <w:b/>
          <w:sz w:val="24"/>
          <w:szCs w:val="24"/>
        </w:rPr>
        <w:t xml:space="preserve">- </w:t>
      </w:r>
      <w:r w:rsidRPr="006D77D8">
        <w:rPr>
          <w:sz w:val="24"/>
          <w:szCs w:val="24"/>
        </w:rPr>
        <w:t>В нарушение статьи 221 Бюджетного кодекса РФ, Порядка составления, утверждения и ведения бюджетной сметы казенных учреждений, подведомственных администрации городского округа Лотошино бюджетная смета МУ «Благоустройство» на 2020 год и плановый период 2021 и 2022 годов утверждена ранее даты доведения лимитов бюджетных обязательств: лимиты доведены 01.01.2020 года, смета утверждена 20.12.2019 года.</w:t>
      </w:r>
    </w:p>
    <w:p w:rsidR="006D77D8" w:rsidRPr="006D77D8" w:rsidRDefault="006D77D8" w:rsidP="006D77D8">
      <w:pPr>
        <w:spacing w:line="240" w:lineRule="auto"/>
        <w:rPr>
          <w:sz w:val="24"/>
          <w:szCs w:val="24"/>
        </w:rPr>
      </w:pPr>
      <w:r w:rsidRPr="006D77D8">
        <w:rPr>
          <w:sz w:val="24"/>
          <w:szCs w:val="24"/>
        </w:rPr>
        <w:t xml:space="preserve">Аналогичные нарушения установлены при утверждении бюджетной сметы МУ «Благоустройство» на 2021 год и плановый период 2022 и 2023 годов: лимиты доведены 01.01.2021 года, счета утверждена 25.12.2020 года. </w:t>
      </w:r>
    </w:p>
    <w:p w:rsidR="006D77D8" w:rsidRPr="006D77D8" w:rsidRDefault="006D77D8" w:rsidP="006D77D8">
      <w:pPr>
        <w:spacing w:line="240" w:lineRule="auto"/>
        <w:rPr>
          <w:rFonts w:eastAsiaTheme="minorEastAsia"/>
          <w:color w:val="000000"/>
          <w:sz w:val="23"/>
          <w:szCs w:val="23"/>
          <w:shd w:val="clear" w:color="auto" w:fill="FFFFFF"/>
        </w:rPr>
      </w:pPr>
      <w:r w:rsidRPr="006D77D8">
        <w:rPr>
          <w:rFonts w:eastAsiaTheme="minorEastAsia"/>
          <w:color w:val="000000"/>
          <w:sz w:val="24"/>
          <w:szCs w:val="24"/>
          <w:shd w:val="clear" w:color="auto" w:fill="FFFFFF"/>
        </w:rPr>
        <w:t xml:space="preserve">- В нарушение </w:t>
      </w:r>
      <w:r w:rsidRPr="006D77D8">
        <w:rPr>
          <w:rFonts w:eastAsiaTheme="minorEastAsia"/>
          <w:sz w:val="24"/>
          <w:szCs w:val="24"/>
        </w:rPr>
        <w:t>Общих требований</w:t>
      </w:r>
      <w:r w:rsidRPr="006D77D8">
        <w:rPr>
          <w:sz w:val="24"/>
          <w:szCs w:val="24"/>
        </w:rPr>
        <w:t xml:space="preserve"> к порядку составления, утверждения и ведения бюджетных смет казенных учреждений</w:t>
      </w:r>
      <w:r w:rsidRPr="006D77D8">
        <w:rPr>
          <w:rFonts w:eastAsiaTheme="minorEastAsia"/>
          <w:sz w:val="24"/>
          <w:szCs w:val="24"/>
        </w:rPr>
        <w:t xml:space="preserve"> (пункты 8,13), утвержденных Приказом Минфина России от 14.02.2018 года N 26н, к сметам  не представлены расчеты (обоснования) плановых сметных показателей, </w:t>
      </w:r>
      <w:r w:rsidRPr="006D77D8">
        <w:rPr>
          <w:rFonts w:eastAsiaTheme="minorEastAsia"/>
          <w:color w:val="000000"/>
          <w:sz w:val="23"/>
          <w:szCs w:val="23"/>
          <w:shd w:val="clear" w:color="auto" w:fill="FFFFFF"/>
        </w:rPr>
        <w:t>использованных при ее формировании и являющихся ее неотъемлемой частью.</w:t>
      </w:r>
    </w:p>
    <w:p w:rsidR="006D77D8" w:rsidRPr="006D77D8" w:rsidRDefault="006D77D8" w:rsidP="006D77D8">
      <w:pPr>
        <w:spacing w:line="240" w:lineRule="auto"/>
        <w:rPr>
          <w:sz w:val="24"/>
          <w:szCs w:val="24"/>
        </w:rPr>
      </w:pPr>
      <w:r w:rsidRPr="006D77D8">
        <w:rPr>
          <w:sz w:val="24"/>
          <w:szCs w:val="24"/>
        </w:rPr>
        <w:t>- Проверкой установлено: на момент формирования показателей бюджетной сметы Учреждения отсутствуют правовые основания получения средств бюджета городского округа Лотошино по направлениям деятельности по содержанию и благоустройству территории городского округа Лотошино при отсутствии имущества, закрепленного в соответствии с требованиями Гражданского кодекса РФ за Учреждением в соответствии с целями своей деятельности.</w:t>
      </w:r>
    </w:p>
    <w:p w:rsidR="006D77D8" w:rsidRPr="006D77D8" w:rsidRDefault="006D77D8" w:rsidP="006D77D8">
      <w:pPr>
        <w:spacing w:line="240" w:lineRule="auto"/>
        <w:rPr>
          <w:sz w:val="24"/>
          <w:szCs w:val="24"/>
        </w:rPr>
      </w:pPr>
      <w:r w:rsidRPr="006D77D8">
        <w:rPr>
          <w:sz w:val="24"/>
          <w:szCs w:val="24"/>
        </w:rPr>
        <w:t>- В нарушение статьи 221 Бюджетного кодекса РФ,</w:t>
      </w:r>
      <w:r w:rsidRPr="006D77D8">
        <w:rPr>
          <w:rFonts w:eastAsiaTheme="minorEastAsia"/>
          <w:sz w:val="24"/>
          <w:szCs w:val="24"/>
        </w:rPr>
        <w:t xml:space="preserve"> Общих требований</w:t>
      </w:r>
      <w:r w:rsidRPr="006D77D8">
        <w:rPr>
          <w:sz w:val="24"/>
          <w:szCs w:val="24"/>
        </w:rPr>
        <w:t xml:space="preserve"> к порядку составления, утверждения и ведения бюджетных смет казенных учреждений</w:t>
      </w:r>
      <w:r w:rsidRPr="006D77D8">
        <w:rPr>
          <w:rFonts w:eastAsiaTheme="minorEastAsia"/>
          <w:sz w:val="24"/>
          <w:szCs w:val="24"/>
        </w:rPr>
        <w:t xml:space="preserve"> (пункты 8,13), утвержденных Приказом Минфина России от 14.02.2018 года N 26н п</w:t>
      </w:r>
      <w:r w:rsidRPr="006D77D8">
        <w:rPr>
          <w:sz w:val="24"/>
          <w:szCs w:val="24"/>
        </w:rPr>
        <w:t>оказатели сметы Учреждения в части направлений, по которым осуществляется закупка товаров (работ, услуг), не сопоставимы  с объемами ее финансового обеспечения, предусмотренными при формировании плана-графика закупок товаров (работ, услуг).</w:t>
      </w:r>
    </w:p>
    <w:p w:rsidR="006D77D8" w:rsidRPr="006D77D8" w:rsidRDefault="004F087E" w:rsidP="006D77D8">
      <w:pPr>
        <w:spacing w:line="240" w:lineRule="auto"/>
        <w:rPr>
          <w:rFonts w:eastAsiaTheme="minorEastAsia"/>
          <w:iCs/>
          <w:sz w:val="24"/>
          <w:szCs w:val="24"/>
        </w:rPr>
      </w:pPr>
      <w:r>
        <w:rPr>
          <w:rFonts w:eastAsiaTheme="minorEastAsia"/>
          <w:sz w:val="22"/>
          <w:szCs w:val="22"/>
        </w:rPr>
        <w:t>6</w:t>
      </w:r>
      <w:r w:rsidR="006D77D8" w:rsidRPr="006D77D8">
        <w:rPr>
          <w:rFonts w:eastAsiaTheme="minorEastAsia"/>
          <w:sz w:val="22"/>
          <w:szCs w:val="22"/>
        </w:rPr>
        <w:t xml:space="preserve">. </w:t>
      </w:r>
      <w:r w:rsidR="006D77D8" w:rsidRPr="006D77D8">
        <w:rPr>
          <w:rFonts w:eastAsiaTheme="minorEastAsia"/>
          <w:bCs/>
          <w:iCs/>
          <w:sz w:val="24"/>
          <w:szCs w:val="24"/>
        </w:rPr>
        <w:t xml:space="preserve">По вопросу </w:t>
      </w:r>
      <w:r w:rsidR="006D77D8" w:rsidRPr="006D77D8">
        <w:rPr>
          <w:rFonts w:eastAsiaTheme="minorEastAsia"/>
          <w:iCs/>
          <w:sz w:val="24"/>
          <w:szCs w:val="24"/>
        </w:rPr>
        <w:t>проверки целевого и эффективного использования средств бюджета городского округа Лотошино, направленных на обеспечение деятельности Учреждения установлено:</w:t>
      </w:r>
    </w:p>
    <w:p w:rsidR="006D77D8" w:rsidRPr="006D77D8" w:rsidRDefault="006D77D8" w:rsidP="006D77D8">
      <w:pPr>
        <w:spacing w:line="240" w:lineRule="auto"/>
        <w:rPr>
          <w:rFonts w:eastAsiaTheme="minorEastAsia"/>
          <w:iCs/>
          <w:sz w:val="24"/>
          <w:szCs w:val="24"/>
        </w:rPr>
      </w:pPr>
      <w:r w:rsidRPr="006D77D8">
        <w:rPr>
          <w:rFonts w:eastAsiaTheme="minorEastAsia"/>
          <w:iCs/>
          <w:sz w:val="24"/>
          <w:szCs w:val="24"/>
        </w:rPr>
        <w:lastRenderedPageBreak/>
        <w:t xml:space="preserve">- неэффективные расходы Учреждения в части </w:t>
      </w:r>
      <w:r w:rsidRPr="006D77D8">
        <w:rPr>
          <w:rFonts w:eastAsiaTheme="minorEastAsia"/>
          <w:sz w:val="24"/>
          <w:szCs w:val="24"/>
          <w:shd w:val="clear" w:color="auto" w:fill="FFFFFF"/>
        </w:rPr>
        <w:t xml:space="preserve">оплаты судебных актов по взысканию административных штрафов (протоколы об административных правонарушениях составлялись Госадмтехнадзором, </w:t>
      </w:r>
      <w:hyperlink r:id="rId9" w:history="1">
        <w:r w:rsidRPr="006D77D8">
          <w:rPr>
            <w:sz w:val="24"/>
            <w:szCs w:val="24"/>
          </w:rPr>
          <w:t>ОГИБДД ОМВД России по городскому округу Лотошино</w:t>
        </w:r>
      </w:hyperlink>
      <w:r w:rsidRPr="006D77D8">
        <w:rPr>
          <w:rFonts w:asciiTheme="minorHAnsi" w:eastAsiaTheme="minorEastAsia" w:hAnsiTheme="minorHAnsi" w:cstheme="minorBidi"/>
          <w:sz w:val="22"/>
          <w:szCs w:val="22"/>
        </w:rPr>
        <w:t>.</w:t>
      </w:r>
    </w:p>
    <w:p w:rsidR="006D77D8" w:rsidRPr="006D77D8" w:rsidRDefault="006D77D8" w:rsidP="006D77D8">
      <w:pPr>
        <w:spacing w:line="240" w:lineRule="auto"/>
        <w:rPr>
          <w:rFonts w:eastAsiaTheme="minorEastAsia"/>
          <w:sz w:val="24"/>
          <w:szCs w:val="24"/>
          <w:shd w:val="clear" w:color="auto" w:fill="FFFFFF"/>
        </w:rPr>
      </w:pPr>
      <w:r w:rsidRPr="006D77D8">
        <w:rPr>
          <w:rFonts w:eastAsiaTheme="minorEastAsia"/>
          <w:sz w:val="24"/>
          <w:szCs w:val="24"/>
          <w:shd w:val="clear" w:color="auto" w:fill="FFFFFF"/>
        </w:rPr>
        <w:t>Всего в проверяемом периоде исполнено расходных обязательств по уплате административных штрафов  1492,0 тыс. рублей, в том числе в 2020 году – по 17 постановлениям о наложении административного штрафа на сумму 77,0 тыс. рублей, в 2021 году – по 62 постановлениям о наложении административного штрафа в сумме 1415,0 тыс. рублей.</w:t>
      </w:r>
    </w:p>
    <w:p w:rsidR="006D77D8" w:rsidRPr="006D77D8" w:rsidRDefault="004F087E" w:rsidP="006D77D8">
      <w:pPr>
        <w:spacing w:line="240" w:lineRule="auto"/>
        <w:rPr>
          <w:rFonts w:eastAsiaTheme="minorEastAsia" w:cstheme="minorBidi"/>
          <w:iCs/>
          <w:sz w:val="24"/>
          <w:szCs w:val="24"/>
        </w:rPr>
      </w:pPr>
      <w:r>
        <w:rPr>
          <w:rFonts w:eastAsiaTheme="minorEastAsia"/>
          <w:iCs/>
          <w:sz w:val="24"/>
          <w:szCs w:val="24"/>
        </w:rPr>
        <w:t>7</w:t>
      </w:r>
      <w:r w:rsidR="006D77D8" w:rsidRPr="006D77D8">
        <w:rPr>
          <w:rFonts w:eastAsiaTheme="minorEastAsia"/>
          <w:iCs/>
          <w:sz w:val="24"/>
          <w:szCs w:val="24"/>
        </w:rPr>
        <w:t xml:space="preserve">. </w:t>
      </w:r>
      <w:r w:rsidR="006D77D8" w:rsidRPr="006D77D8">
        <w:rPr>
          <w:rFonts w:eastAsiaTheme="minorEastAsia" w:cstheme="minorBidi"/>
          <w:iCs/>
          <w:sz w:val="24"/>
          <w:szCs w:val="24"/>
        </w:rPr>
        <w:t>По вопросу проверки организации и ведения бюджетного учета и анализ учетной и отчетной документации с точки зрения её соответствия действующим правовым и нормативным правовым актам; достоверность отчетной и учетной информации установлено:</w:t>
      </w:r>
    </w:p>
    <w:p w:rsidR="006D77D8" w:rsidRPr="006D77D8" w:rsidRDefault="006D77D8" w:rsidP="006D77D8">
      <w:pPr>
        <w:autoSpaceDE w:val="0"/>
        <w:autoSpaceDN w:val="0"/>
        <w:adjustRightInd w:val="0"/>
        <w:spacing w:line="240" w:lineRule="auto"/>
        <w:rPr>
          <w:rFonts w:eastAsiaTheme="minorEastAsia"/>
          <w:sz w:val="24"/>
          <w:szCs w:val="24"/>
        </w:rPr>
      </w:pPr>
      <w:r w:rsidRPr="006D77D8">
        <w:rPr>
          <w:rFonts w:eastAsiaTheme="minorEastAsia"/>
          <w:iCs/>
          <w:sz w:val="24"/>
          <w:szCs w:val="24"/>
        </w:rPr>
        <w:t xml:space="preserve">- </w:t>
      </w:r>
      <w:r w:rsidRPr="006D77D8">
        <w:rPr>
          <w:rFonts w:eastAsiaTheme="minorEastAsia"/>
          <w:sz w:val="24"/>
          <w:szCs w:val="24"/>
        </w:rPr>
        <w:t xml:space="preserve">В нарушение положений Учетной политики (раздел 2 «Технология обработки учетной информации») обработка первичных учетных документов, формирование регистров бухгалтерского учета, отражение фактов хозяйственной жизни по соответствующим счетам Рабочего плана счетов, систематизация и накопление информации в целом осуществлялось без применения  автоматизированной системы учета на базе платформы «1С» (зарплата и кадры бюджетного учреждения). </w:t>
      </w:r>
    </w:p>
    <w:p w:rsidR="006D77D8" w:rsidRPr="006D77D8" w:rsidRDefault="006D77D8" w:rsidP="006D77D8">
      <w:pPr>
        <w:autoSpaceDE w:val="0"/>
        <w:autoSpaceDN w:val="0"/>
        <w:adjustRightInd w:val="0"/>
        <w:spacing w:line="240" w:lineRule="auto"/>
        <w:rPr>
          <w:rFonts w:eastAsiaTheme="minorEastAsia"/>
          <w:sz w:val="24"/>
          <w:szCs w:val="24"/>
        </w:rPr>
      </w:pPr>
      <w:r w:rsidRPr="006D77D8">
        <w:rPr>
          <w:rFonts w:eastAsiaTheme="minorEastAsia"/>
          <w:sz w:val="24"/>
          <w:szCs w:val="24"/>
        </w:rPr>
        <w:t>Первичные учетные документы, журналы операций формируются вручную на бумажном носителе. Формы первичных учетных документов не утверждены Учетной политикой Учреждения.</w:t>
      </w:r>
    </w:p>
    <w:p w:rsidR="006D77D8" w:rsidRPr="006D77D8" w:rsidRDefault="006D77D8" w:rsidP="006D77D8">
      <w:pPr>
        <w:spacing w:line="240" w:lineRule="auto"/>
        <w:rPr>
          <w:rFonts w:eastAsiaTheme="minorEastAsia" w:cstheme="minorBidi"/>
          <w:sz w:val="24"/>
          <w:szCs w:val="24"/>
        </w:rPr>
      </w:pPr>
      <w:r w:rsidRPr="006D77D8">
        <w:rPr>
          <w:rFonts w:eastAsiaTheme="minorEastAsia"/>
          <w:iCs/>
          <w:sz w:val="24"/>
          <w:szCs w:val="24"/>
        </w:rPr>
        <w:t xml:space="preserve">- Оклад тракториста в штатном расписании Учреждения не соответствует </w:t>
      </w:r>
      <w:r w:rsidRPr="006D77D8">
        <w:rPr>
          <w:rFonts w:eastAsiaTheme="minorEastAsia"/>
          <w:sz w:val="24"/>
          <w:szCs w:val="24"/>
        </w:rPr>
        <w:t xml:space="preserve"> Единому тарифно-квалификационному справочнику работ и профессий рабочих (</w:t>
      </w:r>
      <w:r w:rsidRPr="006D77D8">
        <w:rPr>
          <w:bCs/>
          <w:sz w:val="24"/>
          <w:szCs w:val="24"/>
        </w:rPr>
        <w:t xml:space="preserve">§ 311. Тракторист). </w:t>
      </w:r>
    </w:p>
    <w:p w:rsidR="006D77D8" w:rsidRPr="006D77D8" w:rsidRDefault="006D77D8" w:rsidP="006D77D8">
      <w:pPr>
        <w:spacing w:line="240" w:lineRule="auto"/>
        <w:rPr>
          <w:rFonts w:eastAsiaTheme="minorEastAsia" w:cstheme="minorBidi"/>
          <w:sz w:val="24"/>
          <w:szCs w:val="24"/>
        </w:rPr>
      </w:pPr>
      <w:r w:rsidRPr="006D77D8">
        <w:rPr>
          <w:rFonts w:eastAsiaTheme="minorEastAsia" w:cstheme="minorBidi"/>
          <w:sz w:val="24"/>
          <w:szCs w:val="24"/>
        </w:rPr>
        <w:t>Оклад тракториста в штатном расписании должен соответствовать по 3-му  разряду 8423,00 рублей с 01.01.2020 года и 10886,28 рублей с 01.01.2021 года, по 4-му разряду с 01.01.2020 года 8808,0 рублей и с 01.01.2021 года 11 384,28 рублей.</w:t>
      </w:r>
    </w:p>
    <w:p w:rsidR="006D77D8" w:rsidRPr="006D77D8" w:rsidRDefault="006D77D8" w:rsidP="006D77D8">
      <w:pPr>
        <w:autoSpaceDE w:val="0"/>
        <w:autoSpaceDN w:val="0"/>
        <w:adjustRightInd w:val="0"/>
        <w:spacing w:line="240" w:lineRule="auto"/>
        <w:rPr>
          <w:rFonts w:eastAsiaTheme="minorEastAsia"/>
          <w:sz w:val="24"/>
          <w:szCs w:val="24"/>
        </w:rPr>
      </w:pPr>
      <w:r w:rsidRPr="006D77D8">
        <w:rPr>
          <w:rFonts w:eastAsiaTheme="minorEastAsia" w:cstheme="minorBidi"/>
          <w:sz w:val="24"/>
          <w:szCs w:val="24"/>
        </w:rPr>
        <w:t>-</w:t>
      </w:r>
      <w:r w:rsidRPr="006D77D8">
        <w:rPr>
          <w:rFonts w:eastAsiaTheme="minorEastAsia"/>
          <w:sz w:val="24"/>
          <w:szCs w:val="24"/>
        </w:rPr>
        <w:t xml:space="preserve"> В нарушение требований Трудового кодекса РФ выплата стимулирующих выплат  сотрудникам Учреждения   производилась  на основании приказов, изданных директором Учреждения единолично без учета мнения или согласования с представительным органом работников и отсутствии  формализованных показателей и критериев эффективности работы. Комиссия по стимулирующим выплатам в Учреждении не создана.</w:t>
      </w:r>
    </w:p>
    <w:p w:rsidR="006D77D8" w:rsidRPr="006D77D8" w:rsidRDefault="006D77D8" w:rsidP="006D77D8">
      <w:pPr>
        <w:spacing w:line="240" w:lineRule="auto"/>
        <w:rPr>
          <w:color w:val="000000"/>
          <w:sz w:val="24"/>
          <w:szCs w:val="24"/>
          <w:shd w:val="clear" w:color="auto" w:fill="FFFFFF"/>
        </w:rPr>
      </w:pPr>
      <w:r w:rsidRPr="006D77D8">
        <w:rPr>
          <w:rFonts w:eastAsiaTheme="minorEastAsia" w:cstheme="minorBidi"/>
          <w:sz w:val="24"/>
          <w:szCs w:val="24"/>
        </w:rPr>
        <w:t xml:space="preserve">- </w:t>
      </w:r>
      <w:r w:rsidRPr="006D77D8">
        <w:rPr>
          <w:rFonts w:eastAsiaTheme="minorEastAsia"/>
          <w:sz w:val="24"/>
          <w:szCs w:val="24"/>
        </w:rPr>
        <w:t xml:space="preserve">Пункт 3.8. Положения об условиях оплаты труда работников МУ «Благоустройство» противоречит </w:t>
      </w:r>
      <w:r w:rsidRPr="006D77D8">
        <w:rPr>
          <w:color w:val="000000"/>
          <w:sz w:val="24"/>
          <w:szCs w:val="24"/>
          <w:shd w:val="clear" w:color="auto" w:fill="FFFFFF"/>
        </w:rPr>
        <w:t>части 2 статьи 135 и статье 191 Трудового кодекса РФ, определяющей, что решение о премировании сотрудника принимает работодатель.</w:t>
      </w:r>
    </w:p>
    <w:p w:rsidR="006D77D8" w:rsidRPr="006D77D8" w:rsidRDefault="006D77D8" w:rsidP="006D77D8">
      <w:pPr>
        <w:spacing w:line="240" w:lineRule="auto"/>
        <w:rPr>
          <w:color w:val="000000"/>
          <w:sz w:val="24"/>
          <w:szCs w:val="24"/>
          <w:shd w:val="clear" w:color="auto" w:fill="FFFFFF"/>
        </w:rPr>
      </w:pPr>
      <w:r w:rsidRPr="006D77D8">
        <w:rPr>
          <w:color w:val="000000"/>
          <w:sz w:val="24"/>
          <w:szCs w:val="24"/>
          <w:shd w:val="clear" w:color="auto" w:fill="FFFFFF"/>
        </w:rPr>
        <w:t xml:space="preserve">Распоряжениями Главы городского округа неправомерно назначены выплаты в виде премий за весь проверяемый период главному инженеру и главному бухгалтеру Учреждения. </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t xml:space="preserve">- </w:t>
      </w:r>
      <w:r w:rsidRPr="006D77D8">
        <w:rPr>
          <w:color w:val="000000"/>
          <w:sz w:val="24"/>
          <w:szCs w:val="24"/>
          <w:shd w:val="clear" w:color="auto" w:fill="FFFFFF"/>
        </w:rPr>
        <w:t xml:space="preserve">Показатели эффективности деятельности учреждения Администрацией городского округа не разработаны и не утверждены. </w:t>
      </w:r>
      <w:r w:rsidRPr="006D77D8">
        <w:rPr>
          <w:rFonts w:eastAsiaTheme="minorEastAsia"/>
          <w:sz w:val="24"/>
          <w:szCs w:val="24"/>
        </w:rPr>
        <w:t>Показатели и критерии оценки эффективности деятельности руководителей муниципальных учреждений администрацией городского округа Лотошино не разработаны и не утверждены.</w:t>
      </w:r>
    </w:p>
    <w:p w:rsidR="006D77D8" w:rsidRPr="006D77D8" w:rsidRDefault="006D77D8" w:rsidP="006D77D8">
      <w:pPr>
        <w:spacing w:line="240" w:lineRule="auto"/>
        <w:rPr>
          <w:rFonts w:eastAsiaTheme="minorEastAsia"/>
          <w:sz w:val="24"/>
          <w:szCs w:val="24"/>
        </w:rPr>
      </w:pPr>
      <w:r w:rsidRPr="006D77D8">
        <w:rPr>
          <w:color w:val="000000"/>
          <w:sz w:val="24"/>
          <w:szCs w:val="24"/>
          <w:shd w:val="clear" w:color="auto" w:fill="FFFFFF"/>
        </w:rPr>
        <w:t>Таким образом, положения п</w:t>
      </w:r>
      <w:r w:rsidRPr="006D77D8">
        <w:rPr>
          <w:rFonts w:eastAsiaTheme="minorEastAsia"/>
          <w:sz w:val="24"/>
          <w:szCs w:val="24"/>
        </w:rPr>
        <w:t>ункта 3.8. Положения об условиях оплаты труда работников МУ «Благоустройство», утвержденного постановлением Главы городского округа Лотошино №1285 от 31.12.2019 года (с учетом внесенных изменений)  не соответствуют требованиям Трудового кодекса РФ и Трудовому договору с руководителем муниципального учреждения.</w:t>
      </w:r>
    </w:p>
    <w:p w:rsidR="006D77D8" w:rsidRPr="006D77D8" w:rsidRDefault="006D77D8" w:rsidP="006D77D8">
      <w:pPr>
        <w:spacing w:line="240" w:lineRule="auto"/>
        <w:rPr>
          <w:rFonts w:eastAsiaTheme="minorEastAsia"/>
          <w:sz w:val="24"/>
          <w:szCs w:val="24"/>
        </w:rPr>
      </w:pPr>
      <w:r w:rsidRPr="006D77D8">
        <w:rPr>
          <w:rFonts w:eastAsiaTheme="minorEastAsia"/>
          <w:sz w:val="24"/>
          <w:szCs w:val="24"/>
        </w:rPr>
        <w:t xml:space="preserve">- </w:t>
      </w:r>
      <w:r w:rsidRPr="006D77D8">
        <w:rPr>
          <w:rFonts w:eastAsiaTheme="minorEastAsia" w:cstheme="minorBidi"/>
          <w:iCs/>
          <w:sz w:val="24"/>
          <w:szCs w:val="24"/>
        </w:rPr>
        <w:t>В нарушение статьи 9 Федерального закона</w:t>
      </w:r>
      <w:r w:rsidRPr="006D77D8">
        <w:rPr>
          <w:rFonts w:eastAsiaTheme="minorEastAsia"/>
          <w:sz w:val="24"/>
          <w:szCs w:val="24"/>
        </w:rPr>
        <w:t xml:space="preserve"> от 06.12.2011г. №402-ФЗ «О бухгалтерском учете»</w:t>
      </w:r>
      <w:r w:rsidRPr="006D77D8">
        <w:rPr>
          <w:rFonts w:eastAsiaTheme="minorEastAsia" w:cstheme="minorBidi"/>
          <w:iCs/>
          <w:sz w:val="24"/>
          <w:szCs w:val="24"/>
        </w:rPr>
        <w:t xml:space="preserve"> в МУ «Благоустройство» отсутствуют первичные документы по списанию ГСМ для нужд малой техники, в связи с чем, </w:t>
      </w:r>
      <w:r w:rsidRPr="006D77D8">
        <w:rPr>
          <w:rFonts w:eastAsiaTheme="minorEastAsia"/>
          <w:sz w:val="24"/>
          <w:szCs w:val="24"/>
        </w:rPr>
        <w:t xml:space="preserve">неэффективные расходы бюджета </w:t>
      </w:r>
      <w:r w:rsidRPr="006D77D8">
        <w:rPr>
          <w:rFonts w:eastAsiaTheme="minorEastAsia"/>
          <w:sz w:val="24"/>
          <w:szCs w:val="24"/>
        </w:rPr>
        <w:lastRenderedPageBreak/>
        <w:t>по списанию ГСМ составили в 2020 году – 28,6 тыс. рублей, за 9 месяцев 2021 года – 43,9 тыс. рублей.</w:t>
      </w:r>
    </w:p>
    <w:p w:rsidR="006D77D8" w:rsidRPr="006D77D8" w:rsidRDefault="006D77D8" w:rsidP="006D77D8">
      <w:pPr>
        <w:widowControl w:val="0"/>
        <w:autoSpaceDE w:val="0"/>
        <w:autoSpaceDN w:val="0"/>
        <w:adjustRightInd w:val="0"/>
        <w:spacing w:line="240" w:lineRule="auto"/>
        <w:contextualSpacing/>
        <w:rPr>
          <w:rFonts w:eastAsiaTheme="minorEastAsia"/>
          <w:sz w:val="24"/>
          <w:szCs w:val="24"/>
        </w:rPr>
      </w:pPr>
      <w:r w:rsidRPr="006D77D8">
        <w:rPr>
          <w:rFonts w:eastAsiaTheme="minorEastAsia"/>
          <w:sz w:val="24"/>
          <w:szCs w:val="24"/>
        </w:rPr>
        <w:t xml:space="preserve">В нарушение </w:t>
      </w:r>
      <w:hyperlink r:id="rId10" w:history="1">
        <w:r w:rsidRPr="006D77D8">
          <w:rPr>
            <w:rFonts w:eastAsiaTheme="minorEastAsia"/>
            <w:sz w:val="24"/>
            <w:szCs w:val="24"/>
          </w:rPr>
          <w:t>ч. 2 ст. 9</w:t>
        </w:r>
      </w:hyperlink>
      <w:r w:rsidRPr="006D77D8">
        <w:rPr>
          <w:rFonts w:eastAsiaTheme="minorEastAsia"/>
          <w:sz w:val="24"/>
          <w:szCs w:val="24"/>
        </w:rPr>
        <w:t xml:space="preserve">, </w:t>
      </w:r>
      <w:hyperlink r:id="rId11" w:history="1">
        <w:r w:rsidRPr="006D77D8">
          <w:rPr>
            <w:rFonts w:eastAsiaTheme="minorEastAsia"/>
            <w:sz w:val="24"/>
            <w:szCs w:val="24"/>
          </w:rPr>
          <w:t>ч. 2 ст. 10</w:t>
        </w:r>
      </w:hyperlink>
      <w:r w:rsidRPr="006D77D8">
        <w:rPr>
          <w:rFonts w:eastAsiaTheme="minorEastAsia"/>
          <w:sz w:val="24"/>
          <w:szCs w:val="24"/>
        </w:rPr>
        <w:t xml:space="preserve"> Федерального закона от 06.12.2011 №402-ФЗ «О бухгалтерском учете», Приказов Минтранса РФ от 18.09.2008 №152 (действующий до 01.01.2021 года), от 11.09.2020 года №368 (действующий с 01.01.2021 года) «Об утверждении обязательных реквизитов и порядка заполнения путевых листов», в ходе проверки установлены факты принятия к учету проверяемом периоде путевых листов трактора, служащих основанием для списания ГСМ и не соответствующих требованиям к их оформлению: в нарушение статьи 9 Федерального</w:t>
      </w:r>
      <w:r w:rsidRPr="006D77D8">
        <w:rPr>
          <w:rFonts w:eastAsiaTheme="minorEastAsia" w:cstheme="minorBidi"/>
          <w:sz w:val="24"/>
          <w:szCs w:val="24"/>
        </w:rPr>
        <w:t xml:space="preserve"> закона от 06.12.2011 №402-ФЗ «О бухгалтерском учете» образец используемого бланка путевого листа не закреплен в учетной политике учреждения, форма 412-АПК </w:t>
      </w:r>
      <w:r w:rsidRPr="006D77D8">
        <w:rPr>
          <w:rFonts w:eastAsiaTheme="minorEastAsia"/>
          <w:sz w:val="24"/>
          <w:szCs w:val="24"/>
        </w:rPr>
        <w:t xml:space="preserve">«Путевой лист трактора», утвержденная  Приказом Минсельхоза РФ от 16.05.2003 года N 750, используемая в бухгалтерском учете Учреждения, отменена  </w:t>
      </w:r>
      <w:hyperlink r:id="rId12" w:history="1">
        <w:r w:rsidRPr="006D77D8">
          <w:rPr>
            <w:rFonts w:eastAsiaTheme="minorEastAsia"/>
            <w:sz w:val="24"/>
            <w:szCs w:val="24"/>
          </w:rPr>
          <w:t>Приказом</w:t>
        </w:r>
      </w:hyperlink>
      <w:r w:rsidRPr="006D77D8">
        <w:rPr>
          <w:rFonts w:eastAsiaTheme="minorEastAsia"/>
          <w:sz w:val="24"/>
          <w:szCs w:val="24"/>
        </w:rPr>
        <w:t xml:space="preserve"> Минсельхоза России от 14.08.2020 года N 480 и не закреплена в Учетной политике Учреждения, не заполнены разделы «Задание трактористу», «Выполнение задания».</w:t>
      </w:r>
    </w:p>
    <w:p w:rsidR="006D77D8" w:rsidRPr="006D77D8" w:rsidRDefault="006D77D8" w:rsidP="006D77D8">
      <w:pPr>
        <w:widowControl w:val="0"/>
        <w:autoSpaceDE w:val="0"/>
        <w:autoSpaceDN w:val="0"/>
        <w:adjustRightInd w:val="0"/>
        <w:spacing w:line="240" w:lineRule="auto"/>
        <w:contextualSpacing/>
        <w:rPr>
          <w:rFonts w:eastAsiaTheme="minorEastAsia"/>
          <w:sz w:val="24"/>
          <w:szCs w:val="24"/>
        </w:rPr>
      </w:pPr>
      <w:r w:rsidRPr="006D77D8">
        <w:rPr>
          <w:rFonts w:eastAsiaTheme="minorEastAsia"/>
          <w:sz w:val="24"/>
          <w:szCs w:val="24"/>
        </w:rPr>
        <w:t>Фактически при оформлении путевого листа тракториста раздел «Задание трактористу» оформляется фразой «содержание дорог», содержание внутриквартальных дорог местного значения», «содержание детских площадок», «содержание зеленых насаждений». Представленные проверке путевые листы не содержат информацию об объеме выполненных работ в зависимости от места работы;  количество отработанных часов; расход горючего фактически и по норме;  суммы начисленной заработной платы.</w:t>
      </w:r>
    </w:p>
    <w:p w:rsidR="006D77D8" w:rsidRPr="006D77D8" w:rsidRDefault="006D77D8" w:rsidP="006D77D8">
      <w:pPr>
        <w:widowControl w:val="0"/>
        <w:autoSpaceDE w:val="0"/>
        <w:autoSpaceDN w:val="0"/>
        <w:adjustRightInd w:val="0"/>
        <w:spacing w:line="240" w:lineRule="auto"/>
        <w:contextualSpacing/>
        <w:rPr>
          <w:rFonts w:eastAsiaTheme="minorEastAsia" w:cstheme="minorBidi"/>
          <w:sz w:val="24"/>
          <w:szCs w:val="24"/>
        </w:rPr>
      </w:pPr>
      <w:r w:rsidRPr="006D77D8">
        <w:rPr>
          <w:rFonts w:eastAsiaTheme="minorEastAsia" w:cstheme="minorBidi"/>
          <w:sz w:val="24"/>
          <w:szCs w:val="24"/>
        </w:rPr>
        <w:t xml:space="preserve">ГСМ (бензин и дизельное топливо) списаны в течение 2020 года на сумму 823,7 тыс. рублей, за 9 месяцев 2021 года 616,7 рублей в отсутствие оснований. </w:t>
      </w:r>
    </w:p>
    <w:p w:rsidR="006D77D8" w:rsidRDefault="004F087E" w:rsidP="006D77D8">
      <w:pPr>
        <w:spacing w:line="240" w:lineRule="auto"/>
        <w:rPr>
          <w:rFonts w:eastAsiaTheme="minorEastAsia"/>
          <w:sz w:val="24"/>
          <w:szCs w:val="24"/>
        </w:rPr>
      </w:pPr>
      <w:r>
        <w:rPr>
          <w:rFonts w:eastAsiaTheme="minorEastAsia"/>
          <w:sz w:val="24"/>
          <w:szCs w:val="24"/>
        </w:rPr>
        <w:t>8</w:t>
      </w:r>
      <w:r w:rsidR="006D77D8" w:rsidRPr="006D77D8">
        <w:rPr>
          <w:rFonts w:eastAsiaTheme="minorEastAsia"/>
          <w:sz w:val="24"/>
          <w:szCs w:val="24"/>
        </w:rPr>
        <w:t>. В ходе выборочной проверки и анализа учетной и отчетной документации, достоверности отчётной и учётной информации с точки зрения её соответствия действующим правовым и нормативным правовым актам установлено, что бухгалтерская отчетность МУ «Благоустройство» за 2020 год не в полной мере соответствует требованиям Приказа Минфина России от 28.12.2010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466CC" w:rsidRDefault="007466CC" w:rsidP="006D77D8">
      <w:pPr>
        <w:spacing w:line="240" w:lineRule="auto"/>
        <w:rPr>
          <w:rFonts w:eastAsiaTheme="minorEastAsia"/>
          <w:sz w:val="24"/>
          <w:szCs w:val="24"/>
        </w:rPr>
      </w:pPr>
    </w:p>
    <w:p w:rsidR="007466CC" w:rsidRPr="007466CC" w:rsidRDefault="007466CC" w:rsidP="007466CC">
      <w:pPr>
        <w:tabs>
          <w:tab w:val="left" w:pos="1418"/>
        </w:tabs>
        <w:spacing w:before="120" w:line="240" w:lineRule="auto"/>
        <w:ind w:firstLine="708"/>
        <w:rPr>
          <w:b/>
          <w:sz w:val="24"/>
          <w:szCs w:val="24"/>
          <w:lang w:eastAsia="en-US"/>
        </w:rPr>
      </w:pPr>
      <w:r w:rsidRPr="007466CC">
        <w:rPr>
          <w:b/>
          <w:bCs/>
          <w:sz w:val="24"/>
          <w:szCs w:val="24"/>
          <w:u w:val="single"/>
          <w:lang w:eastAsia="en-US"/>
        </w:rPr>
        <w:t>По цели 2.</w:t>
      </w:r>
      <w:r w:rsidRPr="007466CC">
        <w:rPr>
          <w:b/>
          <w:sz w:val="24"/>
          <w:szCs w:val="24"/>
          <w:lang w:eastAsia="en-US"/>
        </w:rPr>
        <w:t xml:space="preserve"> Аудит в сфере закупок товаров, работ, услуг в рамках исполнения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с целью проведения анализа и оценки результатов закупок и достижения целей их осуществления.</w:t>
      </w:r>
    </w:p>
    <w:p w:rsidR="007466CC" w:rsidRDefault="007466CC" w:rsidP="006B698E">
      <w:pPr>
        <w:tabs>
          <w:tab w:val="left" w:pos="1418"/>
        </w:tabs>
        <w:spacing w:before="120" w:after="200" w:line="240" w:lineRule="auto"/>
        <w:ind w:left="1068" w:firstLine="0"/>
        <w:contextualSpacing/>
        <w:jc w:val="left"/>
        <w:rPr>
          <w:b/>
          <w:i/>
          <w:sz w:val="24"/>
          <w:szCs w:val="24"/>
          <w:lang w:eastAsia="en-US"/>
        </w:rPr>
      </w:pPr>
      <w:r w:rsidRPr="007466CC">
        <w:rPr>
          <w:b/>
          <w:i/>
          <w:sz w:val="24"/>
          <w:szCs w:val="24"/>
          <w:lang w:eastAsia="en-US"/>
        </w:rPr>
        <w:t>На объекте проверки МУ «Благоустройство» установлено:</w:t>
      </w:r>
    </w:p>
    <w:p w:rsidR="007466CC" w:rsidRPr="006B698E" w:rsidRDefault="007466CC" w:rsidP="006B698E">
      <w:pPr>
        <w:pStyle w:val="a8"/>
        <w:numPr>
          <w:ilvl w:val="0"/>
          <w:numId w:val="12"/>
        </w:numPr>
        <w:spacing w:after="0" w:line="240" w:lineRule="auto"/>
        <w:ind w:left="0" w:firstLine="709"/>
        <w:jc w:val="both"/>
        <w:rPr>
          <w:rFonts w:ascii="Times New Roman" w:hAnsi="Times New Roman" w:cs="Times New Roman"/>
          <w:sz w:val="24"/>
          <w:szCs w:val="24"/>
          <w:lang w:eastAsia="zh-CN"/>
        </w:rPr>
      </w:pPr>
      <w:r w:rsidRPr="006B698E">
        <w:rPr>
          <w:rFonts w:ascii="Times New Roman" w:hAnsi="Times New Roman" w:cs="Times New Roman"/>
          <w:b/>
          <w:sz w:val="24"/>
          <w:szCs w:val="24"/>
          <w:lang w:eastAsia="zh-CN"/>
        </w:rPr>
        <w:t xml:space="preserve">Всего за 2020 год </w:t>
      </w:r>
      <w:r w:rsidRPr="006B698E">
        <w:rPr>
          <w:rFonts w:ascii="Times New Roman" w:hAnsi="Times New Roman" w:cs="Times New Roman"/>
          <w:sz w:val="24"/>
          <w:szCs w:val="24"/>
        </w:rPr>
        <w:t xml:space="preserve">Учреждением </w:t>
      </w:r>
      <w:r w:rsidRPr="006B698E">
        <w:rPr>
          <w:rFonts w:ascii="Times New Roman" w:hAnsi="Times New Roman" w:cs="Times New Roman"/>
          <w:sz w:val="24"/>
          <w:szCs w:val="24"/>
          <w:lang w:eastAsia="zh-CN"/>
        </w:rPr>
        <w:t>заключено 97 контрактов (договоров) на общую сумму 27 922,0тыс. руб. Информация о количестве, сумме и способах определения поставщика заключенных контрактов в проверяемом периоде  представлена в таблице (в рублях):</w:t>
      </w:r>
    </w:p>
    <w:p w:rsidR="007466CC" w:rsidRPr="007466CC" w:rsidRDefault="007466CC" w:rsidP="007466CC">
      <w:pPr>
        <w:spacing w:line="240" w:lineRule="auto"/>
        <w:rPr>
          <w:rFonts w:eastAsiaTheme="minorEastAsia"/>
          <w:sz w:val="24"/>
          <w:szCs w:val="24"/>
          <w:lang w:eastAsia="zh-CN"/>
        </w:rPr>
      </w:pPr>
    </w:p>
    <w:tbl>
      <w:tblPr>
        <w:tblW w:w="9367" w:type="dxa"/>
        <w:tblInd w:w="97" w:type="dxa"/>
        <w:tblLook w:val="04A0" w:firstRow="1" w:lastRow="0" w:firstColumn="1" w:lastColumn="0" w:noHBand="0" w:noVBand="1"/>
      </w:tblPr>
      <w:tblGrid>
        <w:gridCol w:w="6248"/>
        <w:gridCol w:w="1286"/>
        <w:gridCol w:w="1833"/>
      </w:tblGrid>
      <w:tr w:rsidR="007466CC" w:rsidRPr="007466CC" w:rsidTr="006973A8">
        <w:trPr>
          <w:trHeight w:val="443"/>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jc w:val="center"/>
              <w:rPr>
                <w:b/>
                <w:sz w:val="20"/>
              </w:rPr>
            </w:pPr>
            <w:r w:rsidRPr="007466CC">
              <w:rPr>
                <w:b/>
                <w:sz w:val="20"/>
              </w:rPr>
              <w:t>Основание закупки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jc w:val="center"/>
              <w:rPr>
                <w:b/>
                <w:sz w:val="20"/>
              </w:rPr>
            </w:pPr>
            <w:r w:rsidRPr="007466CC">
              <w:rPr>
                <w:b/>
                <w:sz w:val="20"/>
              </w:rPr>
              <w:t>Количество</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jc w:val="center"/>
              <w:rPr>
                <w:b/>
                <w:sz w:val="20"/>
              </w:rPr>
            </w:pPr>
            <w:r w:rsidRPr="007466CC">
              <w:rPr>
                <w:b/>
                <w:sz w:val="20"/>
              </w:rPr>
              <w:t>Сумма</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Закупка у единственного поставщика (подрядчика, исполнителя), всего</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65</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13 987,6</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п. 1 ч. 1 ст. 93 - закупка у естественного монополиста</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2</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202,2</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п. 4 ч. 1 ст. 93 - закупка объемом до 600 тысяч рублей</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44</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3 952,9</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 xml:space="preserve">п. 8 ч. 1 ст. 93 - услуги по водоснабжению, водоотведению, теплоснабжению, обращению с твердыми коммунальными отходами, </w:t>
            </w:r>
            <w:r w:rsidRPr="007466CC">
              <w:rPr>
                <w:sz w:val="20"/>
              </w:rPr>
              <w:lastRenderedPageBreak/>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lastRenderedPageBreak/>
              <w:t>7</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2 567,8</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lastRenderedPageBreak/>
              <w:t>п. 14 ч. 1 ст. 93 - закупка изданий с исключительными правами, предоставление доступа к ним</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10,5</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п. 25 ч. 1 ст. 93 - закупка вследствие признания несостоявшимся электронного аукциона в соответствии частями 1 – 3 статьи 71 Федерального закона решения об осуществлении закупки у единственного поставщика (подрядчика, исполнителя)</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10</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7 203,5</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rPr>
                <w:sz w:val="20"/>
              </w:rPr>
            </w:pPr>
            <w:r w:rsidRPr="007466CC">
              <w:rPr>
                <w:sz w:val="20"/>
              </w:rPr>
              <w:t>п. 29 ч.1 ст. 93 - заключение договора энергоснабжения или договора купли-продажи электрической энергии с гарантирующим поставщиком электрической энергии</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50,7</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rPr>
                <w:sz w:val="20"/>
              </w:rPr>
            </w:pPr>
            <w:r w:rsidRPr="007466CC">
              <w:rPr>
                <w:sz w:val="20"/>
              </w:rPr>
              <w:t>Электронный аукцион</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32</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13 934,3</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rPr>
                <w:sz w:val="20"/>
              </w:rPr>
            </w:pPr>
            <w:r w:rsidRPr="007466CC">
              <w:rPr>
                <w:sz w:val="20"/>
              </w:rPr>
              <w:t>Итого</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97</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27 921,9</w:t>
            </w:r>
          </w:p>
        </w:tc>
      </w:tr>
    </w:tbl>
    <w:p w:rsidR="007466CC" w:rsidRPr="007466CC" w:rsidRDefault="007466CC" w:rsidP="007466CC">
      <w:pPr>
        <w:spacing w:line="240" w:lineRule="auto"/>
        <w:rPr>
          <w:rFonts w:eastAsiaTheme="minorEastAsia"/>
          <w:sz w:val="24"/>
          <w:szCs w:val="24"/>
          <w:lang w:eastAsia="zh-CN"/>
        </w:rPr>
      </w:pPr>
    </w:p>
    <w:p w:rsidR="007466CC" w:rsidRPr="007466CC" w:rsidRDefault="007466CC" w:rsidP="007466CC">
      <w:pPr>
        <w:widowControl w:val="0"/>
        <w:spacing w:line="240" w:lineRule="auto"/>
        <w:rPr>
          <w:sz w:val="24"/>
          <w:szCs w:val="24"/>
          <w:lang w:eastAsia="en-US"/>
        </w:rPr>
      </w:pPr>
      <w:r w:rsidRPr="007466CC">
        <w:rPr>
          <w:sz w:val="24"/>
          <w:szCs w:val="24"/>
          <w:lang w:eastAsia="en-US"/>
        </w:rPr>
        <w:t>Неконкурентными способами проведены закупки, предусмотренные частью 1 статьи 93 Федерального закона от 05.04.2013 года № 44-ФЗ «О контрактной системе в сфере закупок товаров, работ, услуг для обеспечения государственных и муниципальных нужд».</w:t>
      </w:r>
    </w:p>
    <w:p w:rsidR="007466CC" w:rsidRPr="007466CC" w:rsidRDefault="007466CC" w:rsidP="007466CC">
      <w:pPr>
        <w:widowControl w:val="0"/>
        <w:spacing w:line="240" w:lineRule="auto"/>
        <w:rPr>
          <w:iCs/>
          <w:sz w:val="24"/>
          <w:szCs w:val="24"/>
          <w:lang w:eastAsia="en-US"/>
        </w:rPr>
      </w:pPr>
      <w:r w:rsidRPr="007466CC">
        <w:rPr>
          <w:iCs/>
          <w:sz w:val="24"/>
          <w:szCs w:val="24"/>
          <w:lang w:eastAsia="en-US"/>
        </w:rPr>
        <w:t xml:space="preserve">В 2020 году с единственным поставщиком осуществлено 65 закупок (67,0% от общего количества проведенных закупок) на сумму 13 987,6 тыс. рублей (50,1% от общей суммы закупок). </w:t>
      </w:r>
    </w:p>
    <w:p w:rsidR="007466CC" w:rsidRPr="007466CC" w:rsidRDefault="007466CC" w:rsidP="007466CC">
      <w:pPr>
        <w:spacing w:line="240" w:lineRule="auto"/>
        <w:rPr>
          <w:sz w:val="24"/>
          <w:szCs w:val="24"/>
        </w:rPr>
      </w:pPr>
      <w:r w:rsidRPr="007466CC">
        <w:rPr>
          <w:rFonts w:eastAsiaTheme="minorEastAsia"/>
          <w:sz w:val="24"/>
          <w:szCs w:val="24"/>
          <w:shd w:val="clear" w:color="auto" w:fill="FFFFFF"/>
        </w:rPr>
        <w:t>В соответствии с пунктом 4 части 1 статьи </w:t>
      </w:r>
      <w:hyperlink r:id="rId13"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6. Осуществление закупки у единственного п" w:history="1">
        <w:r w:rsidRPr="007466CC">
          <w:rPr>
            <w:rFonts w:eastAsiaTheme="minorEastAsia"/>
            <w:sz w:val="24"/>
            <w:szCs w:val="24"/>
            <w:u w:val="single"/>
            <w:bdr w:val="none" w:sz="0" w:space="0" w:color="auto" w:frame="1"/>
          </w:rPr>
          <w:t>93</w:t>
        </w:r>
      </w:hyperlink>
      <w:r w:rsidRPr="007466CC">
        <w:rPr>
          <w:rFonts w:eastAsiaTheme="minorEastAsia"/>
          <w:sz w:val="24"/>
          <w:szCs w:val="24"/>
          <w:shd w:val="clear" w:color="auto" w:fill="FFFFFF"/>
        </w:rPr>
        <w:t> Закона №44-ФЗ заказчиком единственного поставщика (подрядчика, исполнителя) могут осуществлять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пункта 4 части 1 статьи </w:t>
      </w:r>
      <w:hyperlink r:id="rId14"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6. Осуществление закупки у единственного п" w:history="1">
        <w:r w:rsidRPr="007466CC">
          <w:rPr>
            <w:rFonts w:eastAsiaTheme="minorEastAsia"/>
            <w:sz w:val="24"/>
            <w:szCs w:val="24"/>
            <w:u w:val="single"/>
            <w:bdr w:val="none" w:sz="0" w:space="0" w:color="auto" w:frame="1"/>
          </w:rPr>
          <w:t>93</w:t>
        </w:r>
      </w:hyperlink>
      <w:r w:rsidRPr="007466CC">
        <w:rPr>
          <w:rFonts w:eastAsiaTheme="minorEastAsia"/>
          <w:sz w:val="24"/>
          <w:szCs w:val="24"/>
          <w:shd w:val="clear" w:color="auto" w:fill="FFFFFF"/>
        </w:rPr>
        <w:t xml:space="preserve"> Закона №44-ФЗ, не должен превышать два миллиона рублей или не </w:t>
      </w:r>
      <w:r w:rsidRPr="007466CC">
        <w:rPr>
          <w:sz w:val="24"/>
          <w:szCs w:val="24"/>
        </w:rPr>
        <w:t>превышать десять процентов совокупного годового объема закупок заказчика и не должен составлять более чем пятьдесят миллионов рублей.</w:t>
      </w:r>
    </w:p>
    <w:p w:rsidR="007466CC" w:rsidRPr="007466CC" w:rsidRDefault="007466CC" w:rsidP="007466CC">
      <w:pPr>
        <w:spacing w:line="240" w:lineRule="auto"/>
        <w:rPr>
          <w:rFonts w:eastAsiaTheme="minorEastAsia"/>
          <w:i/>
          <w:sz w:val="24"/>
          <w:szCs w:val="24"/>
          <w:shd w:val="clear" w:color="auto" w:fill="FFFFFF"/>
        </w:rPr>
      </w:pPr>
      <w:r w:rsidRPr="007466CC">
        <w:rPr>
          <w:i/>
          <w:sz w:val="24"/>
          <w:szCs w:val="24"/>
        </w:rPr>
        <w:t xml:space="preserve">В проверяемом периоде Учреждением превышены лимиты малых закупок, установленные </w:t>
      </w:r>
      <w:r w:rsidRPr="007466CC">
        <w:rPr>
          <w:rFonts w:eastAsiaTheme="minorEastAsia"/>
          <w:i/>
          <w:sz w:val="24"/>
          <w:szCs w:val="24"/>
          <w:shd w:val="clear" w:color="auto" w:fill="FFFFFF"/>
        </w:rPr>
        <w:t>пунктом 4 части 1 статьи </w:t>
      </w:r>
      <w:hyperlink r:id="rId15" w:tgtFrame="_blank" w:tooltip="Федеральный закон от 05.04.2013 N 44-ФЗ &gt; (ред. от 02.07.2021) &gt; &quot;О контрактной системе в сфере закупок товаров, работ, услуг для обеспечения государственных и муниципальных нужд&quot; &gt;  Глава 3. Осуществление закупок &gt; § 6. Осуществление закупки у единственного п" w:history="1">
        <w:r w:rsidRPr="007466CC">
          <w:rPr>
            <w:rFonts w:eastAsiaTheme="minorEastAsia"/>
            <w:i/>
            <w:sz w:val="24"/>
            <w:szCs w:val="24"/>
            <w:u w:val="single"/>
            <w:bdr w:val="none" w:sz="0" w:space="0" w:color="auto" w:frame="1"/>
          </w:rPr>
          <w:t>93</w:t>
        </w:r>
      </w:hyperlink>
      <w:r w:rsidRPr="007466CC">
        <w:rPr>
          <w:rFonts w:eastAsiaTheme="minorEastAsia"/>
          <w:i/>
          <w:sz w:val="24"/>
          <w:szCs w:val="24"/>
          <w:shd w:val="clear" w:color="auto" w:fill="FFFFFF"/>
        </w:rPr>
        <w:t xml:space="preserve"> Закона №44-ФЗ. </w:t>
      </w:r>
    </w:p>
    <w:p w:rsidR="007466CC" w:rsidRPr="007466CC" w:rsidRDefault="007466CC" w:rsidP="007466CC">
      <w:pPr>
        <w:widowControl w:val="0"/>
        <w:spacing w:line="240" w:lineRule="auto"/>
        <w:rPr>
          <w:i/>
          <w:iCs/>
          <w:color w:val="000000"/>
          <w:sz w:val="24"/>
          <w:szCs w:val="24"/>
          <w:shd w:val="clear" w:color="auto" w:fill="FFFFFF"/>
          <w:lang w:eastAsia="en-US"/>
        </w:rPr>
      </w:pPr>
      <w:r w:rsidRPr="007466CC">
        <w:rPr>
          <w:i/>
          <w:iCs/>
          <w:sz w:val="24"/>
          <w:szCs w:val="24"/>
          <w:shd w:val="clear" w:color="auto" w:fill="FFFFFF"/>
          <w:lang w:eastAsia="en-US"/>
        </w:rPr>
        <w:t xml:space="preserve">При превышении лимита в два миллиона рублей или свыше десяти  процентов совокупного годового объема закупок МУ «Благоустройство» </w:t>
      </w:r>
      <w:r w:rsidRPr="007466CC">
        <w:rPr>
          <w:i/>
          <w:iCs/>
          <w:color w:val="000000"/>
          <w:sz w:val="24"/>
          <w:szCs w:val="24"/>
          <w:shd w:val="clear" w:color="auto" w:fill="FFFFFF"/>
          <w:lang w:eastAsia="en-US"/>
        </w:rPr>
        <w:t xml:space="preserve"> в период с 27.05.2020 года по 30.11.2020 года (включительно) заключено 15 контрактов на общую сумму 1 972,4 тыс. рублей (начиная с контракта №162313-20 от 27.05.2020 года с ООО «ДОМИНАНТ»).</w:t>
      </w:r>
    </w:p>
    <w:p w:rsidR="007466CC" w:rsidRPr="007466CC" w:rsidRDefault="007466CC" w:rsidP="007466CC">
      <w:pPr>
        <w:spacing w:line="240" w:lineRule="auto"/>
        <w:rPr>
          <w:rFonts w:eastAsiaTheme="minorEastAsia"/>
          <w:color w:val="002060"/>
          <w:sz w:val="24"/>
          <w:szCs w:val="24"/>
        </w:rPr>
      </w:pPr>
    </w:p>
    <w:p w:rsidR="007466CC" w:rsidRPr="007466CC" w:rsidRDefault="007466CC" w:rsidP="007466CC">
      <w:pPr>
        <w:widowControl w:val="0"/>
        <w:spacing w:line="240" w:lineRule="auto"/>
        <w:rPr>
          <w:iCs/>
          <w:sz w:val="24"/>
          <w:szCs w:val="24"/>
          <w:lang w:eastAsia="en-US"/>
        </w:rPr>
      </w:pPr>
      <w:r w:rsidRPr="007466CC">
        <w:rPr>
          <w:iCs/>
          <w:sz w:val="24"/>
          <w:szCs w:val="24"/>
          <w:lang w:eastAsia="en-US"/>
        </w:rPr>
        <w:t xml:space="preserve">В проверяемом периоде заключено 10 контрактов  (10,3% от общего количества проведенных закупок) у единственного поставщика (п. 25 ч. 1 ст. 93) вследствие признания несостоявшимся электронного аукциона на общую сумму 7 203,5 тыс. рублей (25,8% от общей суммы закупок). </w:t>
      </w:r>
    </w:p>
    <w:p w:rsidR="007466CC" w:rsidRPr="007466CC" w:rsidRDefault="007466CC" w:rsidP="007466CC">
      <w:pPr>
        <w:spacing w:line="240" w:lineRule="auto"/>
        <w:rPr>
          <w:rFonts w:ascii="Arial" w:eastAsiaTheme="minorEastAsia" w:hAnsi="Arial" w:cs="Arial"/>
          <w:color w:val="333333"/>
          <w:sz w:val="22"/>
          <w:szCs w:val="22"/>
          <w:shd w:val="clear" w:color="auto" w:fill="FFFFFF"/>
        </w:rPr>
      </w:pPr>
      <w:r w:rsidRPr="007466CC">
        <w:rPr>
          <w:rFonts w:eastAsiaTheme="minorEastAsia"/>
          <w:sz w:val="24"/>
          <w:szCs w:val="24"/>
        </w:rPr>
        <w:t xml:space="preserve"> Предметами контрактов являлись: поставка металлопрокатных изделий, приобретение профлиста и саморезов, приобретение оргтехники, поставка автовышки, осуществление ямочного ремонта, поставка реагентов, оказание услуг по актуализации и обновлению справочно-информационной базы данных, поставка нефтепродуктов для нужд Учреждения.</w:t>
      </w:r>
    </w:p>
    <w:p w:rsidR="007466CC" w:rsidRPr="007466CC" w:rsidRDefault="007466CC" w:rsidP="007466CC">
      <w:pPr>
        <w:spacing w:line="240" w:lineRule="auto"/>
        <w:rPr>
          <w:rFonts w:eastAsiaTheme="minorEastAsia"/>
          <w:sz w:val="24"/>
          <w:szCs w:val="24"/>
          <w:shd w:val="clear" w:color="auto" w:fill="FFFFFF"/>
        </w:rPr>
      </w:pPr>
      <w:r w:rsidRPr="007466CC">
        <w:rPr>
          <w:rFonts w:eastAsiaTheme="minorEastAsia"/>
          <w:sz w:val="24"/>
          <w:szCs w:val="24"/>
          <w:shd w:val="clear" w:color="auto" w:fill="FFFFFF"/>
        </w:rPr>
        <w:t>Закупки </w:t>
      </w:r>
      <w:r w:rsidRPr="007466CC">
        <w:rPr>
          <w:rFonts w:eastAsiaTheme="minorEastAsia"/>
          <w:bCs/>
          <w:sz w:val="24"/>
          <w:szCs w:val="24"/>
          <w:shd w:val="clear" w:color="auto" w:fill="FFFFFF"/>
        </w:rPr>
        <w:t>признаны</w:t>
      </w:r>
      <w:r w:rsidRPr="007466CC">
        <w:rPr>
          <w:rFonts w:eastAsiaTheme="minorEastAsia"/>
          <w:sz w:val="24"/>
          <w:szCs w:val="24"/>
          <w:shd w:val="clear" w:color="auto" w:fill="FFFFFF"/>
        </w:rPr>
        <w:t> </w:t>
      </w:r>
      <w:r w:rsidRPr="007466CC">
        <w:rPr>
          <w:rFonts w:eastAsiaTheme="minorEastAsia"/>
          <w:bCs/>
          <w:sz w:val="24"/>
          <w:szCs w:val="24"/>
          <w:shd w:val="clear" w:color="auto" w:fill="FFFFFF"/>
        </w:rPr>
        <w:t>несостоявшимися</w:t>
      </w:r>
      <w:r w:rsidRPr="007466CC">
        <w:rPr>
          <w:rFonts w:eastAsiaTheme="minorEastAsia"/>
          <w:sz w:val="24"/>
          <w:szCs w:val="24"/>
          <w:shd w:val="clear" w:color="auto" w:fill="FFFFFF"/>
        </w:rPr>
        <w:t xml:space="preserve">, в связи с отсутствием конкурентных </w:t>
      </w:r>
      <w:r w:rsidRPr="007466CC">
        <w:rPr>
          <w:rFonts w:eastAsiaTheme="minorEastAsia"/>
          <w:bCs/>
          <w:sz w:val="24"/>
          <w:szCs w:val="24"/>
          <w:shd w:val="clear" w:color="auto" w:fill="FFFFFF"/>
        </w:rPr>
        <w:t>торгов</w:t>
      </w:r>
      <w:r w:rsidRPr="007466CC">
        <w:rPr>
          <w:rFonts w:eastAsiaTheme="minorEastAsia"/>
          <w:sz w:val="24"/>
          <w:szCs w:val="24"/>
          <w:shd w:val="clear" w:color="auto" w:fill="FFFFFF"/>
        </w:rPr>
        <w:t> между поставщиками. Основной причиной явилось: оператор электронной площадки получил только одну заявку или не получил ни одной (ч. 16 ст. 66 Закона № 44-ФЗ).</w:t>
      </w:r>
    </w:p>
    <w:p w:rsidR="007466CC" w:rsidRPr="007466CC" w:rsidRDefault="007466CC" w:rsidP="007466CC">
      <w:pPr>
        <w:spacing w:line="240" w:lineRule="auto"/>
        <w:rPr>
          <w:rFonts w:eastAsiaTheme="minorEastAsia"/>
          <w:sz w:val="24"/>
          <w:szCs w:val="24"/>
          <w:lang w:eastAsia="zh-CN"/>
        </w:rPr>
      </w:pPr>
      <w:r w:rsidRPr="007466CC">
        <w:rPr>
          <w:rFonts w:eastAsiaTheme="minorEastAsia"/>
          <w:b/>
          <w:sz w:val="24"/>
          <w:szCs w:val="24"/>
          <w:lang w:eastAsia="zh-CN"/>
        </w:rPr>
        <w:t xml:space="preserve">За 9 месяцев 2021 года </w:t>
      </w:r>
      <w:r w:rsidRPr="007466CC">
        <w:rPr>
          <w:rFonts w:eastAsiaTheme="minorEastAsia"/>
          <w:sz w:val="24"/>
          <w:szCs w:val="24"/>
          <w:lang w:eastAsia="en-US"/>
        </w:rPr>
        <w:t xml:space="preserve">Учреждением </w:t>
      </w:r>
      <w:r w:rsidRPr="007466CC">
        <w:rPr>
          <w:rFonts w:eastAsiaTheme="minorEastAsia"/>
          <w:sz w:val="24"/>
          <w:szCs w:val="24"/>
          <w:lang w:eastAsia="zh-CN"/>
        </w:rPr>
        <w:t xml:space="preserve">заключено 134 контрактов (договоров) на общую сумму 30 591,7 тыс. руб. Информация о количестве, сумме и способах определения </w:t>
      </w:r>
      <w:r w:rsidRPr="007466CC">
        <w:rPr>
          <w:rFonts w:eastAsiaTheme="minorEastAsia"/>
          <w:sz w:val="24"/>
          <w:szCs w:val="24"/>
          <w:lang w:eastAsia="zh-CN"/>
        </w:rPr>
        <w:lastRenderedPageBreak/>
        <w:t>поставщика заключенных контрактов в проверяемом периоде  представлена в таблице (в рублях):</w:t>
      </w:r>
    </w:p>
    <w:p w:rsidR="007466CC" w:rsidRPr="007466CC" w:rsidRDefault="007466CC" w:rsidP="007466CC">
      <w:pPr>
        <w:spacing w:line="240" w:lineRule="auto"/>
        <w:rPr>
          <w:rFonts w:eastAsiaTheme="minorEastAsia"/>
          <w:sz w:val="24"/>
          <w:szCs w:val="24"/>
          <w:lang w:eastAsia="zh-CN"/>
        </w:rPr>
      </w:pPr>
    </w:p>
    <w:tbl>
      <w:tblPr>
        <w:tblW w:w="9367" w:type="dxa"/>
        <w:tblInd w:w="97" w:type="dxa"/>
        <w:tblLook w:val="04A0" w:firstRow="1" w:lastRow="0" w:firstColumn="1" w:lastColumn="0" w:noHBand="0" w:noVBand="1"/>
      </w:tblPr>
      <w:tblGrid>
        <w:gridCol w:w="6248"/>
        <w:gridCol w:w="1286"/>
        <w:gridCol w:w="1833"/>
      </w:tblGrid>
      <w:tr w:rsidR="007466CC" w:rsidRPr="007466CC" w:rsidTr="006973A8">
        <w:trPr>
          <w:trHeight w:val="443"/>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jc w:val="center"/>
              <w:rPr>
                <w:b/>
                <w:sz w:val="20"/>
              </w:rPr>
            </w:pPr>
            <w:r w:rsidRPr="007466CC">
              <w:rPr>
                <w:b/>
                <w:sz w:val="20"/>
              </w:rPr>
              <w:t>Основание закупки</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jc w:val="center"/>
              <w:rPr>
                <w:b/>
                <w:sz w:val="20"/>
              </w:rPr>
            </w:pPr>
            <w:r w:rsidRPr="007466CC">
              <w:rPr>
                <w:b/>
                <w:sz w:val="20"/>
              </w:rPr>
              <w:t>Количество</w:t>
            </w:r>
          </w:p>
        </w:tc>
        <w:tc>
          <w:tcPr>
            <w:tcW w:w="1833" w:type="dxa"/>
            <w:tcBorders>
              <w:top w:val="single" w:sz="4" w:space="0" w:color="auto"/>
              <w:left w:val="nil"/>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jc w:val="center"/>
              <w:rPr>
                <w:b/>
                <w:sz w:val="20"/>
              </w:rPr>
            </w:pPr>
            <w:r w:rsidRPr="007466CC">
              <w:rPr>
                <w:b/>
                <w:sz w:val="20"/>
              </w:rPr>
              <w:t>Сумма</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Закупка у единственного поставщика (подрядчика, исполнителя), всего</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95</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11 156,9</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п. 4 ч. 1 ст. 93 - закупка объемом до 600 тысяч рублей</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66</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2 982,8</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п. 8 ч. 1 ст. 93 - услуги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12</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2 916,9</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rPr>
                <w:sz w:val="20"/>
              </w:rPr>
            </w:pPr>
            <w:r w:rsidRPr="007466CC">
              <w:rPr>
                <w:sz w:val="20"/>
              </w:rPr>
              <w:t>п. 25 ч. 1 ст. 93 - закупка вследствие признания несостоявшимся электронного аукциона в соответствии частями 1 – 3 статьи 71 Федерального закона решения об осуществлении закупки у единственного поставщика (подрядчика, исполнителя)</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20</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5 257,1</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rPr>
                <w:sz w:val="20"/>
              </w:rPr>
            </w:pPr>
            <w:r w:rsidRPr="007466CC">
              <w:rPr>
                <w:sz w:val="20"/>
              </w:rPr>
              <w:t>Электронный аукцион</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39</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19 434,8</w:t>
            </w:r>
          </w:p>
        </w:tc>
      </w:tr>
      <w:tr w:rsidR="007466CC" w:rsidRPr="007466CC" w:rsidTr="006973A8">
        <w:trPr>
          <w:trHeight w:val="258"/>
        </w:trPr>
        <w:tc>
          <w:tcPr>
            <w:tcW w:w="6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6CC" w:rsidRPr="007466CC" w:rsidRDefault="007466CC" w:rsidP="007466CC">
            <w:pPr>
              <w:spacing w:line="240" w:lineRule="auto"/>
              <w:ind w:firstLine="0"/>
              <w:rPr>
                <w:sz w:val="20"/>
              </w:rPr>
            </w:pPr>
            <w:r w:rsidRPr="007466CC">
              <w:rPr>
                <w:sz w:val="20"/>
              </w:rPr>
              <w:t>Итого</w:t>
            </w:r>
          </w:p>
        </w:tc>
        <w:tc>
          <w:tcPr>
            <w:tcW w:w="1286"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134</w:t>
            </w:r>
          </w:p>
        </w:tc>
        <w:tc>
          <w:tcPr>
            <w:tcW w:w="1833" w:type="dxa"/>
            <w:tcBorders>
              <w:top w:val="single" w:sz="4" w:space="0" w:color="auto"/>
              <w:left w:val="nil"/>
              <w:bottom w:val="single" w:sz="4" w:space="0" w:color="auto"/>
              <w:right w:val="single" w:sz="4" w:space="0" w:color="auto"/>
            </w:tcBorders>
            <w:shd w:val="clear" w:color="auto" w:fill="auto"/>
            <w:vAlign w:val="center"/>
          </w:tcPr>
          <w:p w:rsidR="007466CC" w:rsidRPr="007466CC" w:rsidRDefault="007466CC" w:rsidP="007466CC">
            <w:pPr>
              <w:spacing w:line="240" w:lineRule="auto"/>
              <w:ind w:firstLine="0"/>
              <w:jc w:val="center"/>
              <w:rPr>
                <w:sz w:val="20"/>
              </w:rPr>
            </w:pPr>
            <w:r w:rsidRPr="007466CC">
              <w:rPr>
                <w:sz w:val="20"/>
              </w:rPr>
              <w:t>30 591,7</w:t>
            </w:r>
          </w:p>
        </w:tc>
      </w:tr>
    </w:tbl>
    <w:p w:rsidR="007466CC" w:rsidRPr="007466CC" w:rsidRDefault="007466CC" w:rsidP="007466CC">
      <w:pPr>
        <w:widowControl w:val="0"/>
        <w:spacing w:line="240" w:lineRule="auto"/>
        <w:rPr>
          <w:iCs/>
          <w:sz w:val="24"/>
          <w:szCs w:val="24"/>
          <w:lang w:eastAsia="en-US"/>
        </w:rPr>
      </w:pPr>
    </w:p>
    <w:p w:rsidR="007466CC" w:rsidRPr="007466CC" w:rsidRDefault="007466CC" w:rsidP="007466CC">
      <w:pPr>
        <w:widowControl w:val="0"/>
        <w:spacing w:line="240" w:lineRule="auto"/>
        <w:rPr>
          <w:iCs/>
          <w:sz w:val="24"/>
          <w:szCs w:val="24"/>
          <w:lang w:eastAsia="en-US"/>
        </w:rPr>
      </w:pPr>
      <w:r w:rsidRPr="007466CC">
        <w:rPr>
          <w:iCs/>
          <w:sz w:val="24"/>
          <w:szCs w:val="24"/>
          <w:lang w:eastAsia="en-US"/>
        </w:rPr>
        <w:t xml:space="preserve">В проверяемом периоде 2021 года с единственным поставщиком осуществлено 95 закупок (70,9% от общего количества проведенных закупок) на сумму 11 156,9 тыс. рублей (35% от общей суммы закупок). </w:t>
      </w:r>
    </w:p>
    <w:p w:rsidR="007466CC" w:rsidRPr="007466CC" w:rsidRDefault="007466CC" w:rsidP="007466CC">
      <w:pPr>
        <w:widowControl w:val="0"/>
        <w:spacing w:line="240" w:lineRule="auto"/>
        <w:rPr>
          <w:iCs/>
          <w:sz w:val="24"/>
          <w:szCs w:val="24"/>
          <w:lang w:eastAsia="en-US"/>
        </w:rPr>
      </w:pPr>
      <w:r w:rsidRPr="007466CC">
        <w:rPr>
          <w:iCs/>
          <w:sz w:val="24"/>
          <w:szCs w:val="24"/>
          <w:lang w:eastAsia="en-US"/>
        </w:rPr>
        <w:t xml:space="preserve">В проверяемом периоде заключено 20 контрактов (14,9% от общего количества проведенных закупок) у единственного поставщика (п. 25 ч. 1 ст. 93) вследствие признания несостоявшимся электронного аукциона на общую сумму 5 257,1 тыс. рублей (17,2% от общей суммы закупок). </w:t>
      </w:r>
    </w:p>
    <w:p w:rsidR="007466CC" w:rsidRPr="007466CC" w:rsidRDefault="007466CC" w:rsidP="007466CC">
      <w:pPr>
        <w:spacing w:line="240" w:lineRule="auto"/>
        <w:rPr>
          <w:rFonts w:eastAsiaTheme="minorEastAsia"/>
          <w:sz w:val="24"/>
          <w:szCs w:val="24"/>
          <w:shd w:val="clear" w:color="auto" w:fill="FFFFFF"/>
        </w:rPr>
      </w:pPr>
      <w:r w:rsidRPr="007466CC">
        <w:rPr>
          <w:rFonts w:eastAsiaTheme="minorEastAsia"/>
          <w:sz w:val="24"/>
          <w:szCs w:val="24"/>
          <w:shd w:val="clear" w:color="auto" w:fill="FFFFFF"/>
        </w:rPr>
        <w:t>Результатом проведенных конкурентных процедур явилось заключение 39 контрактов (29,1% от общего количества проведенных закупок) на сумму 19 434,8 тыс. рублей (63,5% от общей суммы закупок).</w:t>
      </w:r>
    </w:p>
    <w:p w:rsidR="007466CC" w:rsidRPr="007466CC" w:rsidRDefault="006B698E" w:rsidP="007466CC">
      <w:pPr>
        <w:tabs>
          <w:tab w:val="left" w:pos="1418"/>
        </w:tabs>
        <w:spacing w:line="240" w:lineRule="auto"/>
        <w:rPr>
          <w:sz w:val="24"/>
          <w:szCs w:val="24"/>
          <w:lang w:eastAsia="en-US"/>
        </w:rPr>
      </w:pPr>
      <w:r>
        <w:rPr>
          <w:sz w:val="24"/>
          <w:szCs w:val="24"/>
          <w:lang w:eastAsia="en-US"/>
        </w:rPr>
        <w:t>2.</w:t>
      </w:r>
      <w:r w:rsidR="007466CC" w:rsidRPr="007466CC">
        <w:rPr>
          <w:sz w:val="24"/>
          <w:szCs w:val="24"/>
          <w:lang w:eastAsia="en-US"/>
        </w:rPr>
        <w:t xml:space="preserve"> В нарушение части 4 статьи 38 Федерального закона от 05.04.2013 №44-ФЗ «О контрактной системе в сфере закупок товаров, работ, услуг для обеспечения государственных и муниципальных нужд» в Учреждении отсутствуют распорядительные документы о назначении контрактного управляющего, квалификационные требования лиц, занимающих (занимавших) указанную должность, не соответствие требованиям  указанной статьи.</w:t>
      </w:r>
    </w:p>
    <w:p w:rsidR="00056914" w:rsidRDefault="006B698E" w:rsidP="00056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lang w:eastAsia="zh-CN"/>
        </w:rPr>
      </w:pPr>
      <w:r>
        <w:rPr>
          <w:sz w:val="24"/>
          <w:szCs w:val="24"/>
          <w:lang w:eastAsia="zh-CN"/>
        </w:rPr>
        <w:t xml:space="preserve">3. </w:t>
      </w:r>
      <w:r w:rsidR="007466CC" w:rsidRPr="007466CC">
        <w:rPr>
          <w:sz w:val="24"/>
          <w:szCs w:val="24"/>
          <w:lang w:eastAsia="zh-CN"/>
        </w:rPr>
        <w:t>В нарушение пункта 6 статьи 16 Закона №44-ФЗ план-график закупок МУ «Благоустройство» на 2020 года утвержден с нарушением сроков, установленных Федеральным законом. Срок утверждения плана-графика закупок на 2020 год истек 22.01.2020 года. Фактически план-график закупок на 2020 год утвержден 11.02.2020 года.</w:t>
      </w:r>
    </w:p>
    <w:p w:rsidR="007466CC" w:rsidRPr="007466CC" w:rsidRDefault="006B698E" w:rsidP="00056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heme="minorEastAsia"/>
          <w:bCs/>
          <w:color w:val="000000"/>
          <w:sz w:val="24"/>
          <w:szCs w:val="24"/>
          <w:lang w:eastAsia="en-US"/>
        </w:rPr>
      </w:pPr>
      <w:r>
        <w:rPr>
          <w:sz w:val="24"/>
          <w:szCs w:val="24"/>
          <w:lang w:eastAsia="en-US"/>
        </w:rPr>
        <w:t>4.</w:t>
      </w:r>
      <w:r w:rsidR="007466CC" w:rsidRPr="007466CC">
        <w:rPr>
          <w:sz w:val="24"/>
          <w:szCs w:val="24"/>
          <w:lang w:eastAsia="en-US"/>
        </w:rPr>
        <w:t xml:space="preserve"> В нарушение требований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 утвержденного постановлением Правительства Российской Федерации от 30.09.2019 года N 1279, объем финансового обеспечения на текущий финансовый год, указанный в графах 7-8 плана-графика закупок Учреждения на 2020 год, на 2021 год не соответствует плановым сметным показателям (значениям утвержденной сметы Учреждения)(см. раздел Акта «Анализ исполнения сметы»</w:t>
      </w:r>
      <w:r w:rsidR="007466CC" w:rsidRPr="007466CC">
        <w:rPr>
          <w:rFonts w:eastAsiaTheme="minorEastAsia"/>
          <w:b/>
          <w:bCs/>
          <w:color w:val="000000"/>
          <w:sz w:val="24"/>
          <w:szCs w:val="24"/>
          <w:lang w:eastAsia="en-US"/>
        </w:rPr>
        <w:t>).</w:t>
      </w:r>
    </w:p>
    <w:p w:rsidR="007466CC" w:rsidRPr="007466CC" w:rsidRDefault="006B698E" w:rsidP="007466CC">
      <w:pPr>
        <w:autoSpaceDE w:val="0"/>
        <w:autoSpaceDN w:val="0"/>
        <w:adjustRightInd w:val="0"/>
        <w:spacing w:line="240" w:lineRule="auto"/>
        <w:rPr>
          <w:sz w:val="24"/>
          <w:szCs w:val="24"/>
          <w:lang w:eastAsia="en-US"/>
        </w:rPr>
      </w:pPr>
      <w:r>
        <w:rPr>
          <w:sz w:val="24"/>
          <w:szCs w:val="24"/>
          <w:lang w:eastAsia="en-US"/>
        </w:rPr>
        <w:lastRenderedPageBreak/>
        <w:t>5.</w:t>
      </w:r>
      <w:r w:rsidR="007466CC" w:rsidRPr="007466CC">
        <w:rPr>
          <w:sz w:val="24"/>
          <w:szCs w:val="24"/>
          <w:lang w:eastAsia="en-US"/>
        </w:rPr>
        <w:t xml:space="preserve"> Выявлены нарушения требования статей 37, 96 Закона №44-ФЗ в части неприменения антидемпинговых мер к участникам торгов. </w:t>
      </w:r>
    </w:p>
    <w:p w:rsidR="007466CC" w:rsidRPr="007466CC" w:rsidRDefault="006B698E" w:rsidP="007466CC">
      <w:pPr>
        <w:spacing w:line="240" w:lineRule="auto"/>
        <w:rPr>
          <w:sz w:val="24"/>
          <w:szCs w:val="24"/>
          <w:lang w:eastAsia="en-US"/>
        </w:rPr>
      </w:pPr>
      <w:r>
        <w:rPr>
          <w:sz w:val="24"/>
          <w:szCs w:val="24"/>
          <w:lang w:eastAsia="en-US"/>
        </w:rPr>
        <w:t xml:space="preserve">6. </w:t>
      </w:r>
      <w:r w:rsidR="007466CC" w:rsidRPr="007466CC">
        <w:rPr>
          <w:sz w:val="24"/>
          <w:szCs w:val="24"/>
          <w:lang w:eastAsia="en-US"/>
        </w:rPr>
        <w:t xml:space="preserve"> В нарушение </w:t>
      </w:r>
      <w:hyperlink r:id="rId16" w:history="1">
        <w:r w:rsidR="007466CC" w:rsidRPr="007466CC">
          <w:rPr>
            <w:sz w:val="24"/>
            <w:szCs w:val="24"/>
            <w:u w:val="single"/>
            <w:lang w:eastAsia="en-US"/>
          </w:rPr>
          <w:t>части 4 статьи 34</w:t>
        </w:r>
      </w:hyperlink>
      <w:r w:rsidR="007466CC" w:rsidRPr="007466CC">
        <w:rPr>
          <w:sz w:val="24"/>
          <w:szCs w:val="24"/>
          <w:lang w:eastAsia="en-US"/>
        </w:rPr>
        <w:t xml:space="preserve"> Закона N 44-ФЗ, условий заключенных контрактов учреждением не предъявлялись к поставщикам (подрядчикам, исполнителям) требования по уплате штрафа (неустойки) за неисполнение или ненадлежащее исполнение обязательств, предусмотренных контрактом.</w:t>
      </w:r>
    </w:p>
    <w:p w:rsidR="007466CC" w:rsidRPr="007466CC" w:rsidRDefault="006B698E" w:rsidP="007466CC">
      <w:pPr>
        <w:spacing w:line="240" w:lineRule="auto"/>
        <w:rPr>
          <w:sz w:val="24"/>
          <w:szCs w:val="24"/>
          <w:lang w:eastAsia="en-US"/>
        </w:rPr>
      </w:pPr>
      <w:r>
        <w:rPr>
          <w:sz w:val="24"/>
          <w:szCs w:val="24"/>
          <w:lang w:eastAsia="en-US"/>
        </w:rPr>
        <w:t xml:space="preserve">7. </w:t>
      </w:r>
      <w:r w:rsidR="007466CC" w:rsidRPr="007466CC">
        <w:rPr>
          <w:sz w:val="24"/>
          <w:szCs w:val="24"/>
          <w:lang w:eastAsia="en-US"/>
        </w:rPr>
        <w:t xml:space="preserve"> В нарушение статьи 34 Федерального закона №44-ФЗ выявлены нарушения сроков оплаты заказчиком поставленного товара (выполненной работы, оказанной услуги) по договорам и контрактам.</w:t>
      </w:r>
    </w:p>
    <w:p w:rsidR="007466CC" w:rsidRPr="007466CC" w:rsidRDefault="006B698E" w:rsidP="007466CC">
      <w:pPr>
        <w:spacing w:line="240" w:lineRule="auto"/>
        <w:rPr>
          <w:sz w:val="24"/>
          <w:szCs w:val="24"/>
          <w:lang w:eastAsia="en-US"/>
        </w:rPr>
      </w:pPr>
      <w:r>
        <w:rPr>
          <w:sz w:val="24"/>
          <w:szCs w:val="24"/>
          <w:lang w:eastAsia="en-US"/>
        </w:rPr>
        <w:t>8</w:t>
      </w:r>
      <w:r w:rsidR="007466CC" w:rsidRPr="007466CC">
        <w:rPr>
          <w:sz w:val="24"/>
          <w:szCs w:val="24"/>
          <w:lang w:eastAsia="en-US"/>
        </w:rPr>
        <w:t>. На объекте проверке Администр</w:t>
      </w:r>
      <w:r>
        <w:rPr>
          <w:sz w:val="24"/>
          <w:szCs w:val="24"/>
          <w:lang w:eastAsia="en-US"/>
        </w:rPr>
        <w:t>ация городского округа Лотошино у</w:t>
      </w:r>
      <w:r w:rsidR="007466CC" w:rsidRPr="007466CC">
        <w:rPr>
          <w:sz w:val="24"/>
          <w:szCs w:val="24"/>
          <w:lang w:eastAsia="en-US"/>
        </w:rPr>
        <w:t>становлены нарушения статьи 34 Федерального закона №44-ФЗ сроков исполнения контрактов.</w:t>
      </w:r>
    </w:p>
    <w:p w:rsidR="00883826" w:rsidRPr="00883826" w:rsidRDefault="00883826" w:rsidP="008838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D97A53" w:rsidRPr="00F84DDE" w:rsidRDefault="00D97A53" w:rsidP="00196122">
      <w:pPr>
        <w:spacing w:line="240" w:lineRule="auto"/>
        <w:ind w:left="284" w:right="-284"/>
        <w:rPr>
          <w:color w:val="FF0000"/>
          <w:sz w:val="24"/>
          <w:szCs w:val="24"/>
        </w:rPr>
      </w:pPr>
      <w:bookmarkStart w:id="1" w:name="_GoBack"/>
      <w:bookmarkEnd w:id="1"/>
    </w:p>
    <w:p w:rsidR="00D97A53" w:rsidRPr="00F84DDE" w:rsidRDefault="00D97A53" w:rsidP="00196122">
      <w:pPr>
        <w:spacing w:line="240" w:lineRule="auto"/>
        <w:ind w:left="284" w:right="-284"/>
        <w:rPr>
          <w:color w:val="FF0000"/>
          <w:sz w:val="24"/>
          <w:szCs w:val="24"/>
        </w:rPr>
      </w:pPr>
    </w:p>
    <w:p w:rsidR="002432D4" w:rsidRPr="00F84DDE" w:rsidRDefault="002432D4" w:rsidP="00196122">
      <w:pPr>
        <w:spacing w:line="240" w:lineRule="auto"/>
        <w:ind w:left="284" w:right="-284"/>
        <w:rPr>
          <w:color w:val="FF0000"/>
          <w:sz w:val="24"/>
          <w:szCs w:val="24"/>
        </w:rPr>
      </w:pPr>
    </w:p>
    <w:p w:rsidR="00056914" w:rsidRDefault="00DD2661" w:rsidP="00F43D5D">
      <w:pPr>
        <w:spacing w:line="240" w:lineRule="auto"/>
        <w:ind w:right="-284" w:firstLine="0"/>
        <w:rPr>
          <w:sz w:val="24"/>
          <w:szCs w:val="24"/>
        </w:rPr>
      </w:pPr>
      <w:r w:rsidRPr="006640A6">
        <w:rPr>
          <w:sz w:val="24"/>
          <w:szCs w:val="24"/>
        </w:rPr>
        <w:t>Председатель</w:t>
      </w:r>
      <w:r w:rsidR="00056914">
        <w:rPr>
          <w:sz w:val="24"/>
          <w:szCs w:val="24"/>
        </w:rPr>
        <w:t xml:space="preserve"> </w:t>
      </w:r>
    </w:p>
    <w:p w:rsidR="00196122" w:rsidRPr="006640A6" w:rsidRDefault="00056914" w:rsidP="00F43D5D">
      <w:pPr>
        <w:spacing w:line="240" w:lineRule="auto"/>
        <w:ind w:right="-284" w:firstLine="0"/>
        <w:rPr>
          <w:sz w:val="24"/>
          <w:szCs w:val="24"/>
        </w:rPr>
      </w:pPr>
      <w:r>
        <w:rPr>
          <w:sz w:val="24"/>
          <w:szCs w:val="24"/>
        </w:rPr>
        <w:t>к</w:t>
      </w:r>
      <w:r w:rsidR="00196122" w:rsidRPr="006640A6">
        <w:rPr>
          <w:sz w:val="24"/>
          <w:szCs w:val="24"/>
        </w:rPr>
        <w:t>онтрольно-счетной палаты</w:t>
      </w:r>
    </w:p>
    <w:p w:rsidR="00196122" w:rsidRPr="006640A6" w:rsidRDefault="006640A6" w:rsidP="00F43D5D">
      <w:pPr>
        <w:spacing w:line="240" w:lineRule="auto"/>
        <w:ind w:right="-284" w:firstLine="0"/>
        <w:rPr>
          <w:sz w:val="24"/>
          <w:szCs w:val="24"/>
        </w:rPr>
      </w:pPr>
      <w:r w:rsidRPr="006640A6">
        <w:rPr>
          <w:sz w:val="24"/>
          <w:szCs w:val="24"/>
        </w:rPr>
        <w:t>г</w:t>
      </w:r>
      <w:r w:rsidR="00196122" w:rsidRPr="006640A6">
        <w:rPr>
          <w:sz w:val="24"/>
          <w:szCs w:val="24"/>
        </w:rPr>
        <w:t>ородского округа Лотошино</w:t>
      </w:r>
      <w:r w:rsidR="00196122" w:rsidRPr="006640A6">
        <w:rPr>
          <w:sz w:val="24"/>
          <w:szCs w:val="24"/>
        </w:rPr>
        <w:tab/>
      </w:r>
      <w:r w:rsidR="00196122" w:rsidRPr="006640A6">
        <w:rPr>
          <w:sz w:val="24"/>
          <w:szCs w:val="24"/>
        </w:rPr>
        <w:tab/>
      </w:r>
      <w:r w:rsidR="00196122" w:rsidRPr="006640A6">
        <w:rPr>
          <w:sz w:val="24"/>
          <w:szCs w:val="24"/>
        </w:rPr>
        <w:tab/>
      </w:r>
      <w:r w:rsidR="00F43D5D" w:rsidRPr="006640A6">
        <w:rPr>
          <w:sz w:val="24"/>
          <w:szCs w:val="24"/>
        </w:rPr>
        <w:t xml:space="preserve">                 </w:t>
      </w:r>
      <w:r w:rsidR="00196122" w:rsidRPr="006640A6">
        <w:rPr>
          <w:sz w:val="24"/>
          <w:szCs w:val="24"/>
        </w:rPr>
        <w:tab/>
      </w:r>
      <w:r w:rsidR="00196122" w:rsidRPr="006640A6">
        <w:rPr>
          <w:sz w:val="24"/>
          <w:szCs w:val="24"/>
        </w:rPr>
        <w:tab/>
      </w:r>
      <w:r w:rsidR="00DD2661" w:rsidRPr="006640A6">
        <w:rPr>
          <w:sz w:val="24"/>
          <w:szCs w:val="24"/>
        </w:rPr>
        <w:t>С.Ю.Фролова</w:t>
      </w:r>
    </w:p>
    <w:sectPr w:rsidR="00196122" w:rsidRPr="006640A6" w:rsidSect="00114C55">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03" w:rsidRDefault="008F1D03" w:rsidP="00C864E2">
      <w:pPr>
        <w:spacing w:line="240" w:lineRule="auto"/>
      </w:pPr>
      <w:r>
        <w:separator/>
      </w:r>
    </w:p>
  </w:endnote>
  <w:endnote w:type="continuationSeparator" w:id="0">
    <w:p w:rsidR="008F1D03" w:rsidRDefault="008F1D03" w:rsidP="00C864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0024"/>
      <w:docPartObj>
        <w:docPartGallery w:val="Page Numbers (Bottom of Page)"/>
        <w:docPartUnique/>
      </w:docPartObj>
    </w:sdtPr>
    <w:sdtEndPr/>
    <w:sdtContent>
      <w:p w:rsidR="004F087E" w:rsidRDefault="004F087E">
        <w:pPr>
          <w:pStyle w:val="ad"/>
          <w:jc w:val="right"/>
        </w:pPr>
      </w:p>
      <w:p w:rsidR="004F087E" w:rsidRDefault="004F087E">
        <w:pPr>
          <w:pStyle w:val="ad"/>
          <w:jc w:val="right"/>
        </w:pPr>
        <w:r>
          <w:fldChar w:fldCharType="begin"/>
        </w:r>
        <w:r>
          <w:instrText xml:space="preserve"> PAGE   \* MERGEFORMAT </w:instrText>
        </w:r>
        <w:r>
          <w:fldChar w:fldCharType="separate"/>
        </w:r>
        <w:r w:rsidR="006F22B6">
          <w:rPr>
            <w:noProof/>
          </w:rPr>
          <w:t>16</w:t>
        </w:r>
        <w:r>
          <w:rPr>
            <w:noProof/>
          </w:rPr>
          <w:fldChar w:fldCharType="end"/>
        </w:r>
      </w:p>
    </w:sdtContent>
  </w:sdt>
  <w:p w:rsidR="004F087E" w:rsidRDefault="004F087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03" w:rsidRDefault="008F1D03" w:rsidP="00C864E2">
      <w:pPr>
        <w:spacing w:line="240" w:lineRule="auto"/>
      </w:pPr>
      <w:r>
        <w:separator/>
      </w:r>
    </w:p>
  </w:footnote>
  <w:footnote w:type="continuationSeparator" w:id="0">
    <w:p w:rsidR="008F1D03" w:rsidRDefault="008F1D03" w:rsidP="00C864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C2691A"/>
    <w:multiLevelType w:val="multilevel"/>
    <w:tmpl w:val="47F2831C"/>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55591"/>
    <w:multiLevelType w:val="hybridMultilevel"/>
    <w:tmpl w:val="99C0EC94"/>
    <w:lvl w:ilvl="0" w:tplc="7A96487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816E28"/>
    <w:multiLevelType w:val="hybridMultilevel"/>
    <w:tmpl w:val="702CD4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273711E3"/>
    <w:multiLevelType w:val="multilevel"/>
    <w:tmpl w:val="C4BAB5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9016D7"/>
    <w:multiLevelType w:val="hybridMultilevel"/>
    <w:tmpl w:val="C562D62E"/>
    <w:lvl w:ilvl="0" w:tplc="451CD9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973CFC"/>
    <w:multiLevelType w:val="hybridMultilevel"/>
    <w:tmpl w:val="7AA2F4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4234399"/>
    <w:multiLevelType w:val="hybridMultilevel"/>
    <w:tmpl w:val="D8887698"/>
    <w:lvl w:ilvl="0" w:tplc="DA80190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D502115"/>
    <w:multiLevelType w:val="hybridMultilevel"/>
    <w:tmpl w:val="2B407B7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291159"/>
    <w:multiLevelType w:val="multilevel"/>
    <w:tmpl w:val="F00A70F2"/>
    <w:lvl w:ilvl="0">
      <w:start w:val="1"/>
      <w:numFmt w:val="decimal"/>
      <w:lvlText w:val="%1."/>
      <w:lvlJc w:val="left"/>
      <w:rPr>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2F5D2B"/>
    <w:multiLevelType w:val="hybridMultilevel"/>
    <w:tmpl w:val="96945556"/>
    <w:lvl w:ilvl="0" w:tplc="060C7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27E1806"/>
    <w:multiLevelType w:val="hybridMultilevel"/>
    <w:tmpl w:val="BE8489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CEA66F3"/>
    <w:multiLevelType w:val="hybridMultilevel"/>
    <w:tmpl w:val="F6663BD8"/>
    <w:lvl w:ilvl="0" w:tplc="440E239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D4E62AC"/>
    <w:multiLevelType w:val="hybridMultilevel"/>
    <w:tmpl w:val="E062A90E"/>
    <w:lvl w:ilvl="0" w:tplc="C4DE11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
  </w:num>
  <w:num w:numId="3">
    <w:abstractNumId w:val="9"/>
  </w:num>
  <w:num w:numId="4">
    <w:abstractNumId w:val="11"/>
  </w:num>
  <w:num w:numId="5">
    <w:abstractNumId w:val="0"/>
  </w:num>
  <w:num w:numId="6">
    <w:abstractNumId w:val="8"/>
  </w:num>
  <w:num w:numId="7">
    <w:abstractNumId w:val="5"/>
  </w:num>
  <w:num w:numId="8">
    <w:abstractNumId w:val="3"/>
  </w:num>
  <w:num w:numId="9">
    <w:abstractNumId w:val="13"/>
  </w:num>
  <w:num w:numId="10">
    <w:abstractNumId w:val="12"/>
  </w:num>
  <w:num w:numId="11">
    <w:abstractNumId w:val="10"/>
  </w:num>
  <w:num w:numId="12">
    <w:abstractNumId w:val="7"/>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BF"/>
    <w:rsid w:val="00000198"/>
    <w:rsid w:val="000002CF"/>
    <w:rsid w:val="000005F0"/>
    <w:rsid w:val="000007A5"/>
    <w:rsid w:val="00000852"/>
    <w:rsid w:val="00001E64"/>
    <w:rsid w:val="00001EFE"/>
    <w:rsid w:val="000029D3"/>
    <w:rsid w:val="0000352D"/>
    <w:rsid w:val="00003F54"/>
    <w:rsid w:val="0000444A"/>
    <w:rsid w:val="000047DA"/>
    <w:rsid w:val="00005A59"/>
    <w:rsid w:val="00005E14"/>
    <w:rsid w:val="000070FF"/>
    <w:rsid w:val="00007BE3"/>
    <w:rsid w:val="000101EA"/>
    <w:rsid w:val="00010262"/>
    <w:rsid w:val="00010507"/>
    <w:rsid w:val="00010CB6"/>
    <w:rsid w:val="00011EF0"/>
    <w:rsid w:val="000126E6"/>
    <w:rsid w:val="00013399"/>
    <w:rsid w:val="0001535B"/>
    <w:rsid w:val="000153F8"/>
    <w:rsid w:val="00015BE3"/>
    <w:rsid w:val="00016140"/>
    <w:rsid w:val="000171F1"/>
    <w:rsid w:val="000174D0"/>
    <w:rsid w:val="000175FD"/>
    <w:rsid w:val="00020023"/>
    <w:rsid w:val="0002068C"/>
    <w:rsid w:val="0002097E"/>
    <w:rsid w:val="00020D73"/>
    <w:rsid w:val="00020F52"/>
    <w:rsid w:val="0002243E"/>
    <w:rsid w:val="00022ED0"/>
    <w:rsid w:val="000236F9"/>
    <w:rsid w:val="00023DC4"/>
    <w:rsid w:val="000241D0"/>
    <w:rsid w:val="00024328"/>
    <w:rsid w:val="00024E8D"/>
    <w:rsid w:val="00024FD1"/>
    <w:rsid w:val="000256B9"/>
    <w:rsid w:val="00025DA5"/>
    <w:rsid w:val="00026708"/>
    <w:rsid w:val="000268DD"/>
    <w:rsid w:val="00027CEB"/>
    <w:rsid w:val="00030070"/>
    <w:rsid w:val="000308EF"/>
    <w:rsid w:val="00030F4D"/>
    <w:rsid w:val="000312A1"/>
    <w:rsid w:val="00032E85"/>
    <w:rsid w:val="000333D8"/>
    <w:rsid w:val="00033777"/>
    <w:rsid w:val="00033D3E"/>
    <w:rsid w:val="00033E37"/>
    <w:rsid w:val="00035DBA"/>
    <w:rsid w:val="000362B7"/>
    <w:rsid w:val="000400A4"/>
    <w:rsid w:val="0004015C"/>
    <w:rsid w:val="000405BF"/>
    <w:rsid w:val="0004072B"/>
    <w:rsid w:val="00041033"/>
    <w:rsid w:val="00041182"/>
    <w:rsid w:val="00041991"/>
    <w:rsid w:val="00041BE9"/>
    <w:rsid w:val="0004296F"/>
    <w:rsid w:val="00042B7E"/>
    <w:rsid w:val="000437B1"/>
    <w:rsid w:val="00043A47"/>
    <w:rsid w:val="00043B42"/>
    <w:rsid w:val="00043E57"/>
    <w:rsid w:val="00045980"/>
    <w:rsid w:val="000460AE"/>
    <w:rsid w:val="00046E79"/>
    <w:rsid w:val="000470A7"/>
    <w:rsid w:val="000502AD"/>
    <w:rsid w:val="00050313"/>
    <w:rsid w:val="00051639"/>
    <w:rsid w:val="00052794"/>
    <w:rsid w:val="00052942"/>
    <w:rsid w:val="00052CDC"/>
    <w:rsid w:val="000530AF"/>
    <w:rsid w:val="00053450"/>
    <w:rsid w:val="000534EF"/>
    <w:rsid w:val="00054558"/>
    <w:rsid w:val="00055B09"/>
    <w:rsid w:val="00056914"/>
    <w:rsid w:val="0005725E"/>
    <w:rsid w:val="000577FC"/>
    <w:rsid w:val="00060373"/>
    <w:rsid w:val="000607B9"/>
    <w:rsid w:val="0006088E"/>
    <w:rsid w:val="00060B1A"/>
    <w:rsid w:val="0006172B"/>
    <w:rsid w:val="00061AE6"/>
    <w:rsid w:val="00062AC9"/>
    <w:rsid w:val="00062F43"/>
    <w:rsid w:val="0006323F"/>
    <w:rsid w:val="000638DF"/>
    <w:rsid w:val="00063D11"/>
    <w:rsid w:val="00065015"/>
    <w:rsid w:val="0006627A"/>
    <w:rsid w:val="00066E8E"/>
    <w:rsid w:val="00067583"/>
    <w:rsid w:val="000678A9"/>
    <w:rsid w:val="00070283"/>
    <w:rsid w:val="00070912"/>
    <w:rsid w:val="000715D5"/>
    <w:rsid w:val="00072CC6"/>
    <w:rsid w:val="00073BC6"/>
    <w:rsid w:val="00073EB2"/>
    <w:rsid w:val="000741AB"/>
    <w:rsid w:val="000742F1"/>
    <w:rsid w:val="0007448A"/>
    <w:rsid w:val="00074C51"/>
    <w:rsid w:val="00074DBC"/>
    <w:rsid w:val="00075961"/>
    <w:rsid w:val="000759FF"/>
    <w:rsid w:val="00075D78"/>
    <w:rsid w:val="000768E1"/>
    <w:rsid w:val="00076D8F"/>
    <w:rsid w:val="00076EAA"/>
    <w:rsid w:val="000771C3"/>
    <w:rsid w:val="00077A3D"/>
    <w:rsid w:val="0008004A"/>
    <w:rsid w:val="00080424"/>
    <w:rsid w:val="000804A4"/>
    <w:rsid w:val="00080DE7"/>
    <w:rsid w:val="00081006"/>
    <w:rsid w:val="0008121E"/>
    <w:rsid w:val="00081933"/>
    <w:rsid w:val="00081FF0"/>
    <w:rsid w:val="000840C4"/>
    <w:rsid w:val="000843ED"/>
    <w:rsid w:val="0008587B"/>
    <w:rsid w:val="000858B2"/>
    <w:rsid w:val="00085D4C"/>
    <w:rsid w:val="00086591"/>
    <w:rsid w:val="00086E8E"/>
    <w:rsid w:val="0008735C"/>
    <w:rsid w:val="00087D42"/>
    <w:rsid w:val="00087EF0"/>
    <w:rsid w:val="0009066A"/>
    <w:rsid w:val="00090987"/>
    <w:rsid w:val="00090FF3"/>
    <w:rsid w:val="0009117F"/>
    <w:rsid w:val="00091377"/>
    <w:rsid w:val="0009167F"/>
    <w:rsid w:val="00091CFA"/>
    <w:rsid w:val="00092BDC"/>
    <w:rsid w:val="00092CB0"/>
    <w:rsid w:val="00092E7B"/>
    <w:rsid w:val="000930D4"/>
    <w:rsid w:val="00093157"/>
    <w:rsid w:val="00093204"/>
    <w:rsid w:val="00093662"/>
    <w:rsid w:val="00094319"/>
    <w:rsid w:val="0009432B"/>
    <w:rsid w:val="0009482F"/>
    <w:rsid w:val="00094B42"/>
    <w:rsid w:val="00095129"/>
    <w:rsid w:val="00095332"/>
    <w:rsid w:val="00095D01"/>
    <w:rsid w:val="00095EBB"/>
    <w:rsid w:val="00095ED7"/>
    <w:rsid w:val="0009661F"/>
    <w:rsid w:val="00096B6F"/>
    <w:rsid w:val="00096D5D"/>
    <w:rsid w:val="00096FEA"/>
    <w:rsid w:val="00097049"/>
    <w:rsid w:val="00097367"/>
    <w:rsid w:val="00097573"/>
    <w:rsid w:val="000A047E"/>
    <w:rsid w:val="000A0BD8"/>
    <w:rsid w:val="000A1E32"/>
    <w:rsid w:val="000A1FDD"/>
    <w:rsid w:val="000A23A7"/>
    <w:rsid w:val="000A2A98"/>
    <w:rsid w:val="000A2E93"/>
    <w:rsid w:val="000A3B7C"/>
    <w:rsid w:val="000A3EA5"/>
    <w:rsid w:val="000A44AF"/>
    <w:rsid w:val="000A486B"/>
    <w:rsid w:val="000A4AFD"/>
    <w:rsid w:val="000A4BB5"/>
    <w:rsid w:val="000A4FF4"/>
    <w:rsid w:val="000A62AF"/>
    <w:rsid w:val="000A6B78"/>
    <w:rsid w:val="000A6D27"/>
    <w:rsid w:val="000B21FB"/>
    <w:rsid w:val="000B23AF"/>
    <w:rsid w:val="000B251D"/>
    <w:rsid w:val="000B25C0"/>
    <w:rsid w:val="000B25E8"/>
    <w:rsid w:val="000B27B6"/>
    <w:rsid w:val="000B2AF1"/>
    <w:rsid w:val="000B2EC1"/>
    <w:rsid w:val="000B2F98"/>
    <w:rsid w:val="000B3095"/>
    <w:rsid w:val="000B31BE"/>
    <w:rsid w:val="000B3F8F"/>
    <w:rsid w:val="000B4FB5"/>
    <w:rsid w:val="000B5BCC"/>
    <w:rsid w:val="000B66B5"/>
    <w:rsid w:val="000B7C08"/>
    <w:rsid w:val="000C1E7E"/>
    <w:rsid w:val="000C23A7"/>
    <w:rsid w:val="000C26BE"/>
    <w:rsid w:val="000C39D7"/>
    <w:rsid w:val="000C456A"/>
    <w:rsid w:val="000C46FA"/>
    <w:rsid w:val="000C4C7A"/>
    <w:rsid w:val="000C5102"/>
    <w:rsid w:val="000C55CA"/>
    <w:rsid w:val="000C5DE6"/>
    <w:rsid w:val="000C6A61"/>
    <w:rsid w:val="000C6AB6"/>
    <w:rsid w:val="000C6DEC"/>
    <w:rsid w:val="000C768C"/>
    <w:rsid w:val="000C7A0B"/>
    <w:rsid w:val="000D02C2"/>
    <w:rsid w:val="000D0D91"/>
    <w:rsid w:val="000D11DC"/>
    <w:rsid w:val="000D132D"/>
    <w:rsid w:val="000D26DE"/>
    <w:rsid w:val="000D2791"/>
    <w:rsid w:val="000D2B27"/>
    <w:rsid w:val="000D33A5"/>
    <w:rsid w:val="000D37C2"/>
    <w:rsid w:val="000D3F79"/>
    <w:rsid w:val="000D3FD2"/>
    <w:rsid w:val="000D413E"/>
    <w:rsid w:val="000D4841"/>
    <w:rsid w:val="000D4A37"/>
    <w:rsid w:val="000D4AF5"/>
    <w:rsid w:val="000D4D16"/>
    <w:rsid w:val="000D5974"/>
    <w:rsid w:val="000D6E7E"/>
    <w:rsid w:val="000D7168"/>
    <w:rsid w:val="000D7284"/>
    <w:rsid w:val="000D76C4"/>
    <w:rsid w:val="000E06AB"/>
    <w:rsid w:val="000E0C3F"/>
    <w:rsid w:val="000E15FB"/>
    <w:rsid w:val="000E26FD"/>
    <w:rsid w:val="000E2F9D"/>
    <w:rsid w:val="000E3E8E"/>
    <w:rsid w:val="000E3F06"/>
    <w:rsid w:val="000E49BA"/>
    <w:rsid w:val="000E536A"/>
    <w:rsid w:val="000E5526"/>
    <w:rsid w:val="000E56AB"/>
    <w:rsid w:val="000E5715"/>
    <w:rsid w:val="000E745A"/>
    <w:rsid w:val="000E7CC1"/>
    <w:rsid w:val="000F08D9"/>
    <w:rsid w:val="000F0A5B"/>
    <w:rsid w:val="000F0B98"/>
    <w:rsid w:val="000F11E6"/>
    <w:rsid w:val="000F1386"/>
    <w:rsid w:val="000F1496"/>
    <w:rsid w:val="000F1778"/>
    <w:rsid w:val="000F1ED0"/>
    <w:rsid w:val="000F21D8"/>
    <w:rsid w:val="000F2E01"/>
    <w:rsid w:val="000F35C7"/>
    <w:rsid w:val="000F36A2"/>
    <w:rsid w:val="000F3B5F"/>
    <w:rsid w:val="000F3BC2"/>
    <w:rsid w:val="000F4323"/>
    <w:rsid w:val="000F471F"/>
    <w:rsid w:val="000F4EE1"/>
    <w:rsid w:val="000F5A64"/>
    <w:rsid w:val="000F6DB3"/>
    <w:rsid w:val="000F7031"/>
    <w:rsid w:val="000F72A2"/>
    <w:rsid w:val="000F7768"/>
    <w:rsid w:val="00100339"/>
    <w:rsid w:val="00100A18"/>
    <w:rsid w:val="00100A5C"/>
    <w:rsid w:val="00101094"/>
    <w:rsid w:val="0010110D"/>
    <w:rsid w:val="001017F3"/>
    <w:rsid w:val="00101D2B"/>
    <w:rsid w:val="00102258"/>
    <w:rsid w:val="00102A75"/>
    <w:rsid w:val="00102F97"/>
    <w:rsid w:val="00103FB7"/>
    <w:rsid w:val="00104318"/>
    <w:rsid w:val="0010532D"/>
    <w:rsid w:val="00105C49"/>
    <w:rsid w:val="00105F41"/>
    <w:rsid w:val="00105FE4"/>
    <w:rsid w:val="001066A0"/>
    <w:rsid w:val="00106FAA"/>
    <w:rsid w:val="001075B5"/>
    <w:rsid w:val="001076B1"/>
    <w:rsid w:val="0010788E"/>
    <w:rsid w:val="001104C4"/>
    <w:rsid w:val="00110A38"/>
    <w:rsid w:val="00111B09"/>
    <w:rsid w:val="00111D41"/>
    <w:rsid w:val="001125F2"/>
    <w:rsid w:val="00112657"/>
    <w:rsid w:val="001127F4"/>
    <w:rsid w:val="00112CD4"/>
    <w:rsid w:val="00114363"/>
    <w:rsid w:val="00114C55"/>
    <w:rsid w:val="00114E05"/>
    <w:rsid w:val="00116122"/>
    <w:rsid w:val="0011633C"/>
    <w:rsid w:val="0011799D"/>
    <w:rsid w:val="00117EA4"/>
    <w:rsid w:val="00120332"/>
    <w:rsid w:val="0012186A"/>
    <w:rsid w:val="00121978"/>
    <w:rsid w:val="00122087"/>
    <w:rsid w:val="001223D8"/>
    <w:rsid w:val="001232BB"/>
    <w:rsid w:val="00123F64"/>
    <w:rsid w:val="001250D7"/>
    <w:rsid w:val="0012528F"/>
    <w:rsid w:val="00125307"/>
    <w:rsid w:val="00125418"/>
    <w:rsid w:val="001263EE"/>
    <w:rsid w:val="00126D39"/>
    <w:rsid w:val="001278DC"/>
    <w:rsid w:val="00127D7C"/>
    <w:rsid w:val="0013049A"/>
    <w:rsid w:val="00130520"/>
    <w:rsid w:val="00130AF0"/>
    <w:rsid w:val="00130DB4"/>
    <w:rsid w:val="00132A5E"/>
    <w:rsid w:val="00134607"/>
    <w:rsid w:val="00134634"/>
    <w:rsid w:val="00134899"/>
    <w:rsid w:val="00134A05"/>
    <w:rsid w:val="00135648"/>
    <w:rsid w:val="0013583B"/>
    <w:rsid w:val="00135A77"/>
    <w:rsid w:val="00135FC8"/>
    <w:rsid w:val="00136699"/>
    <w:rsid w:val="00136A50"/>
    <w:rsid w:val="00137780"/>
    <w:rsid w:val="001403B4"/>
    <w:rsid w:val="0014071B"/>
    <w:rsid w:val="00140F4E"/>
    <w:rsid w:val="00141314"/>
    <w:rsid w:val="00141D3C"/>
    <w:rsid w:val="00142F31"/>
    <w:rsid w:val="00142F50"/>
    <w:rsid w:val="00143234"/>
    <w:rsid w:val="0014395A"/>
    <w:rsid w:val="00144863"/>
    <w:rsid w:val="00144FEC"/>
    <w:rsid w:val="0014535A"/>
    <w:rsid w:val="00145801"/>
    <w:rsid w:val="00146223"/>
    <w:rsid w:val="00146320"/>
    <w:rsid w:val="00146C78"/>
    <w:rsid w:val="00147392"/>
    <w:rsid w:val="00147761"/>
    <w:rsid w:val="0015089C"/>
    <w:rsid w:val="0015119D"/>
    <w:rsid w:val="00151DB0"/>
    <w:rsid w:val="00151EE6"/>
    <w:rsid w:val="001526DD"/>
    <w:rsid w:val="00152701"/>
    <w:rsid w:val="00153377"/>
    <w:rsid w:val="00153DB5"/>
    <w:rsid w:val="0015438C"/>
    <w:rsid w:val="001545D9"/>
    <w:rsid w:val="00154994"/>
    <w:rsid w:val="00156259"/>
    <w:rsid w:val="001570FB"/>
    <w:rsid w:val="0015729F"/>
    <w:rsid w:val="001578F3"/>
    <w:rsid w:val="00157F5E"/>
    <w:rsid w:val="0016024D"/>
    <w:rsid w:val="00160688"/>
    <w:rsid w:val="00160978"/>
    <w:rsid w:val="00161F1C"/>
    <w:rsid w:val="001622FF"/>
    <w:rsid w:val="00162A0A"/>
    <w:rsid w:val="00162F81"/>
    <w:rsid w:val="001636E8"/>
    <w:rsid w:val="00163779"/>
    <w:rsid w:val="00165426"/>
    <w:rsid w:val="00165E77"/>
    <w:rsid w:val="001660EE"/>
    <w:rsid w:val="0016722B"/>
    <w:rsid w:val="001676F1"/>
    <w:rsid w:val="00170320"/>
    <w:rsid w:val="00170D4E"/>
    <w:rsid w:val="00170D76"/>
    <w:rsid w:val="00170DE8"/>
    <w:rsid w:val="001717D9"/>
    <w:rsid w:val="00171BD2"/>
    <w:rsid w:val="001733C5"/>
    <w:rsid w:val="0017381A"/>
    <w:rsid w:val="001739CD"/>
    <w:rsid w:val="00173EFB"/>
    <w:rsid w:val="0017537A"/>
    <w:rsid w:val="0017619A"/>
    <w:rsid w:val="00176595"/>
    <w:rsid w:val="0017676B"/>
    <w:rsid w:val="001772A4"/>
    <w:rsid w:val="001772EB"/>
    <w:rsid w:val="00177F9A"/>
    <w:rsid w:val="00180F3B"/>
    <w:rsid w:val="001813E5"/>
    <w:rsid w:val="0018176D"/>
    <w:rsid w:val="0018248E"/>
    <w:rsid w:val="001835B4"/>
    <w:rsid w:val="00183E8D"/>
    <w:rsid w:val="001846C9"/>
    <w:rsid w:val="00184AB6"/>
    <w:rsid w:val="00184D32"/>
    <w:rsid w:val="00184E5A"/>
    <w:rsid w:val="00185383"/>
    <w:rsid w:val="00185545"/>
    <w:rsid w:val="00185F60"/>
    <w:rsid w:val="00185F98"/>
    <w:rsid w:val="001868D4"/>
    <w:rsid w:val="0018718E"/>
    <w:rsid w:val="00187502"/>
    <w:rsid w:val="00191317"/>
    <w:rsid w:val="00191729"/>
    <w:rsid w:val="001919B4"/>
    <w:rsid w:val="0019271B"/>
    <w:rsid w:val="00192928"/>
    <w:rsid w:val="00192A61"/>
    <w:rsid w:val="00193155"/>
    <w:rsid w:val="001932AA"/>
    <w:rsid w:val="00194255"/>
    <w:rsid w:val="00194AF0"/>
    <w:rsid w:val="00194E1A"/>
    <w:rsid w:val="001953ED"/>
    <w:rsid w:val="00195872"/>
    <w:rsid w:val="00196122"/>
    <w:rsid w:val="001965E0"/>
    <w:rsid w:val="00196855"/>
    <w:rsid w:val="00197004"/>
    <w:rsid w:val="001971A2"/>
    <w:rsid w:val="00197261"/>
    <w:rsid w:val="001973B4"/>
    <w:rsid w:val="00197FDB"/>
    <w:rsid w:val="001A09D1"/>
    <w:rsid w:val="001A0A21"/>
    <w:rsid w:val="001A22B3"/>
    <w:rsid w:val="001A3015"/>
    <w:rsid w:val="001A3BB1"/>
    <w:rsid w:val="001A3DC5"/>
    <w:rsid w:val="001A51C0"/>
    <w:rsid w:val="001A582C"/>
    <w:rsid w:val="001A6CA8"/>
    <w:rsid w:val="001A6CE4"/>
    <w:rsid w:val="001A7732"/>
    <w:rsid w:val="001A7CB2"/>
    <w:rsid w:val="001B1914"/>
    <w:rsid w:val="001B2208"/>
    <w:rsid w:val="001B2D48"/>
    <w:rsid w:val="001B2E4C"/>
    <w:rsid w:val="001B38A8"/>
    <w:rsid w:val="001B3A07"/>
    <w:rsid w:val="001B3D22"/>
    <w:rsid w:val="001B49A9"/>
    <w:rsid w:val="001B49B6"/>
    <w:rsid w:val="001B5859"/>
    <w:rsid w:val="001B63FD"/>
    <w:rsid w:val="001B7B22"/>
    <w:rsid w:val="001C061E"/>
    <w:rsid w:val="001C1D57"/>
    <w:rsid w:val="001C2949"/>
    <w:rsid w:val="001C29ED"/>
    <w:rsid w:val="001C2D69"/>
    <w:rsid w:val="001C2DF5"/>
    <w:rsid w:val="001C3DFF"/>
    <w:rsid w:val="001C4550"/>
    <w:rsid w:val="001C49B5"/>
    <w:rsid w:val="001C4C48"/>
    <w:rsid w:val="001C4CAA"/>
    <w:rsid w:val="001C4D5C"/>
    <w:rsid w:val="001C58F4"/>
    <w:rsid w:val="001C682E"/>
    <w:rsid w:val="001C6AA2"/>
    <w:rsid w:val="001C6B0C"/>
    <w:rsid w:val="001C73C8"/>
    <w:rsid w:val="001C7DA8"/>
    <w:rsid w:val="001D09E0"/>
    <w:rsid w:val="001D11E9"/>
    <w:rsid w:val="001D1C1D"/>
    <w:rsid w:val="001D247C"/>
    <w:rsid w:val="001D2A01"/>
    <w:rsid w:val="001D2A11"/>
    <w:rsid w:val="001D2F18"/>
    <w:rsid w:val="001D361C"/>
    <w:rsid w:val="001D3F63"/>
    <w:rsid w:val="001D5474"/>
    <w:rsid w:val="001D5649"/>
    <w:rsid w:val="001D5AD7"/>
    <w:rsid w:val="001D5B78"/>
    <w:rsid w:val="001D5C27"/>
    <w:rsid w:val="001D62B7"/>
    <w:rsid w:val="001D6369"/>
    <w:rsid w:val="001D66A4"/>
    <w:rsid w:val="001D69A2"/>
    <w:rsid w:val="001D7B53"/>
    <w:rsid w:val="001D7C2E"/>
    <w:rsid w:val="001E06E4"/>
    <w:rsid w:val="001E1EFD"/>
    <w:rsid w:val="001E2331"/>
    <w:rsid w:val="001E38F3"/>
    <w:rsid w:val="001E3E6E"/>
    <w:rsid w:val="001E3FAB"/>
    <w:rsid w:val="001E4398"/>
    <w:rsid w:val="001E47E5"/>
    <w:rsid w:val="001E4E5A"/>
    <w:rsid w:val="001E500E"/>
    <w:rsid w:val="001E572D"/>
    <w:rsid w:val="001E602F"/>
    <w:rsid w:val="001E69B0"/>
    <w:rsid w:val="001E6A2F"/>
    <w:rsid w:val="001E6F47"/>
    <w:rsid w:val="001E7429"/>
    <w:rsid w:val="001E7B5D"/>
    <w:rsid w:val="001E7DCA"/>
    <w:rsid w:val="001E7ED9"/>
    <w:rsid w:val="001F099E"/>
    <w:rsid w:val="001F0BE9"/>
    <w:rsid w:val="001F1707"/>
    <w:rsid w:val="001F17FB"/>
    <w:rsid w:val="001F18F1"/>
    <w:rsid w:val="001F199E"/>
    <w:rsid w:val="001F1DAA"/>
    <w:rsid w:val="001F2F90"/>
    <w:rsid w:val="001F4309"/>
    <w:rsid w:val="001F546A"/>
    <w:rsid w:val="001F5A54"/>
    <w:rsid w:val="001F65A9"/>
    <w:rsid w:val="001F6F32"/>
    <w:rsid w:val="001F7872"/>
    <w:rsid w:val="001F79E7"/>
    <w:rsid w:val="002005AC"/>
    <w:rsid w:val="00201678"/>
    <w:rsid w:val="00201A9A"/>
    <w:rsid w:val="002025A2"/>
    <w:rsid w:val="00202A84"/>
    <w:rsid w:val="00203F38"/>
    <w:rsid w:val="00204278"/>
    <w:rsid w:val="002042CE"/>
    <w:rsid w:val="00204DFB"/>
    <w:rsid w:val="00205A6B"/>
    <w:rsid w:val="00205AAE"/>
    <w:rsid w:val="002067AB"/>
    <w:rsid w:val="00206C3A"/>
    <w:rsid w:val="00206F21"/>
    <w:rsid w:val="002109E9"/>
    <w:rsid w:val="002111A1"/>
    <w:rsid w:val="002122A1"/>
    <w:rsid w:val="002126F1"/>
    <w:rsid w:val="00213FC8"/>
    <w:rsid w:val="002147F4"/>
    <w:rsid w:val="00214F0E"/>
    <w:rsid w:val="0021538A"/>
    <w:rsid w:val="002167ED"/>
    <w:rsid w:val="00216C50"/>
    <w:rsid w:val="00217292"/>
    <w:rsid w:val="00220223"/>
    <w:rsid w:val="0022077D"/>
    <w:rsid w:val="002209AC"/>
    <w:rsid w:val="00220F27"/>
    <w:rsid w:val="00221006"/>
    <w:rsid w:val="002215ED"/>
    <w:rsid w:val="00221B63"/>
    <w:rsid w:val="00221CA9"/>
    <w:rsid w:val="00221F6B"/>
    <w:rsid w:val="002231A6"/>
    <w:rsid w:val="00223BF8"/>
    <w:rsid w:val="00223E30"/>
    <w:rsid w:val="002241FF"/>
    <w:rsid w:val="00224916"/>
    <w:rsid w:val="00224E1C"/>
    <w:rsid w:val="00225A5D"/>
    <w:rsid w:val="00225DA4"/>
    <w:rsid w:val="0022779A"/>
    <w:rsid w:val="00227C7E"/>
    <w:rsid w:val="0023016A"/>
    <w:rsid w:val="00230524"/>
    <w:rsid w:val="00230809"/>
    <w:rsid w:val="0023133C"/>
    <w:rsid w:val="002318E4"/>
    <w:rsid w:val="00231B47"/>
    <w:rsid w:val="00232BA2"/>
    <w:rsid w:val="00232FE7"/>
    <w:rsid w:val="00233149"/>
    <w:rsid w:val="00233724"/>
    <w:rsid w:val="00233DF7"/>
    <w:rsid w:val="002343CD"/>
    <w:rsid w:val="00234590"/>
    <w:rsid w:val="002347D4"/>
    <w:rsid w:val="002351DA"/>
    <w:rsid w:val="0023527B"/>
    <w:rsid w:val="00235853"/>
    <w:rsid w:val="00236546"/>
    <w:rsid w:val="00236631"/>
    <w:rsid w:val="00236961"/>
    <w:rsid w:val="0023797B"/>
    <w:rsid w:val="00240524"/>
    <w:rsid w:val="00240822"/>
    <w:rsid w:val="00240AC4"/>
    <w:rsid w:val="00240DC2"/>
    <w:rsid w:val="00241EF7"/>
    <w:rsid w:val="00243171"/>
    <w:rsid w:val="002432D4"/>
    <w:rsid w:val="00244226"/>
    <w:rsid w:val="00244367"/>
    <w:rsid w:val="002443A7"/>
    <w:rsid w:val="00244EC8"/>
    <w:rsid w:val="00245950"/>
    <w:rsid w:val="00245992"/>
    <w:rsid w:val="00246EEA"/>
    <w:rsid w:val="00247C9D"/>
    <w:rsid w:val="002500A0"/>
    <w:rsid w:val="0025053B"/>
    <w:rsid w:val="00250548"/>
    <w:rsid w:val="00250706"/>
    <w:rsid w:val="00250EBA"/>
    <w:rsid w:val="002519DE"/>
    <w:rsid w:val="00252B95"/>
    <w:rsid w:val="002530A5"/>
    <w:rsid w:val="002533C3"/>
    <w:rsid w:val="0025459A"/>
    <w:rsid w:val="0025484F"/>
    <w:rsid w:val="00254EC8"/>
    <w:rsid w:val="00254F02"/>
    <w:rsid w:val="00255450"/>
    <w:rsid w:val="002557E9"/>
    <w:rsid w:val="00256277"/>
    <w:rsid w:val="002565B9"/>
    <w:rsid w:val="00256746"/>
    <w:rsid w:val="002568A3"/>
    <w:rsid w:val="00257402"/>
    <w:rsid w:val="00257BAD"/>
    <w:rsid w:val="00261920"/>
    <w:rsid w:val="00262370"/>
    <w:rsid w:val="00262672"/>
    <w:rsid w:val="00262854"/>
    <w:rsid w:val="002628AE"/>
    <w:rsid w:val="002637D6"/>
    <w:rsid w:val="00263F60"/>
    <w:rsid w:val="0026483B"/>
    <w:rsid w:val="00264D42"/>
    <w:rsid w:val="002652C7"/>
    <w:rsid w:val="00265D8A"/>
    <w:rsid w:val="00267006"/>
    <w:rsid w:val="002672A9"/>
    <w:rsid w:val="002674F2"/>
    <w:rsid w:val="002701EF"/>
    <w:rsid w:val="002717CE"/>
    <w:rsid w:val="002725FF"/>
    <w:rsid w:val="002726CF"/>
    <w:rsid w:val="002734B6"/>
    <w:rsid w:val="002736C4"/>
    <w:rsid w:val="00273D64"/>
    <w:rsid w:val="0027498C"/>
    <w:rsid w:val="00274F23"/>
    <w:rsid w:val="00275B6D"/>
    <w:rsid w:val="00276A77"/>
    <w:rsid w:val="00276E75"/>
    <w:rsid w:val="00277661"/>
    <w:rsid w:val="002776D0"/>
    <w:rsid w:val="00277F73"/>
    <w:rsid w:val="002801F7"/>
    <w:rsid w:val="002802F6"/>
    <w:rsid w:val="00280427"/>
    <w:rsid w:val="002805A4"/>
    <w:rsid w:val="00280ACE"/>
    <w:rsid w:val="002811C4"/>
    <w:rsid w:val="00281931"/>
    <w:rsid w:val="00281EEB"/>
    <w:rsid w:val="0028288B"/>
    <w:rsid w:val="00282B88"/>
    <w:rsid w:val="00282C13"/>
    <w:rsid w:val="00282D18"/>
    <w:rsid w:val="0028340D"/>
    <w:rsid w:val="00283A79"/>
    <w:rsid w:val="00283E6D"/>
    <w:rsid w:val="00284248"/>
    <w:rsid w:val="002848E0"/>
    <w:rsid w:val="00284D43"/>
    <w:rsid w:val="00284DC6"/>
    <w:rsid w:val="002855DA"/>
    <w:rsid w:val="00285CD1"/>
    <w:rsid w:val="002868F7"/>
    <w:rsid w:val="00286D66"/>
    <w:rsid w:val="00286DD7"/>
    <w:rsid w:val="00287F30"/>
    <w:rsid w:val="00287F9B"/>
    <w:rsid w:val="00287FAF"/>
    <w:rsid w:val="002902C1"/>
    <w:rsid w:val="00290934"/>
    <w:rsid w:val="00290B8B"/>
    <w:rsid w:val="002912CB"/>
    <w:rsid w:val="00292C72"/>
    <w:rsid w:val="00292E85"/>
    <w:rsid w:val="00292EF1"/>
    <w:rsid w:val="002932AB"/>
    <w:rsid w:val="0029337E"/>
    <w:rsid w:val="002937EE"/>
    <w:rsid w:val="00293F9A"/>
    <w:rsid w:val="0029494F"/>
    <w:rsid w:val="002949AB"/>
    <w:rsid w:val="00295332"/>
    <w:rsid w:val="00295CAA"/>
    <w:rsid w:val="002965B5"/>
    <w:rsid w:val="00296D2F"/>
    <w:rsid w:val="00297D99"/>
    <w:rsid w:val="002A04BB"/>
    <w:rsid w:val="002A0A86"/>
    <w:rsid w:val="002A17B5"/>
    <w:rsid w:val="002A18AB"/>
    <w:rsid w:val="002A499C"/>
    <w:rsid w:val="002A54DA"/>
    <w:rsid w:val="002A5758"/>
    <w:rsid w:val="002A5DFC"/>
    <w:rsid w:val="002A5E56"/>
    <w:rsid w:val="002A6516"/>
    <w:rsid w:val="002A6989"/>
    <w:rsid w:val="002A7070"/>
    <w:rsid w:val="002A718C"/>
    <w:rsid w:val="002A72B1"/>
    <w:rsid w:val="002B10C0"/>
    <w:rsid w:val="002B1A05"/>
    <w:rsid w:val="002B2A16"/>
    <w:rsid w:val="002B2B02"/>
    <w:rsid w:val="002B2D47"/>
    <w:rsid w:val="002B2D66"/>
    <w:rsid w:val="002B2E3B"/>
    <w:rsid w:val="002B343C"/>
    <w:rsid w:val="002B3550"/>
    <w:rsid w:val="002B4888"/>
    <w:rsid w:val="002B4E73"/>
    <w:rsid w:val="002B5946"/>
    <w:rsid w:val="002B630C"/>
    <w:rsid w:val="002B6DA4"/>
    <w:rsid w:val="002B6E99"/>
    <w:rsid w:val="002B71B6"/>
    <w:rsid w:val="002B7617"/>
    <w:rsid w:val="002B7ACB"/>
    <w:rsid w:val="002C0261"/>
    <w:rsid w:val="002C0263"/>
    <w:rsid w:val="002C1E4E"/>
    <w:rsid w:val="002C23B6"/>
    <w:rsid w:val="002C288C"/>
    <w:rsid w:val="002C2965"/>
    <w:rsid w:val="002C2B98"/>
    <w:rsid w:val="002C41C5"/>
    <w:rsid w:val="002C4A14"/>
    <w:rsid w:val="002C4D3B"/>
    <w:rsid w:val="002C6447"/>
    <w:rsid w:val="002C650E"/>
    <w:rsid w:val="002C6F4F"/>
    <w:rsid w:val="002C7AC4"/>
    <w:rsid w:val="002C7BBC"/>
    <w:rsid w:val="002D0ED0"/>
    <w:rsid w:val="002D1B9C"/>
    <w:rsid w:val="002D2FFD"/>
    <w:rsid w:val="002D35D4"/>
    <w:rsid w:val="002D628E"/>
    <w:rsid w:val="002D6B99"/>
    <w:rsid w:val="002D6FF4"/>
    <w:rsid w:val="002D79D6"/>
    <w:rsid w:val="002D7C04"/>
    <w:rsid w:val="002E029D"/>
    <w:rsid w:val="002E0421"/>
    <w:rsid w:val="002E091B"/>
    <w:rsid w:val="002E10AC"/>
    <w:rsid w:val="002E2C30"/>
    <w:rsid w:val="002E32B9"/>
    <w:rsid w:val="002E4277"/>
    <w:rsid w:val="002E43E4"/>
    <w:rsid w:val="002E440C"/>
    <w:rsid w:val="002E463D"/>
    <w:rsid w:val="002E580E"/>
    <w:rsid w:val="002E5B9C"/>
    <w:rsid w:val="002E5CD6"/>
    <w:rsid w:val="002E60DA"/>
    <w:rsid w:val="002E68E5"/>
    <w:rsid w:val="002E75CE"/>
    <w:rsid w:val="002E779E"/>
    <w:rsid w:val="002F01A4"/>
    <w:rsid w:val="002F0482"/>
    <w:rsid w:val="002F0B8A"/>
    <w:rsid w:val="002F1007"/>
    <w:rsid w:val="002F1975"/>
    <w:rsid w:val="002F1B9E"/>
    <w:rsid w:val="002F2838"/>
    <w:rsid w:val="002F2B7D"/>
    <w:rsid w:val="002F2D91"/>
    <w:rsid w:val="002F3F9A"/>
    <w:rsid w:val="002F448D"/>
    <w:rsid w:val="002F47B0"/>
    <w:rsid w:val="002F4858"/>
    <w:rsid w:val="002F4B28"/>
    <w:rsid w:val="002F4B83"/>
    <w:rsid w:val="002F541E"/>
    <w:rsid w:val="002F5BC4"/>
    <w:rsid w:val="002F6360"/>
    <w:rsid w:val="002F68AF"/>
    <w:rsid w:val="002F68D2"/>
    <w:rsid w:val="002F6C35"/>
    <w:rsid w:val="002F6D1F"/>
    <w:rsid w:val="002F73DD"/>
    <w:rsid w:val="002F74B4"/>
    <w:rsid w:val="002F7611"/>
    <w:rsid w:val="002F7972"/>
    <w:rsid w:val="002F798F"/>
    <w:rsid w:val="00301E64"/>
    <w:rsid w:val="00302811"/>
    <w:rsid w:val="00302843"/>
    <w:rsid w:val="0030306B"/>
    <w:rsid w:val="0030361F"/>
    <w:rsid w:val="00304A6E"/>
    <w:rsid w:val="00304ADD"/>
    <w:rsid w:val="00304BF3"/>
    <w:rsid w:val="00304E7E"/>
    <w:rsid w:val="003050E4"/>
    <w:rsid w:val="0030641D"/>
    <w:rsid w:val="00306C0E"/>
    <w:rsid w:val="00306DA3"/>
    <w:rsid w:val="00306E77"/>
    <w:rsid w:val="00307E09"/>
    <w:rsid w:val="003107FC"/>
    <w:rsid w:val="003109AD"/>
    <w:rsid w:val="00310DF7"/>
    <w:rsid w:val="003117CD"/>
    <w:rsid w:val="00311AEF"/>
    <w:rsid w:val="00311F4C"/>
    <w:rsid w:val="003122E0"/>
    <w:rsid w:val="00313457"/>
    <w:rsid w:val="003158BD"/>
    <w:rsid w:val="003173BB"/>
    <w:rsid w:val="00317D50"/>
    <w:rsid w:val="00317DFA"/>
    <w:rsid w:val="00317FD6"/>
    <w:rsid w:val="0032002E"/>
    <w:rsid w:val="00320053"/>
    <w:rsid w:val="003220CE"/>
    <w:rsid w:val="00322511"/>
    <w:rsid w:val="0032293B"/>
    <w:rsid w:val="00322A3E"/>
    <w:rsid w:val="003242D9"/>
    <w:rsid w:val="00324C0C"/>
    <w:rsid w:val="00324D99"/>
    <w:rsid w:val="003254FA"/>
    <w:rsid w:val="0032710D"/>
    <w:rsid w:val="0032773B"/>
    <w:rsid w:val="00330C20"/>
    <w:rsid w:val="00330F03"/>
    <w:rsid w:val="00331320"/>
    <w:rsid w:val="00331CCF"/>
    <w:rsid w:val="0033247A"/>
    <w:rsid w:val="00332976"/>
    <w:rsid w:val="00332A6D"/>
    <w:rsid w:val="00333FEF"/>
    <w:rsid w:val="003345E2"/>
    <w:rsid w:val="00334BA4"/>
    <w:rsid w:val="00334DE5"/>
    <w:rsid w:val="003350A7"/>
    <w:rsid w:val="003353FF"/>
    <w:rsid w:val="003354D3"/>
    <w:rsid w:val="00336901"/>
    <w:rsid w:val="003373AE"/>
    <w:rsid w:val="00337593"/>
    <w:rsid w:val="0034079E"/>
    <w:rsid w:val="003409D2"/>
    <w:rsid w:val="003418CB"/>
    <w:rsid w:val="003426E6"/>
    <w:rsid w:val="003427C3"/>
    <w:rsid w:val="00342B25"/>
    <w:rsid w:val="00343117"/>
    <w:rsid w:val="00343CC6"/>
    <w:rsid w:val="00344983"/>
    <w:rsid w:val="00344BDE"/>
    <w:rsid w:val="00345100"/>
    <w:rsid w:val="003454F4"/>
    <w:rsid w:val="003456CC"/>
    <w:rsid w:val="003464D4"/>
    <w:rsid w:val="003478B6"/>
    <w:rsid w:val="0035000E"/>
    <w:rsid w:val="003500BA"/>
    <w:rsid w:val="003508DD"/>
    <w:rsid w:val="00350C51"/>
    <w:rsid w:val="0035333E"/>
    <w:rsid w:val="00353BB0"/>
    <w:rsid w:val="00353C86"/>
    <w:rsid w:val="00354A26"/>
    <w:rsid w:val="00354CA5"/>
    <w:rsid w:val="00355475"/>
    <w:rsid w:val="0035619E"/>
    <w:rsid w:val="003577CA"/>
    <w:rsid w:val="00357DD2"/>
    <w:rsid w:val="00360FF4"/>
    <w:rsid w:val="00361336"/>
    <w:rsid w:val="00361A81"/>
    <w:rsid w:val="00362FF6"/>
    <w:rsid w:val="00364DED"/>
    <w:rsid w:val="0036518C"/>
    <w:rsid w:val="00365672"/>
    <w:rsid w:val="00365EED"/>
    <w:rsid w:val="003661A6"/>
    <w:rsid w:val="00367059"/>
    <w:rsid w:val="0037087A"/>
    <w:rsid w:val="003708F1"/>
    <w:rsid w:val="00371011"/>
    <w:rsid w:val="003711F1"/>
    <w:rsid w:val="0037164E"/>
    <w:rsid w:val="003716B6"/>
    <w:rsid w:val="003718B5"/>
    <w:rsid w:val="00371C53"/>
    <w:rsid w:val="00372048"/>
    <w:rsid w:val="00373623"/>
    <w:rsid w:val="00374417"/>
    <w:rsid w:val="003745FB"/>
    <w:rsid w:val="00374943"/>
    <w:rsid w:val="00374FE9"/>
    <w:rsid w:val="00375296"/>
    <w:rsid w:val="00375564"/>
    <w:rsid w:val="00375685"/>
    <w:rsid w:val="003762FE"/>
    <w:rsid w:val="003775F0"/>
    <w:rsid w:val="003807BA"/>
    <w:rsid w:val="003807FE"/>
    <w:rsid w:val="00380D78"/>
    <w:rsid w:val="00380D7C"/>
    <w:rsid w:val="00380F71"/>
    <w:rsid w:val="00381D38"/>
    <w:rsid w:val="00382A3B"/>
    <w:rsid w:val="00382C6E"/>
    <w:rsid w:val="0038333D"/>
    <w:rsid w:val="00384018"/>
    <w:rsid w:val="0038613C"/>
    <w:rsid w:val="003861A5"/>
    <w:rsid w:val="003866B8"/>
    <w:rsid w:val="003872FF"/>
    <w:rsid w:val="00391F84"/>
    <w:rsid w:val="00393246"/>
    <w:rsid w:val="00394163"/>
    <w:rsid w:val="00394D3D"/>
    <w:rsid w:val="00395123"/>
    <w:rsid w:val="00395438"/>
    <w:rsid w:val="0039543E"/>
    <w:rsid w:val="0039667C"/>
    <w:rsid w:val="00397745"/>
    <w:rsid w:val="00397F94"/>
    <w:rsid w:val="003A0F79"/>
    <w:rsid w:val="003A177C"/>
    <w:rsid w:val="003A197B"/>
    <w:rsid w:val="003A1E72"/>
    <w:rsid w:val="003A21B3"/>
    <w:rsid w:val="003A2DC4"/>
    <w:rsid w:val="003A3BE7"/>
    <w:rsid w:val="003A3D56"/>
    <w:rsid w:val="003A3D72"/>
    <w:rsid w:val="003A483A"/>
    <w:rsid w:val="003A59AD"/>
    <w:rsid w:val="003A60C2"/>
    <w:rsid w:val="003A6404"/>
    <w:rsid w:val="003A65DD"/>
    <w:rsid w:val="003A66B7"/>
    <w:rsid w:val="003A6F97"/>
    <w:rsid w:val="003A7029"/>
    <w:rsid w:val="003A729E"/>
    <w:rsid w:val="003A74A1"/>
    <w:rsid w:val="003A7A0C"/>
    <w:rsid w:val="003B0AA2"/>
    <w:rsid w:val="003B0AB2"/>
    <w:rsid w:val="003B1376"/>
    <w:rsid w:val="003B23E8"/>
    <w:rsid w:val="003B2C3A"/>
    <w:rsid w:val="003B2C3B"/>
    <w:rsid w:val="003B379B"/>
    <w:rsid w:val="003B4BE1"/>
    <w:rsid w:val="003B59EB"/>
    <w:rsid w:val="003B6969"/>
    <w:rsid w:val="003B7A4C"/>
    <w:rsid w:val="003B7FF5"/>
    <w:rsid w:val="003C043E"/>
    <w:rsid w:val="003C0F62"/>
    <w:rsid w:val="003C1BE1"/>
    <w:rsid w:val="003C2EB7"/>
    <w:rsid w:val="003C2EE4"/>
    <w:rsid w:val="003C34FE"/>
    <w:rsid w:val="003C3995"/>
    <w:rsid w:val="003C3F17"/>
    <w:rsid w:val="003C488D"/>
    <w:rsid w:val="003C5574"/>
    <w:rsid w:val="003C621E"/>
    <w:rsid w:val="003C62DE"/>
    <w:rsid w:val="003C67AE"/>
    <w:rsid w:val="003C7157"/>
    <w:rsid w:val="003D085C"/>
    <w:rsid w:val="003D0E2A"/>
    <w:rsid w:val="003D12B1"/>
    <w:rsid w:val="003D1FD8"/>
    <w:rsid w:val="003D29A4"/>
    <w:rsid w:val="003D396C"/>
    <w:rsid w:val="003D45AB"/>
    <w:rsid w:val="003D461A"/>
    <w:rsid w:val="003D4A29"/>
    <w:rsid w:val="003D4C30"/>
    <w:rsid w:val="003D4FC5"/>
    <w:rsid w:val="003D543F"/>
    <w:rsid w:val="003D598C"/>
    <w:rsid w:val="003D5DD1"/>
    <w:rsid w:val="003D69EC"/>
    <w:rsid w:val="003D6A52"/>
    <w:rsid w:val="003D7146"/>
    <w:rsid w:val="003D7405"/>
    <w:rsid w:val="003D7954"/>
    <w:rsid w:val="003D7DA1"/>
    <w:rsid w:val="003E16BC"/>
    <w:rsid w:val="003E1B32"/>
    <w:rsid w:val="003E1FB7"/>
    <w:rsid w:val="003E2B56"/>
    <w:rsid w:val="003E2DD1"/>
    <w:rsid w:val="003E56E3"/>
    <w:rsid w:val="003E57FA"/>
    <w:rsid w:val="003E5F6E"/>
    <w:rsid w:val="003E606B"/>
    <w:rsid w:val="003E6305"/>
    <w:rsid w:val="003E6F6A"/>
    <w:rsid w:val="003E7124"/>
    <w:rsid w:val="003E7161"/>
    <w:rsid w:val="003E7916"/>
    <w:rsid w:val="003E7CD6"/>
    <w:rsid w:val="003F2162"/>
    <w:rsid w:val="003F2445"/>
    <w:rsid w:val="003F2B97"/>
    <w:rsid w:val="003F3E7A"/>
    <w:rsid w:val="003F4014"/>
    <w:rsid w:val="003F42B0"/>
    <w:rsid w:val="003F43C7"/>
    <w:rsid w:val="003F4EF6"/>
    <w:rsid w:val="003F55F3"/>
    <w:rsid w:val="003F5ADB"/>
    <w:rsid w:val="003F5D93"/>
    <w:rsid w:val="003F5DC0"/>
    <w:rsid w:val="003F6151"/>
    <w:rsid w:val="003F65A0"/>
    <w:rsid w:val="003F684D"/>
    <w:rsid w:val="003F709D"/>
    <w:rsid w:val="003F7769"/>
    <w:rsid w:val="004003E7"/>
    <w:rsid w:val="00401D73"/>
    <w:rsid w:val="00403744"/>
    <w:rsid w:val="00404708"/>
    <w:rsid w:val="00404F97"/>
    <w:rsid w:val="00405124"/>
    <w:rsid w:val="0040538D"/>
    <w:rsid w:val="00405A03"/>
    <w:rsid w:val="00405EEB"/>
    <w:rsid w:val="0040640C"/>
    <w:rsid w:val="004067FB"/>
    <w:rsid w:val="00406AC2"/>
    <w:rsid w:val="00406F53"/>
    <w:rsid w:val="004076A6"/>
    <w:rsid w:val="004101AF"/>
    <w:rsid w:val="00411D29"/>
    <w:rsid w:val="00412855"/>
    <w:rsid w:val="00412A68"/>
    <w:rsid w:val="00412AEA"/>
    <w:rsid w:val="00412BE3"/>
    <w:rsid w:val="00412C8F"/>
    <w:rsid w:val="0041440D"/>
    <w:rsid w:val="00414492"/>
    <w:rsid w:val="00414826"/>
    <w:rsid w:val="004149EF"/>
    <w:rsid w:val="00414A9C"/>
    <w:rsid w:val="0041507A"/>
    <w:rsid w:val="00416712"/>
    <w:rsid w:val="00420349"/>
    <w:rsid w:val="00420DE7"/>
    <w:rsid w:val="00420E9E"/>
    <w:rsid w:val="00421448"/>
    <w:rsid w:val="00421CFB"/>
    <w:rsid w:val="00421D65"/>
    <w:rsid w:val="00422673"/>
    <w:rsid w:val="0042269F"/>
    <w:rsid w:val="0042278B"/>
    <w:rsid w:val="004230C3"/>
    <w:rsid w:val="004231D6"/>
    <w:rsid w:val="0042337E"/>
    <w:rsid w:val="00423888"/>
    <w:rsid w:val="00424D81"/>
    <w:rsid w:val="004252E6"/>
    <w:rsid w:val="0042535F"/>
    <w:rsid w:val="004256F0"/>
    <w:rsid w:val="00425FF6"/>
    <w:rsid w:val="00426021"/>
    <w:rsid w:val="004261B3"/>
    <w:rsid w:val="00427215"/>
    <w:rsid w:val="00431758"/>
    <w:rsid w:val="00431ACA"/>
    <w:rsid w:val="00431C09"/>
    <w:rsid w:val="004324CC"/>
    <w:rsid w:val="00432D21"/>
    <w:rsid w:val="00432E9B"/>
    <w:rsid w:val="00433252"/>
    <w:rsid w:val="00433527"/>
    <w:rsid w:val="00435F4A"/>
    <w:rsid w:val="00436132"/>
    <w:rsid w:val="00436225"/>
    <w:rsid w:val="00436542"/>
    <w:rsid w:val="00436616"/>
    <w:rsid w:val="00436D94"/>
    <w:rsid w:val="00441074"/>
    <w:rsid w:val="0044173D"/>
    <w:rsid w:val="0044252F"/>
    <w:rsid w:val="00442F4A"/>
    <w:rsid w:val="00443213"/>
    <w:rsid w:val="00443D41"/>
    <w:rsid w:val="00443EF1"/>
    <w:rsid w:val="00443FB1"/>
    <w:rsid w:val="00444853"/>
    <w:rsid w:val="00444CEF"/>
    <w:rsid w:val="00444D2A"/>
    <w:rsid w:val="0044628F"/>
    <w:rsid w:val="004465CA"/>
    <w:rsid w:val="00447AC9"/>
    <w:rsid w:val="00450A03"/>
    <w:rsid w:val="0045325A"/>
    <w:rsid w:val="00453A3C"/>
    <w:rsid w:val="00453D14"/>
    <w:rsid w:val="00454167"/>
    <w:rsid w:val="0045547F"/>
    <w:rsid w:val="004559DC"/>
    <w:rsid w:val="004574CD"/>
    <w:rsid w:val="004575CD"/>
    <w:rsid w:val="00457C5F"/>
    <w:rsid w:val="00460040"/>
    <w:rsid w:val="0046044B"/>
    <w:rsid w:val="00460639"/>
    <w:rsid w:val="00460A8D"/>
    <w:rsid w:val="00461009"/>
    <w:rsid w:val="00461586"/>
    <w:rsid w:val="004624ED"/>
    <w:rsid w:val="004636AD"/>
    <w:rsid w:val="00463838"/>
    <w:rsid w:val="0046502E"/>
    <w:rsid w:val="00465897"/>
    <w:rsid w:val="004658C8"/>
    <w:rsid w:val="00466223"/>
    <w:rsid w:val="00466336"/>
    <w:rsid w:val="0046634C"/>
    <w:rsid w:val="00467094"/>
    <w:rsid w:val="00467178"/>
    <w:rsid w:val="00467DBE"/>
    <w:rsid w:val="00467FC2"/>
    <w:rsid w:val="00470B88"/>
    <w:rsid w:val="00470CE5"/>
    <w:rsid w:val="00470F43"/>
    <w:rsid w:val="0047204B"/>
    <w:rsid w:val="00474E8F"/>
    <w:rsid w:val="00475792"/>
    <w:rsid w:val="00475838"/>
    <w:rsid w:val="00475CBA"/>
    <w:rsid w:val="00475D86"/>
    <w:rsid w:val="00476D72"/>
    <w:rsid w:val="00477505"/>
    <w:rsid w:val="0047793B"/>
    <w:rsid w:val="00477FE3"/>
    <w:rsid w:val="00480C1E"/>
    <w:rsid w:val="00480ECB"/>
    <w:rsid w:val="0048101C"/>
    <w:rsid w:val="00481327"/>
    <w:rsid w:val="00481BCD"/>
    <w:rsid w:val="00481BE0"/>
    <w:rsid w:val="00481EF3"/>
    <w:rsid w:val="00482BAC"/>
    <w:rsid w:val="00482BD2"/>
    <w:rsid w:val="0048326D"/>
    <w:rsid w:val="004837EE"/>
    <w:rsid w:val="00483F2B"/>
    <w:rsid w:val="0048459F"/>
    <w:rsid w:val="004845D6"/>
    <w:rsid w:val="004852BD"/>
    <w:rsid w:val="00485449"/>
    <w:rsid w:val="00485B77"/>
    <w:rsid w:val="00486493"/>
    <w:rsid w:val="00486C62"/>
    <w:rsid w:val="00490119"/>
    <w:rsid w:val="00490729"/>
    <w:rsid w:val="00490C08"/>
    <w:rsid w:val="00490EA1"/>
    <w:rsid w:val="00491056"/>
    <w:rsid w:val="0049126A"/>
    <w:rsid w:val="00491484"/>
    <w:rsid w:val="00491CB9"/>
    <w:rsid w:val="0049377E"/>
    <w:rsid w:val="004941AC"/>
    <w:rsid w:val="00494B31"/>
    <w:rsid w:val="004956FB"/>
    <w:rsid w:val="00495BFC"/>
    <w:rsid w:val="00496AC9"/>
    <w:rsid w:val="00497C75"/>
    <w:rsid w:val="004A0820"/>
    <w:rsid w:val="004A08AD"/>
    <w:rsid w:val="004A0F41"/>
    <w:rsid w:val="004A1A7D"/>
    <w:rsid w:val="004A1FFE"/>
    <w:rsid w:val="004A27F6"/>
    <w:rsid w:val="004A31E2"/>
    <w:rsid w:val="004A3CA1"/>
    <w:rsid w:val="004A42C1"/>
    <w:rsid w:val="004A4CE2"/>
    <w:rsid w:val="004A566C"/>
    <w:rsid w:val="004A6381"/>
    <w:rsid w:val="004A6B5A"/>
    <w:rsid w:val="004A6D7B"/>
    <w:rsid w:val="004A7D2C"/>
    <w:rsid w:val="004B09FE"/>
    <w:rsid w:val="004B147C"/>
    <w:rsid w:val="004B1602"/>
    <w:rsid w:val="004B1993"/>
    <w:rsid w:val="004B2033"/>
    <w:rsid w:val="004B22CE"/>
    <w:rsid w:val="004B35EE"/>
    <w:rsid w:val="004B420C"/>
    <w:rsid w:val="004B42F9"/>
    <w:rsid w:val="004B485F"/>
    <w:rsid w:val="004B4B4A"/>
    <w:rsid w:val="004B4BB8"/>
    <w:rsid w:val="004B4E30"/>
    <w:rsid w:val="004B5AF6"/>
    <w:rsid w:val="004B75B7"/>
    <w:rsid w:val="004B75C4"/>
    <w:rsid w:val="004C07DF"/>
    <w:rsid w:val="004C0EDE"/>
    <w:rsid w:val="004C1E86"/>
    <w:rsid w:val="004C3CF0"/>
    <w:rsid w:val="004C45A9"/>
    <w:rsid w:val="004C5041"/>
    <w:rsid w:val="004C50D0"/>
    <w:rsid w:val="004C54F3"/>
    <w:rsid w:val="004C5D47"/>
    <w:rsid w:val="004C5E82"/>
    <w:rsid w:val="004C6014"/>
    <w:rsid w:val="004C7154"/>
    <w:rsid w:val="004C7627"/>
    <w:rsid w:val="004D00C2"/>
    <w:rsid w:val="004D08E4"/>
    <w:rsid w:val="004D0D25"/>
    <w:rsid w:val="004D0EC4"/>
    <w:rsid w:val="004D13CE"/>
    <w:rsid w:val="004D1BAC"/>
    <w:rsid w:val="004D20F5"/>
    <w:rsid w:val="004D287F"/>
    <w:rsid w:val="004D2C52"/>
    <w:rsid w:val="004D2CF9"/>
    <w:rsid w:val="004D3063"/>
    <w:rsid w:val="004D33C0"/>
    <w:rsid w:val="004D35B9"/>
    <w:rsid w:val="004D3749"/>
    <w:rsid w:val="004D46B7"/>
    <w:rsid w:val="004D4AF8"/>
    <w:rsid w:val="004D4DA2"/>
    <w:rsid w:val="004D51DB"/>
    <w:rsid w:val="004D587A"/>
    <w:rsid w:val="004D59E5"/>
    <w:rsid w:val="004D66C0"/>
    <w:rsid w:val="004D695A"/>
    <w:rsid w:val="004D696F"/>
    <w:rsid w:val="004D7535"/>
    <w:rsid w:val="004D7D18"/>
    <w:rsid w:val="004D7D86"/>
    <w:rsid w:val="004E01F5"/>
    <w:rsid w:val="004E068C"/>
    <w:rsid w:val="004E07C1"/>
    <w:rsid w:val="004E0907"/>
    <w:rsid w:val="004E0B07"/>
    <w:rsid w:val="004E1949"/>
    <w:rsid w:val="004E1FF7"/>
    <w:rsid w:val="004E4494"/>
    <w:rsid w:val="004E4D25"/>
    <w:rsid w:val="004E579C"/>
    <w:rsid w:val="004E5B0C"/>
    <w:rsid w:val="004E66D8"/>
    <w:rsid w:val="004E6801"/>
    <w:rsid w:val="004E69DA"/>
    <w:rsid w:val="004E6CC7"/>
    <w:rsid w:val="004E7D85"/>
    <w:rsid w:val="004F0596"/>
    <w:rsid w:val="004F087E"/>
    <w:rsid w:val="004F0E43"/>
    <w:rsid w:val="004F1D9F"/>
    <w:rsid w:val="004F21F3"/>
    <w:rsid w:val="004F2847"/>
    <w:rsid w:val="004F2C25"/>
    <w:rsid w:val="004F3C0C"/>
    <w:rsid w:val="004F3C23"/>
    <w:rsid w:val="004F49BF"/>
    <w:rsid w:val="004F49E1"/>
    <w:rsid w:val="004F58F3"/>
    <w:rsid w:val="004F5A8F"/>
    <w:rsid w:val="004F5D4B"/>
    <w:rsid w:val="004F5D58"/>
    <w:rsid w:val="00500379"/>
    <w:rsid w:val="00500990"/>
    <w:rsid w:val="00500A43"/>
    <w:rsid w:val="00500BE4"/>
    <w:rsid w:val="005019AD"/>
    <w:rsid w:val="00502107"/>
    <w:rsid w:val="00502CFA"/>
    <w:rsid w:val="00503E45"/>
    <w:rsid w:val="005041B3"/>
    <w:rsid w:val="0050438D"/>
    <w:rsid w:val="00504551"/>
    <w:rsid w:val="00504E15"/>
    <w:rsid w:val="00505CCF"/>
    <w:rsid w:val="005068A9"/>
    <w:rsid w:val="00506A35"/>
    <w:rsid w:val="005075C3"/>
    <w:rsid w:val="0050781D"/>
    <w:rsid w:val="005079A1"/>
    <w:rsid w:val="00510E16"/>
    <w:rsid w:val="00510FD4"/>
    <w:rsid w:val="00511403"/>
    <w:rsid w:val="0051178D"/>
    <w:rsid w:val="005126B9"/>
    <w:rsid w:val="005137FF"/>
    <w:rsid w:val="00513A81"/>
    <w:rsid w:val="00514097"/>
    <w:rsid w:val="00514335"/>
    <w:rsid w:val="00514808"/>
    <w:rsid w:val="00514DA7"/>
    <w:rsid w:val="005153DA"/>
    <w:rsid w:val="00515DC2"/>
    <w:rsid w:val="005166C1"/>
    <w:rsid w:val="00517EC1"/>
    <w:rsid w:val="00520381"/>
    <w:rsid w:val="005203EA"/>
    <w:rsid w:val="00520648"/>
    <w:rsid w:val="00521A69"/>
    <w:rsid w:val="005222B3"/>
    <w:rsid w:val="00522B29"/>
    <w:rsid w:val="00523D12"/>
    <w:rsid w:val="00524144"/>
    <w:rsid w:val="00524E7E"/>
    <w:rsid w:val="00525DF5"/>
    <w:rsid w:val="00525FF5"/>
    <w:rsid w:val="00526404"/>
    <w:rsid w:val="00526615"/>
    <w:rsid w:val="005267B0"/>
    <w:rsid w:val="005268EF"/>
    <w:rsid w:val="005269C8"/>
    <w:rsid w:val="0052721A"/>
    <w:rsid w:val="005275C3"/>
    <w:rsid w:val="005278E7"/>
    <w:rsid w:val="00530900"/>
    <w:rsid w:val="00530E72"/>
    <w:rsid w:val="00531EC9"/>
    <w:rsid w:val="005341BF"/>
    <w:rsid w:val="00536F4B"/>
    <w:rsid w:val="00537A0A"/>
    <w:rsid w:val="00540DC9"/>
    <w:rsid w:val="00541625"/>
    <w:rsid w:val="00541E9E"/>
    <w:rsid w:val="00542AF5"/>
    <w:rsid w:val="00542DBF"/>
    <w:rsid w:val="00542FE5"/>
    <w:rsid w:val="005439D6"/>
    <w:rsid w:val="00544004"/>
    <w:rsid w:val="0054583E"/>
    <w:rsid w:val="00545B1F"/>
    <w:rsid w:val="00546066"/>
    <w:rsid w:val="00546B6C"/>
    <w:rsid w:val="00546F49"/>
    <w:rsid w:val="00547D30"/>
    <w:rsid w:val="00547F94"/>
    <w:rsid w:val="0055199E"/>
    <w:rsid w:val="00551C8A"/>
    <w:rsid w:val="00551D35"/>
    <w:rsid w:val="00553776"/>
    <w:rsid w:val="00553EC7"/>
    <w:rsid w:val="00554490"/>
    <w:rsid w:val="00554605"/>
    <w:rsid w:val="005556B7"/>
    <w:rsid w:val="005561DD"/>
    <w:rsid w:val="00556413"/>
    <w:rsid w:val="0055690C"/>
    <w:rsid w:val="00557BB9"/>
    <w:rsid w:val="005604AF"/>
    <w:rsid w:val="005617E4"/>
    <w:rsid w:val="005620D0"/>
    <w:rsid w:val="005622AC"/>
    <w:rsid w:val="00563281"/>
    <w:rsid w:val="00563A68"/>
    <w:rsid w:val="00563CB8"/>
    <w:rsid w:val="00565A77"/>
    <w:rsid w:val="00565D66"/>
    <w:rsid w:val="0056635B"/>
    <w:rsid w:val="00566563"/>
    <w:rsid w:val="005666DA"/>
    <w:rsid w:val="005670C5"/>
    <w:rsid w:val="0056751E"/>
    <w:rsid w:val="0056756F"/>
    <w:rsid w:val="00567733"/>
    <w:rsid w:val="00567DCB"/>
    <w:rsid w:val="00570711"/>
    <w:rsid w:val="0057083E"/>
    <w:rsid w:val="00571406"/>
    <w:rsid w:val="00572469"/>
    <w:rsid w:val="0057260D"/>
    <w:rsid w:val="00572DD7"/>
    <w:rsid w:val="00572EE7"/>
    <w:rsid w:val="00573C23"/>
    <w:rsid w:val="0057421E"/>
    <w:rsid w:val="005755C3"/>
    <w:rsid w:val="005756B1"/>
    <w:rsid w:val="00575E53"/>
    <w:rsid w:val="005766F4"/>
    <w:rsid w:val="00576B60"/>
    <w:rsid w:val="005771B0"/>
    <w:rsid w:val="00577508"/>
    <w:rsid w:val="00577572"/>
    <w:rsid w:val="00580120"/>
    <w:rsid w:val="00580EE6"/>
    <w:rsid w:val="005810B2"/>
    <w:rsid w:val="00581207"/>
    <w:rsid w:val="00581779"/>
    <w:rsid w:val="00581BDC"/>
    <w:rsid w:val="0058240E"/>
    <w:rsid w:val="00582E1E"/>
    <w:rsid w:val="00583283"/>
    <w:rsid w:val="00583892"/>
    <w:rsid w:val="00583B3C"/>
    <w:rsid w:val="00583DD2"/>
    <w:rsid w:val="005841D0"/>
    <w:rsid w:val="005842CA"/>
    <w:rsid w:val="0058473A"/>
    <w:rsid w:val="00584CEA"/>
    <w:rsid w:val="00584E82"/>
    <w:rsid w:val="00585306"/>
    <w:rsid w:val="005854E4"/>
    <w:rsid w:val="005858F0"/>
    <w:rsid w:val="00585A83"/>
    <w:rsid w:val="00586915"/>
    <w:rsid w:val="00586A7C"/>
    <w:rsid w:val="00587A52"/>
    <w:rsid w:val="00591462"/>
    <w:rsid w:val="00591C24"/>
    <w:rsid w:val="00593DEC"/>
    <w:rsid w:val="00594351"/>
    <w:rsid w:val="00594874"/>
    <w:rsid w:val="0059531C"/>
    <w:rsid w:val="00595D0C"/>
    <w:rsid w:val="00596933"/>
    <w:rsid w:val="005972A6"/>
    <w:rsid w:val="005974E1"/>
    <w:rsid w:val="005A0470"/>
    <w:rsid w:val="005A0C3F"/>
    <w:rsid w:val="005A0DBD"/>
    <w:rsid w:val="005A1310"/>
    <w:rsid w:val="005A18C3"/>
    <w:rsid w:val="005A272A"/>
    <w:rsid w:val="005A45CE"/>
    <w:rsid w:val="005A5D61"/>
    <w:rsid w:val="005A63F0"/>
    <w:rsid w:val="005A6737"/>
    <w:rsid w:val="005A6B90"/>
    <w:rsid w:val="005A6DE3"/>
    <w:rsid w:val="005A7340"/>
    <w:rsid w:val="005A7C3A"/>
    <w:rsid w:val="005B05CE"/>
    <w:rsid w:val="005B0AF4"/>
    <w:rsid w:val="005B1067"/>
    <w:rsid w:val="005B1560"/>
    <w:rsid w:val="005B1AE4"/>
    <w:rsid w:val="005B1E7C"/>
    <w:rsid w:val="005B2684"/>
    <w:rsid w:val="005B2EC3"/>
    <w:rsid w:val="005B3B18"/>
    <w:rsid w:val="005B3D55"/>
    <w:rsid w:val="005B4421"/>
    <w:rsid w:val="005B544D"/>
    <w:rsid w:val="005B601C"/>
    <w:rsid w:val="005B624A"/>
    <w:rsid w:val="005B6977"/>
    <w:rsid w:val="005B6FB1"/>
    <w:rsid w:val="005B704A"/>
    <w:rsid w:val="005B74E6"/>
    <w:rsid w:val="005C055B"/>
    <w:rsid w:val="005C0741"/>
    <w:rsid w:val="005C0B99"/>
    <w:rsid w:val="005C0DD9"/>
    <w:rsid w:val="005C22F2"/>
    <w:rsid w:val="005C25C3"/>
    <w:rsid w:val="005C3787"/>
    <w:rsid w:val="005C4185"/>
    <w:rsid w:val="005C41A5"/>
    <w:rsid w:val="005C4B93"/>
    <w:rsid w:val="005C4BCE"/>
    <w:rsid w:val="005C4DAB"/>
    <w:rsid w:val="005C50D7"/>
    <w:rsid w:val="005C51DE"/>
    <w:rsid w:val="005C5C83"/>
    <w:rsid w:val="005C5EF2"/>
    <w:rsid w:val="005C61C4"/>
    <w:rsid w:val="005C65E2"/>
    <w:rsid w:val="005C65ED"/>
    <w:rsid w:val="005C66AF"/>
    <w:rsid w:val="005C6D3B"/>
    <w:rsid w:val="005C704C"/>
    <w:rsid w:val="005C71D8"/>
    <w:rsid w:val="005D09C8"/>
    <w:rsid w:val="005D12B3"/>
    <w:rsid w:val="005D2596"/>
    <w:rsid w:val="005D319E"/>
    <w:rsid w:val="005D324E"/>
    <w:rsid w:val="005D3262"/>
    <w:rsid w:val="005D3B3F"/>
    <w:rsid w:val="005D3D02"/>
    <w:rsid w:val="005D4B7B"/>
    <w:rsid w:val="005D521B"/>
    <w:rsid w:val="005D5364"/>
    <w:rsid w:val="005D5433"/>
    <w:rsid w:val="005D6815"/>
    <w:rsid w:val="005D6C0E"/>
    <w:rsid w:val="005D77AB"/>
    <w:rsid w:val="005E15CE"/>
    <w:rsid w:val="005E169F"/>
    <w:rsid w:val="005E1E0D"/>
    <w:rsid w:val="005E20FE"/>
    <w:rsid w:val="005E21F6"/>
    <w:rsid w:val="005E23AF"/>
    <w:rsid w:val="005E3296"/>
    <w:rsid w:val="005E32FA"/>
    <w:rsid w:val="005E44A7"/>
    <w:rsid w:val="005E4E2A"/>
    <w:rsid w:val="005E5317"/>
    <w:rsid w:val="005E5866"/>
    <w:rsid w:val="005E5B04"/>
    <w:rsid w:val="005E61D2"/>
    <w:rsid w:val="005E624A"/>
    <w:rsid w:val="005E6A61"/>
    <w:rsid w:val="005E6EE0"/>
    <w:rsid w:val="005E7461"/>
    <w:rsid w:val="005E796D"/>
    <w:rsid w:val="005E7988"/>
    <w:rsid w:val="005F02AF"/>
    <w:rsid w:val="005F0728"/>
    <w:rsid w:val="005F088A"/>
    <w:rsid w:val="005F0D21"/>
    <w:rsid w:val="005F1AA1"/>
    <w:rsid w:val="005F1D9A"/>
    <w:rsid w:val="005F217E"/>
    <w:rsid w:val="005F2A82"/>
    <w:rsid w:val="005F2C41"/>
    <w:rsid w:val="005F30C7"/>
    <w:rsid w:val="005F3553"/>
    <w:rsid w:val="005F3B3A"/>
    <w:rsid w:val="005F3B78"/>
    <w:rsid w:val="005F4821"/>
    <w:rsid w:val="005F4B42"/>
    <w:rsid w:val="005F50CE"/>
    <w:rsid w:val="005F50E7"/>
    <w:rsid w:val="005F580B"/>
    <w:rsid w:val="005F62E4"/>
    <w:rsid w:val="005F7729"/>
    <w:rsid w:val="00600FDD"/>
    <w:rsid w:val="0060107E"/>
    <w:rsid w:val="00601119"/>
    <w:rsid w:val="006011C1"/>
    <w:rsid w:val="00601463"/>
    <w:rsid w:val="00601B6A"/>
    <w:rsid w:val="006021D5"/>
    <w:rsid w:val="00602589"/>
    <w:rsid w:val="00602ACE"/>
    <w:rsid w:val="00603753"/>
    <w:rsid w:val="00604E4B"/>
    <w:rsid w:val="00607045"/>
    <w:rsid w:val="0060709D"/>
    <w:rsid w:val="00611170"/>
    <w:rsid w:val="00611271"/>
    <w:rsid w:val="00611B95"/>
    <w:rsid w:val="00611E02"/>
    <w:rsid w:val="0061247A"/>
    <w:rsid w:val="006125CB"/>
    <w:rsid w:val="006132E7"/>
    <w:rsid w:val="006135B8"/>
    <w:rsid w:val="0061379A"/>
    <w:rsid w:val="0061383F"/>
    <w:rsid w:val="006140F4"/>
    <w:rsid w:val="00614D14"/>
    <w:rsid w:val="0061552B"/>
    <w:rsid w:val="00615C52"/>
    <w:rsid w:val="00616140"/>
    <w:rsid w:val="006173E6"/>
    <w:rsid w:val="00617487"/>
    <w:rsid w:val="00617834"/>
    <w:rsid w:val="00617B52"/>
    <w:rsid w:val="0062172E"/>
    <w:rsid w:val="00621BE9"/>
    <w:rsid w:val="00621C4B"/>
    <w:rsid w:val="006222AD"/>
    <w:rsid w:val="00622F1D"/>
    <w:rsid w:val="00622F2A"/>
    <w:rsid w:val="0062321B"/>
    <w:rsid w:val="00623220"/>
    <w:rsid w:val="00623506"/>
    <w:rsid w:val="00623BDB"/>
    <w:rsid w:val="00624BBA"/>
    <w:rsid w:val="00624F69"/>
    <w:rsid w:val="00625179"/>
    <w:rsid w:val="00625DFE"/>
    <w:rsid w:val="006270C9"/>
    <w:rsid w:val="0062713B"/>
    <w:rsid w:val="00627EC6"/>
    <w:rsid w:val="006300BF"/>
    <w:rsid w:val="00630DBC"/>
    <w:rsid w:val="00632463"/>
    <w:rsid w:val="00632C60"/>
    <w:rsid w:val="00632E04"/>
    <w:rsid w:val="00633D0B"/>
    <w:rsid w:val="00633EBF"/>
    <w:rsid w:val="006341D8"/>
    <w:rsid w:val="00634572"/>
    <w:rsid w:val="0063492D"/>
    <w:rsid w:val="00634BD1"/>
    <w:rsid w:val="00634EF6"/>
    <w:rsid w:val="006357DB"/>
    <w:rsid w:val="006359CB"/>
    <w:rsid w:val="006363B1"/>
    <w:rsid w:val="00636BD5"/>
    <w:rsid w:val="00636C6F"/>
    <w:rsid w:val="00636D82"/>
    <w:rsid w:val="00637644"/>
    <w:rsid w:val="0064027C"/>
    <w:rsid w:val="00640555"/>
    <w:rsid w:val="00640BD8"/>
    <w:rsid w:val="0064125F"/>
    <w:rsid w:val="006415E1"/>
    <w:rsid w:val="006424AE"/>
    <w:rsid w:val="00643CC7"/>
    <w:rsid w:val="00644370"/>
    <w:rsid w:val="00644577"/>
    <w:rsid w:val="00644A33"/>
    <w:rsid w:val="00645259"/>
    <w:rsid w:val="00645696"/>
    <w:rsid w:val="00645F96"/>
    <w:rsid w:val="0064669A"/>
    <w:rsid w:val="006467A1"/>
    <w:rsid w:val="00646F21"/>
    <w:rsid w:val="006475C3"/>
    <w:rsid w:val="006477B8"/>
    <w:rsid w:val="00647B81"/>
    <w:rsid w:val="006512E1"/>
    <w:rsid w:val="00651693"/>
    <w:rsid w:val="00653240"/>
    <w:rsid w:val="0065559F"/>
    <w:rsid w:val="00655E3C"/>
    <w:rsid w:val="00655F27"/>
    <w:rsid w:val="00656327"/>
    <w:rsid w:val="0065644C"/>
    <w:rsid w:val="006566D6"/>
    <w:rsid w:val="00656A00"/>
    <w:rsid w:val="00656CCD"/>
    <w:rsid w:val="00657190"/>
    <w:rsid w:val="00657740"/>
    <w:rsid w:val="006619D0"/>
    <w:rsid w:val="006625F0"/>
    <w:rsid w:val="00662BF7"/>
    <w:rsid w:val="00662E3C"/>
    <w:rsid w:val="0066342B"/>
    <w:rsid w:val="00663746"/>
    <w:rsid w:val="0066380A"/>
    <w:rsid w:val="006640A6"/>
    <w:rsid w:val="00664231"/>
    <w:rsid w:val="0066508B"/>
    <w:rsid w:val="00666872"/>
    <w:rsid w:val="00670855"/>
    <w:rsid w:val="0067106A"/>
    <w:rsid w:val="006710DE"/>
    <w:rsid w:val="00671F7C"/>
    <w:rsid w:val="00672A68"/>
    <w:rsid w:val="006731B6"/>
    <w:rsid w:val="00673A6E"/>
    <w:rsid w:val="0067470A"/>
    <w:rsid w:val="00674A96"/>
    <w:rsid w:val="00674E15"/>
    <w:rsid w:val="00674E4D"/>
    <w:rsid w:val="0067677D"/>
    <w:rsid w:val="00676ADF"/>
    <w:rsid w:val="006771D4"/>
    <w:rsid w:val="00677754"/>
    <w:rsid w:val="0068023A"/>
    <w:rsid w:val="00680BF0"/>
    <w:rsid w:val="00681090"/>
    <w:rsid w:val="00681EDA"/>
    <w:rsid w:val="00682158"/>
    <w:rsid w:val="006821EE"/>
    <w:rsid w:val="00682C30"/>
    <w:rsid w:val="00683531"/>
    <w:rsid w:val="0068372B"/>
    <w:rsid w:val="006839AF"/>
    <w:rsid w:val="00683AEA"/>
    <w:rsid w:val="00683BBA"/>
    <w:rsid w:val="00683D11"/>
    <w:rsid w:val="006841F3"/>
    <w:rsid w:val="006843C8"/>
    <w:rsid w:val="00684763"/>
    <w:rsid w:val="00684EDC"/>
    <w:rsid w:val="00685511"/>
    <w:rsid w:val="00685A27"/>
    <w:rsid w:val="00686C90"/>
    <w:rsid w:val="00687628"/>
    <w:rsid w:val="006879DB"/>
    <w:rsid w:val="00687D65"/>
    <w:rsid w:val="0069088F"/>
    <w:rsid w:val="00690F4C"/>
    <w:rsid w:val="00691509"/>
    <w:rsid w:val="00691951"/>
    <w:rsid w:val="00692391"/>
    <w:rsid w:val="006923B8"/>
    <w:rsid w:val="006931C2"/>
    <w:rsid w:val="0069414B"/>
    <w:rsid w:val="006945EF"/>
    <w:rsid w:val="00694916"/>
    <w:rsid w:val="00694E32"/>
    <w:rsid w:val="00694F6C"/>
    <w:rsid w:val="00695006"/>
    <w:rsid w:val="00696289"/>
    <w:rsid w:val="006963CD"/>
    <w:rsid w:val="0069663B"/>
    <w:rsid w:val="00697921"/>
    <w:rsid w:val="00697C6D"/>
    <w:rsid w:val="006A0016"/>
    <w:rsid w:val="006A0083"/>
    <w:rsid w:val="006A197B"/>
    <w:rsid w:val="006A1AE5"/>
    <w:rsid w:val="006A20A5"/>
    <w:rsid w:val="006A34A0"/>
    <w:rsid w:val="006A362B"/>
    <w:rsid w:val="006A3C4F"/>
    <w:rsid w:val="006A3EA5"/>
    <w:rsid w:val="006A428F"/>
    <w:rsid w:val="006A48A9"/>
    <w:rsid w:val="006A4D8F"/>
    <w:rsid w:val="006A4FFA"/>
    <w:rsid w:val="006A6505"/>
    <w:rsid w:val="006A6804"/>
    <w:rsid w:val="006A6C84"/>
    <w:rsid w:val="006A6FDE"/>
    <w:rsid w:val="006A789A"/>
    <w:rsid w:val="006B0262"/>
    <w:rsid w:val="006B0860"/>
    <w:rsid w:val="006B0C10"/>
    <w:rsid w:val="006B1132"/>
    <w:rsid w:val="006B24AB"/>
    <w:rsid w:val="006B29BE"/>
    <w:rsid w:val="006B35ED"/>
    <w:rsid w:val="006B37B3"/>
    <w:rsid w:val="006B3973"/>
    <w:rsid w:val="006B3D09"/>
    <w:rsid w:val="006B4792"/>
    <w:rsid w:val="006B4B1A"/>
    <w:rsid w:val="006B4FBB"/>
    <w:rsid w:val="006B4FFA"/>
    <w:rsid w:val="006B6226"/>
    <w:rsid w:val="006B6263"/>
    <w:rsid w:val="006B698E"/>
    <w:rsid w:val="006B70FF"/>
    <w:rsid w:val="006B73AF"/>
    <w:rsid w:val="006B75BF"/>
    <w:rsid w:val="006C2977"/>
    <w:rsid w:val="006C2AE9"/>
    <w:rsid w:val="006C2BD0"/>
    <w:rsid w:val="006C2C7F"/>
    <w:rsid w:val="006C3059"/>
    <w:rsid w:val="006C3713"/>
    <w:rsid w:val="006C37C7"/>
    <w:rsid w:val="006C3DE6"/>
    <w:rsid w:val="006C3F21"/>
    <w:rsid w:val="006C4924"/>
    <w:rsid w:val="006C4AE1"/>
    <w:rsid w:val="006C54D1"/>
    <w:rsid w:val="006C5D4A"/>
    <w:rsid w:val="006C6D0A"/>
    <w:rsid w:val="006C7624"/>
    <w:rsid w:val="006C7C50"/>
    <w:rsid w:val="006C7E2C"/>
    <w:rsid w:val="006D0BBC"/>
    <w:rsid w:val="006D17EA"/>
    <w:rsid w:val="006D1D4D"/>
    <w:rsid w:val="006D1EDC"/>
    <w:rsid w:val="006D260A"/>
    <w:rsid w:val="006D2B4A"/>
    <w:rsid w:val="006D2C7F"/>
    <w:rsid w:val="006D2CA0"/>
    <w:rsid w:val="006D36E7"/>
    <w:rsid w:val="006D38E3"/>
    <w:rsid w:val="006D3F12"/>
    <w:rsid w:val="006D4109"/>
    <w:rsid w:val="006D427F"/>
    <w:rsid w:val="006D4727"/>
    <w:rsid w:val="006D5001"/>
    <w:rsid w:val="006D55A4"/>
    <w:rsid w:val="006D5940"/>
    <w:rsid w:val="006D5DD8"/>
    <w:rsid w:val="006D77D8"/>
    <w:rsid w:val="006E03C8"/>
    <w:rsid w:val="006E0895"/>
    <w:rsid w:val="006E0F4B"/>
    <w:rsid w:val="006E1CC7"/>
    <w:rsid w:val="006E2818"/>
    <w:rsid w:val="006E380B"/>
    <w:rsid w:val="006E3859"/>
    <w:rsid w:val="006E39CC"/>
    <w:rsid w:val="006E6D31"/>
    <w:rsid w:val="006E6D85"/>
    <w:rsid w:val="006E6D9D"/>
    <w:rsid w:val="006E7A35"/>
    <w:rsid w:val="006F059A"/>
    <w:rsid w:val="006F1706"/>
    <w:rsid w:val="006F1B37"/>
    <w:rsid w:val="006F1ED4"/>
    <w:rsid w:val="006F22B6"/>
    <w:rsid w:val="006F23B7"/>
    <w:rsid w:val="006F240C"/>
    <w:rsid w:val="006F251A"/>
    <w:rsid w:val="006F294E"/>
    <w:rsid w:val="006F2C7D"/>
    <w:rsid w:val="006F41A3"/>
    <w:rsid w:val="006F42EF"/>
    <w:rsid w:val="006F49A4"/>
    <w:rsid w:val="006F4F7D"/>
    <w:rsid w:val="006F4F81"/>
    <w:rsid w:val="006F58B3"/>
    <w:rsid w:val="006F59C0"/>
    <w:rsid w:val="006F62D5"/>
    <w:rsid w:val="006F6851"/>
    <w:rsid w:val="006F6CE5"/>
    <w:rsid w:val="006F7033"/>
    <w:rsid w:val="006F7FEC"/>
    <w:rsid w:val="0070051E"/>
    <w:rsid w:val="007006B0"/>
    <w:rsid w:val="007018F9"/>
    <w:rsid w:val="00701A28"/>
    <w:rsid w:val="00701E33"/>
    <w:rsid w:val="00702060"/>
    <w:rsid w:val="007020B1"/>
    <w:rsid w:val="007020EB"/>
    <w:rsid w:val="00702166"/>
    <w:rsid w:val="00702947"/>
    <w:rsid w:val="00702FEB"/>
    <w:rsid w:val="0070306B"/>
    <w:rsid w:val="007030E9"/>
    <w:rsid w:val="00703F29"/>
    <w:rsid w:val="007046F2"/>
    <w:rsid w:val="00704D99"/>
    <w:rsid w:val="00705B30"/>
    <w:rsid w:val="00706CD5"/>
    <w:rsid w:val="00707766"/>
    <w:rsid w:val="00710AD8"/>
    <w:rsid w:val="00710B72"/>
    <w:rsid w:val="00712B6A"/>
    <w:rsid w:val="00713140"/>
    <w:rsid w:val="007132A6"/>
    <w:rsid w:val="00714C41"/>
    <w:rsid w:val="00714C85"/>
    <w:rsid w:val="00715491"/>
    <w:rsid w:val="00715917"/>
    <w:rsid w:val="00715B1C"/>
    <w:rsid w:val="00716102"/>
    <w:rsid w:val="00721096"/>
    <w:rsid w:val="0072296A"/>
    <w:rsid w:val="00722B37"/>
    <w:rsid w:val="00723DB9"/>
    <w:rsid w:val="00724275"/>
    <w:rsid w:val="0072538E"/>
    <w:rsid w:val="00725BEF"/>
    <w:rsid w:val="00726A50"/>
    <w:rsid w:val="00727F46"/>
    <w:rsid w:val="00730385"/>
    <w:rsid w:val="007312C5"/>
    <w:rsid w:val="00734856"/>
    <w:rsid w:val="00735115"/>
    <w:rsid w:val="007351D7"/>
    <w:rsid w:val="00735416"/>
    <w:rsid w:val="0073579E"/>
    <w:rsid w:val="0073582A"/>
    <w:rsid w:val="00735CF7"/>
    <w:rsid w:val="0073645E"/>
    <w:rsid w:val="00736E80"/>
    <w:rsid w:val="007370DF"/>
    <w:rsid w:val="00737209"/>
    <w:rsid w:val="0073780F"/>
    <w:rsid w:val="00737B31"/>
    <w:rsid w:val="00737F5A"/>
    <w:rsid w:val="0074097E"/>
    <w:rsid w:val="0074100C"/>
    <w:rsid w:val="007412C8"/>
    <w:rsid w:val="0074196E"/>
    <w:rsid w:val="007424D8"/>
    <w:rsid w:val="00742524"/>
    <w:rsid w:val="00745240"/>
    <w:rsid w:val="00745313"/>
    <w:rsid w:val="00745698"/>
    <w:rsid w:val="00745B0C"/>
    <w:rsid w:val="007466CC"/>
    <w:rsid w:val="007472E3"/>
    <w:rsid w:val="0074730F"/>
    <w:rsid w:val="007478A1"/>
    <w:rsid w:val="007479AE"/>
    <w:rsid w:val="00750D4F"/>
    <w:rsid w:val="00750F9D"/>
    <w:rsid w:val="0075122D"/>
    <w:rsid w:val="00751368"/>
    <w:rsid w:val="00751BDB"/>
    <w:rsid w:val="00751C48"/>
    <w:rsid w:val="00751CAE"/>
    <w:rsid w:val="00752946"/>
    <w:rsid w:val="00752BB5"/>
    <w:rsid w:val="00753772"/>
    <w:rsid w:val="00753925"/>
    <w:rsid w:val="00753A01"/>
    <w:rsid w:val="00753A64"/>
    <w:rsid w:val="00753F15"/>
    <w:rsid w:val="00754108"/>
    <w:rsid w:val="007549A4"/>
    <w:rsid w:val="0075519E"/>
    <w:rsid w:val="00756969"/>
    <w:rsid w:val="007569DB"/>
    <w:rsid w:val="00756A5B"/>
    <w:rsid w:val="00756AD6"/>
    <w:rsid w:val="00761528"/>
    <w:rsid w:val="007619E7"/>
    <w:rsid w:val="00761A1E"/>
    <w:rsid w:val="00762C5F"/>
    <w:rsid w:val="00762E1E"/>
    <w:rsid w:val="00763288"/>
    <w:rsid w:val="00764131"/>
    <w:rsid w:val="007644EC"/>
    <w:rsid w:val="00766810"/>
    <w:rsid w:val="00766DA4"/>
    <w:rsid w:val="0076715C"/>
    <w:rsid w:val="00767469"/>
    <w:rsid w:val="0077091B"/>
    <w:rsid w:val="00771123"/>
    <w:rsid w:val="007716CF"/>
    <w:rsid w:val="00771D05"/>
    <w:rsid w:val="00771EE3"/>
    <w:rsid w:val="00772F33"/>
    <w:rsid w:val="007734AE"/>
    <w:rsid w:val="00773EFF"/>
    <w:rsid w:val="00773FD4"/>
    <w:rsid w:val="007742F7"/>
    <w:rsid w:val="00774FB3"/>
    <w:rsid w:val="00775719"/>
    <w:rsid w:val="00775C35"/>
    <w:rsid w:val="00776FA0"/>
    <w:rsid w:val="00777717"/>
    <w:rsid w:val="00777D54"/>
    <w:rsid w:val="0078002B"/>
    <w:rsid w:val="00780373"/>
    <w:rsid w:val="00781967"/>
    <w:rsid w:val="007819EC"/>
    <w:rsid w:val="00781BF3"/>
    <w:rsid w:val="00781E0B"/>
    <w:rsid w:val="0078344F"/>
    <w:rsid w:val="00784443"/>
    <w:rsid w:val="0078444B"/>
    <w:rsid w:val="00784BB1"/>
    <w:rsid w:val="007865FD"/>
    <w:rsid w:val="00787226"/>
    <w:rsid w:val="007873FB"/>
    <w:rsid w:val="0079007C"/>
    <w:rsid w:val="00790749"/>
    <w:rsid w:val="0079118B"/>
    <w:rsid w:val="00792971"/>
    <w:rsid w:val="00792A36"/>
    <w:rsid w:val="00792C6E"/>
    <w:rsid w:val="00792E2B"/>
    <w:rsid w:val="007934E7"/>
    <w:rsid w:val="00794806"/>
    <w:rsid w:val="007951BC"/>
    <w:rsid w:val="00795E75"/>
    <w:rsid w:val="007974B7"/>
    <w:rsid w:val="00797981"/>
    <w:rsid w:val="007A0A0E"/>
    <w:rsid w:val="007A1BD9"/>
    <w:rsid w:val="007A1EE1"/>
    <w:rsid w:val="007A2AEB"/>
    <w:rsid w:val="007A2C1D"/>
    <w:rsid w:val="007A3C11"/>
    <w:rsid w:val="007A4273"/>
    <w:rsid w:val="007A42E5"/>
    <w:rsid w:val="007A5AF8"/>
    <w:rsid w:val="007A5D94"/>
    <w:rsid w:val="007A6621"/>
    <w:rsid w:val="007A6706"/>
    <w:rsid w:val="007A687A"/>
    <w:rsid w:val="007A69F1"/>
    <w:rsid w:val="007A6B9C"/>
    <w:rsid w:val="007A6D83"/>
    <w:rsid w:val="007A7245"/>
    <w:rsid w:val="007A7598"/>
    <w:rsid w:val="007A75A4"/>
    <w:rsid w:val="007B067E"/>
    <w:rsid w:val="007B0722"/>
    <w:rsid w:val="007B07D5"/>
    <w:rsid w:val="007B0BB6"/>
    <w:rsid w:val="007B0E71"/>
    <w:rsid w:val="007B1108"/>
    <w:rsid w:val="007B1112"/>
    <w:rsid w:val="007B1349"/>
    <w:rsid w:val="007B17C5"/>
    <w:rsid w:val="007B197D"/>
    <w:rsid w:val="007B1A22"/>
    <w:rsid w:val="007B1B2A"/>
    <w:rsid w:val="007B1D04"/>
    <w:rsid w:val="007B2374"/>
    <w:rsid w:val="007B2538"/>
    <w:rsid w:val="007B257B"/>
    <w:rsid w:val="007B32EA"/>
    <w:rsid w:val="007B37BB"/>
    <w:rsid w:val="007B42F1"/>
    <w:rsid w:val="007B4556"/>
    <w:rsid w:val="007B4971"/>
    <w:rsid w:val="007B4E89"/>
    <w:rsid w:val="007B4EF0"/>
    <w:rsid w:val="007B5104"/>
    <w:rsid w:val="007B5428"/>
    <w:rsid w:val="007B5B2B"/>
    <w:rsid w:val="007B5C92"/>
    <w:rsid w:val="007B6097"/>
    <w:rsid w:val="007B6F6E"/>
    <w:rsid w:val="007B7BC9"/>
    <w:rsid w:val="007B7C73"/>
    <w:rsid w:val="007C050E"/>
    <w:rsid w:val="007C09FE"/>
    <w:rsid w:val="007C0F0D"/>
    <w:rsid w:val="007C0F61"/>
    <w:rsid w:val="007C17F4"/>
    <w:rsid w:val="007C18BF"/>
    <w:rsid w:val="007C1913"/>
    <w:rsid w:val="007C2101"/>
    <w:rsid w:val="007C29C9"/>
    <w:rsid w:val="007C4DC9"/>
    <w:rsid w:val="007C5045"/>
    <w:rsid w:val="007C51EF"/>
    <w:rsid w:val="007C5B4C"/>
    <w:rsid w:val="007C5CCF"/>
    <w:rsid w:val="007C5FC6"/>
    <w:rsid w:val="007C6111"/>
    <w:rsid w:val="007C714B"/>
    <w:rsid w:val="007C73C9"/>
    <w:rsid w:val="007C772D"/>
    <w:rsid w:val="007C7A9F"/>
    <w:rsid w:val="007D0E3B"/>
    <w:rsid w:val="007D27B2"/>
    <w:rsid w:val="007D36A7"/>
    <w:rsid w:val="007D3B9C"/>
    <w:rsid w:val="007D42EE"/>
    <w:rsid w:val="007D4531"/>
    <w:rsid w:val="007D5751"/>
    <w:rsid w:val="007D57FB"/>
    <w:rsid w:val="007D5940"/>
    <w:rsid w:val="007D59A5"/>
    <w:rsid w:val="007D5C1E"/>
    <w:rsid w:val="007D60F8"/>
    <w:rsid w:val="007D62C5"/>
    <w:rsid w:val="007D6FB2"/>
    <w:rsid w:val="007D715E"/>
    <w:rsid w:val="007D73CD"/>
    <w:rsid w:val="007D7CDB"/>
    <w:rsid w:val="007E07B4"/>
    <w:rsid w:val="007E0A04"/>
    <w:rsid w:val="007E1D82"/>
    <w:rsid w:val="007E33DB"/>
    <w:rsid w:val="007E37BE"/>
    <w:rsid w:val="007E3CEC"/>
    <w:rsid w:val="007E4105"/>
    <w:rsid w:val="007E47BC"/>
    <w:rsid w:val="007E491B"/>
    <w:rsid w:val="007E49FB"/>
    <w:rsid w:val="007E5628"/>
    <w:rsid w:val="007E6011"/>
    <w:rsid w:val="007E60CA"/>
    <w:rsid w:val="007E657A"/>
    <w:rsid w:val="007E6D66"/>
    <w:rsid w:val="007E7E67"/>
    <w:rsid w:val="007F06BC"/>
    <w:rsid w:val="007F0CEA"/>
    <w:rsid w:val="007F2E14"/>
    <w:rsid w:val="007F306C"/>
    <w:rsid w:val="007F31F1"/>
    <w:rsid w:val="007F3273"/>
    <w:rsid w:val="007F3612"/>
    <w:rsid w:val="007F45F7"/>
    <w:rsid w:val="007F4E89"/>
    <w:rsid w:val="007F560A"/>
    <w:rsid w:val="007F574D"/>
    <w:rsid w:val="007F5FA6"/>
    <w:rsid w:val="007F6476"/>
    <w:rsid w:val="007F64AE"/>
    <w:rsid w:val="007F6D2D"/>
    <w:rsid w:val="007F76E8"/>
    <w:rsid w:val="007F7D58"/>
    <w:rsid w:val="00802BCB"/>
    <w:rsid w:val="00803982"/>
    <w:rsid w:val="0080496E"/>
    <w:rsid w:val="00805EDC"/>
    <w:rsid w:val="008061B6"/>
    <w:rsid w:val="00806D9E"/>
    <w:rsid w:val="00807168"/>
    <w:rsid w:val="00807B37"/>
    <w:rsid w:val="00807B68"/>
    <w:rsid w:val="00807C8B"/>
    <w:rsid w:val="00810290"/>
    <w:rsid w:val="00810305"/>
    <w:rsid w:val="008103C4"/>
    <w:rsid w:val="0081056F"/>
    <w:rsid w:val="00810A3C"/>
    <w:rsid w:val="00811242"/>
    <w:rsid w:val="0081137B"/>
    <w:rsid w:val="008127FE"/>
    <w:rsid w:val="00812E4F"/>
    <w:rsid w:val="00813FFE"/>
    <w:rsid w:val="008143F9"/>
    <w:rsid w:val="00814FC5"/>
    <w:rsid w:val="00815068"/>
    <w:rsid w:val="00816D40"/>
    <w:rsid w:val="008178CD"/>
    <w:rsid w:val="0082052D"/>
    <w:rsid w:val="00820580"/>
    <w:rsid w:val="008211A9"/>
    <w:rsid w:val="00822A54"/>
    <w:rsid w:val="00822C06"/>
    <w:rsid w:val="008245CC"/>
    <w:rsid w:val="00824E4E"/>
    <w:rsid w:val="008254F6"/>
    <w:rsid w:val="0082575C"/>
    <w:rsid w:val="0082683F"/>
    <w:rsid w:val="00826B6D"/>
    <w:rsid w:val="008303A4"/>
    <w:rsid w:val="008308F5"/>
    <w:rsid w:val="00830C3D"/>
    <w:rsid w:val="00830C71"/>
    <w:rsid w:val="00831943"/>
    <w:rsid w:val="0083296E"/>
    <w:rsid w:val="00833495"/>
    <w:rsid w:val="0083377B"/>
    <w:rsid w:val="008337AE"/>
    <w:rsid w:val="00833A20"/>
    <w:rsid w:val="00834C7A"/>
    <w:rsid w:val="00834F6F"/>
    <w:rsid w:val="0083579E"/>
    <w:rsid w:val="008357AE"/>
    <w:rsid w:val="00835B65"/>
    <w:rsid w:val="00835D12"/>
    <w:rsid w:val="0083669F"/>
    <w:rsid w:val="00837589"/>
    <w:rsid w:val="00840C88"/>
    <w:rsid w:val="00840EA8"/>
    <w:rsid w:val="008411BC"/>
    <w:rsid w:val="008425FA"/>
    <w:rsid w:val="00843830"/>
    <w:rsid w:val="00844ADA"/>
    <w:rsid w:val="00844FFA"/>
    <w:rsid w:val="0084584B"/>
    <w:rsid w:val="0084679E"/>
    <w:rsid w:val="00846939"/>
    <w:rsid w:val="00846DA1"/>
    <w:rsid w:val="008470D5"/>
    <w:rsid w:val="00850BC4"/>
    <w:rsid w:val="00852715"/>
    <w:rsid w:val="00852850"/>
    <w:rsid w:val="00852C99"/>
    <w:rsid w:val="008534D1"/>
    <w:rsid w:val="00853810"/>
    <w:rsid w:val="00853951"/>
    <w:rsid w:val="00853E30"/>
    <w:rsid w:val="008542BF"/>
    <w:rsid w:val="0085436C"/>
    <w:rsid w:val="008559A4"/>
    <w:rsid w:val="008565EB"/>
    <w:rsid w:val="00856694"/>
    <w:rsid w:val="00857A4B"/>
    <w:rsid w:val="00857AD1"/>
    <w:rsid w:val="00857DED"/>
    <w:rsid w:val="00860A33"/>
    <w:rsid w:val="0086106E"/>
    <w:rsid w:val="00861F8F"/>
    <w:rsid w:val="0086248F"/>
    <w:rsid w:val="00862F6B"/>
    <w:rsid w:val="00863444"/>
    <w:rsid w:val="00863B73"/>
    <w:rsid w:val="008644E7"/>
    <w:rsid w:val="00864638"/>
    <w:rsid w:val="0086609F"/>
    <w:rsid w:val="00866410"/>
    <w:rsid w:val="008669F6"/>
    <w:rsid w:val="00866CC3"/>
    <w:rsid w:val="00870D54"/>
    <w:rsid w:val="00870DD6"/>
    <w:rsid w:val="00871B4D"/>
    <w:rsid w:val="008727F0"/>
    <w:rsid w:val="0087290A"/>
    <w:rsid w:val="008740FF"/>
    <w:rsid w:val="00874165"/>
    <w:rsid w:val="0087432F"/>
    <w:rsid w:val="008744E1"/>
    <w:rsid w:val="008749D4"/>
    <w:rsid w:val="00874BA3"/>
    <w:rsid w:val="00875508"/>
    <w:rsid w:val="00875763"/>
    <w:rsid w:val="00877B7D"/>
    <w:rsid w:val="00877FBF"/>
    <w:rsid w:val="00880386"/>
    <w:rsid w:val="00880A9B"/>
    <w:rsid w:val="0088115B"/>
    <w:rsid w:val="00881E6C"/>
    <w:rsid w:val="00882429"/>
    <w:rsid w:val="0088290E"/>
    <w:rsid w:val="00882EEE"/>
    <w:rsid w:val="00883826"/>
    <w:rsid w:val="00883A22"/>
    <w:rsid w:val="00884868"/>
    <w:rsid w:val="00884CB5"/>
    <w:rsid w:val="00885016"/>
    <w:rsid w:val="008850EE"/>
    <w:rsid w:val="00886956"/>
    <w:rsid w:val="00886CAC"/>
    <w:rsid w:val="008873F6"/>
    <w:rsid w:val="00890E8F"/>
    <w:rsid w:val="00891594"/>
    <w:rsid w:val="00891694"/>
    <w:rsid w:val="008926DC"/>
    <w:rsid w:val="00892D22"/>
    <w:rsid w:val="00893642"/>
    <w:rsid w:val="00893ED7"/>
    <w:rsid w:val="0089449B"/>
    <w:rsid w:val="008946D8"/>
    <w:rsid w:val="0089568E"/>
    <w:rsid w:val="0089726B"/>
    <w:rsid w:val="00897892"/>
    <w:rsid w:val="008A0C1F"/>
    <w:rsid w:val="008A1096"/>
    <w:rsid w:val="008A1B61"/>
    <w:rsid w:val="008A1E12"/>
    <w:rsid w:val="008A233E"/>
    <w:rsid w:val="008A2DC3"/>
    <w:rsid w:val="008A32BC"/>
    <w:rsid w:val="008A3A13"/>
    <w:rsid w:val="008A3BEC"/>
    <w:rsid w:val="008A3D87"/>
    <w:rsid w:val="008A4931"/>
    <w:rsid w:val="008A5451"/>
    <w:rsid w:val="008A5961"/>
    <w:rsid w:val="008A5B37"/>
    <w:rsid w:val="008A6A62"/>
    <w:rsid w:val="008A6F60"/>
    <w:rsid w:val="008B0180"/>
    <w:rsid w:val="008B0A64"/>
    <w:rsid w:val="008B1394"/>
    <w:rsid w:val="008B165F"/>
    <w:rsid w:val="008B1D86"/>
    <w:rsid w:val="008B3680"/>
    <w:rsid w:val="008B37A6"/>
    <w:rsid w:val="008B39B9"/>
    <w:rsid w:val="008B45A4"/>
    <w:rsid w:val="008B53B0"/>
    <w:rsid w:val="008B543B"/>
    <w:rsid w:val="008B57CD"/>
    <w:rsid w:val="008B5EFA"/>
    <w:rsid w:val="008B783C"/>
    <w:rsid w:val="008B7884"/>
    <w:rsid w:val="008B7B9D"/>
    <w:rsid w:val="008B7E75"/>
    <w:rsid w:val="008B7F09"/>
    <w:rsid w:val="008C02A1"/>
    <w:rsid w:val="008C111E"/>
    <w:rsid w:val="008C1451"/>
    <w:rsid w:val="008C16F2"/>
    <w:rsid w:val="008C19CD"/>
    <w:rsid w:val="008C1F5C"/>
    <w:rsid w:val="008C3241"/>
    <w:rsid w:val="008C4016"/>
    <w:rsid w:val="008C43FA"/>
    <w:rsid w:val="008C4BAB"/>
    <w:rsid w:val="008C503E"/>
    <w:rsid w:val="008C5A18"/>
    <w:rsid w:val="008C5EC8"/>
    <w:rsid w:val="008C7A06"/>
    <w:rsid w:val="008C7E30"/>
    <w:rsid w:val="008D007B"/>
    <w:rsid w:val="008D0444"/>
    <w:rsid w:val="008D088F"/>
    <w:rsid w:val="008D16FC"/>
    <w:rsid w:val="008D2503"/>
    <w:rsid w:val="008D2875"/>
    <w:rsid w:val="008D2B1C"/>
    <w:rsid w:val="008D3279"/>
    <w:rsid w:val="008D34F0"/>
    <w:rsid w:val="008D37B8"/>
    <w:rsid w:val="008D4160"/>
    <w:rsid w:val="008D5050"/>
    <w:rsid w:val="008D5362"/>
    <w:rsid w:val="008D5EE9"/>
    <w:rsid w:val="008D6347"/>
    <w:rsid w:val="008D6A50"/>
    <w:rsid w:val="008D79AC"/>
    <w:rsid w:val="008D7EF0"/>
    <w:rsid w:val="008E0624"/>
    <w:rsid w:val="008E0FAC"/>
    <w:rsid w:val="008E11D3"/>
    <w:rsid w:val="008E1655"/>
    <w:rsid w:val="008E2CE5"/>
    <w:rsid w:val="008E3078"/>
    <w:rsid w:val="008E3A0F"/>
    <w:rsid w:val="008E426A"/>
    <w:rsid w:val="008E4739"/>
    <w:rsid w:val="008E541D"/>
    <w:rsid w:val="008E5630"/>
    <w:rsid w:val="008E5916"/>
    <w:rsid w:val="008E7575"/>
    <w:rsid w:val="008E75FE"/>
    <w:rsid w:val="008F0209"/>
    <w:rsid w:val="008F09B4"/>
    <w:rsid w:val="008F1311"/>
    <w:rsid w:val="008F1642"/>
    <w:rsid w:val="008F1D03"/>
    <w:rsid w:val="008F2BB8"/>
    <w:rsid w:val="008F2D54"/>
    <w:rsid w:val="008F3A02"/>
    <w:rsid w:val="008F5DEB"/>
    <w:rsid w:val="008F67F0"/>
    <w:rsid w:val="008F69AC"/>
    <w:rsid w:val="009002AA"/>
    <w:rsid w:val="0090051F"/>
    <w:rsid w:val="009015B0"/>
    <w:rsid w:val="009029BF"/>
    <w:rsid w:val="0090379A"/>
    <w:rsid w:val="00904404"/>
    <w:rsid w:val="00904ACD"/>
    <w:rsid w:val="009052E1"/>
    <w:rsid w:val="00906DB1"/>
    <w:rsid w:val="009077DF"/>
    <w:rsid w:val="009102AE"/>
    <w:rsid w:val="009103B5"/>
    <w:rsid w:val="00910671"/>
    <w:rsid w:val="00910698"/>
    <w:rsid w:val="00911321"/>
    <w:rsid w:val="00911FD2"/>
    <w:rsid w:val="009123BF"/>
    <w:rsid w:val="00912451"/>
    <w:rsid w:val="00912796"/>
    <w:rsid w:val="00912B73"/>
    <w:rsid w:val="00913037"/>
    <w:rsid w:val="009147EB"/>
    <w:rsid w:val="00914D7E"/>
    <w:rsid w:val="00915BAC"/>
    <w:rsid w:val="009160A4"/>
    <w:rsid w:val="00916DCD"/>
    <w:rsid w:val="00916DE0"/>
    <w:rsid w:val="009173B2"/>
    <w:rsid w:val="0092003D"/>
    <w:rsid w:val="00920377"/>
    <w:rsid w:val="0092042B"/>
    <w:rsid w:val="00920855"/>
    <w:rsid w:val="00920E48"/>
    <w:rsid w:val="009223DE"/>
    <w:rsid w:val="00922537"/>
    <w:rsid w:val="009236E2"/>
    <w:rsid w:val="0092377A"/>
    <w:rsid w:val="009240D4"/>
    <w:rsid w:val="00924596"/>
    <w:rsid w:val="00924617"/>
    <w:rsid w:val="00924B61"/>
    <w:rsid w:val="00924E48"/>
    <w:rsid w:val="0092748E"/>
    <w:rsid w:val="0092767F"/>
    <w:rsid w:val="00927EF2"/>
    <w:rsid w:val="009311C4"/>
    <w:rsid w:val="00931BEE"/>
    <w:rsid w:val="00932D10"/>
    <w:rsid w:val="00932EA4"/>
    <w:rsid w:val="00933070"/>
    <w:rsid w:val="00933228"/>
    <w:rsid w:val="009342D7"/>
    <w:rsid w:val="00934467"/>
    <w:rsid w:val="009344F0"/>
    <w:rsid w:val="00935142"/>
    <w:rsid w:val="00935364"/>
    <w:rsid w:val="00936256"/>
    <w:rsid w:val="00936E28"/>
    <w:rsid w:val="00937F12"/>
    <w:rsid w:val="00940674"/>
    <w:rsid w:val="00940C4A"/>
    <w:rsid w:val="00940DD5"/>
    <w:rsid w:val="00942109"/>
    <w:rsid w:val="0094281D"/>
    <w:rsid w:val="00942F5A"/>
    <w:rsid w:val="009434F1"/>
    <w:rsid w:val="00943504"/>
    <w:rsid w:val="00945B8F"/>
    <w:rsid w:val="00945C54"/>
    <w:rsid w:val="009464D1"/>
    <w:rsid w:val="00946893"/>
    <w:rsid w:val="00947025"/>
    <w:rsid w:val="009476DF"/>
    <w:rsid w:val="00947947"/>
    <w:rsid w:val="00947A70"/>
    <w:rsid w:val="00951C15"/>
    <w:rsid w:val="00951C8F"/>
    <w:rsid w:val="00952FC8"/>
    <w:rsid w:val="00953508"/>
    <w:rsid w:val="00953C1A"/>
    <w:rsid w:val="00953C8A"/>
    <w:rsid w:val="0095494F"/>
    <w:rsid w:val="00954C37"/>
    <w:rsid w:val="00955A5D"/>
    <w:rsid w:val="009566C0"/>
    <w:rsid w:val="00956C8A"/>
    <w:rsid w:val="00957816"/>
    <w:rsid w:val="009600B8"/>
    <w:rsid w:val="00960308"/>
    <w:rsid w:val="00960654"/>
    <w:rsid w:val="009606F4"/>
    <w:rsid w:val="009619A7"/>
    <w:rsid w:val="00961F11"/>
    <w:rsid w:val="00962267"/>
    <w:rsid w:val="00962657"/>
    <w:rsid w:val="00962736"/>
    <w:rsid w:val="009628FF"/>
    <w:rsid w:val="00962D42"/>
    <w:rsid w:val="00963197"/>
    <w:rsid w:val="0096331D"/>
    <w:rsid w:val="009635B5"/>
    <w:rsid w:val="00963CB0"/>
    <w:rsid w:val="00964816"/>
    <w:rsid w:val="00964DCC"/>
    <w:rsid w:val="00964E71"/>
    <w:rsid w:val="00965B2D"/>
    <w:rsid w:val="00965C28"/>
    <w:rsid w:val="0096604F"/>
    <w:rsid w:val="009661CA"/>
    <w:rsid w:val="00966419"/>
    <w:rsid w:val="00966F41"/>
    <w:rsid w:val="00967763"/>
    <w:rsid w:val="00970147"/>
    <w:rsid w:val="009714FD"/>
    <w:rsid w:val="00971FB5"/>
    <w:rsid w:val="009725A3"/>
    <w:rsid w:val="009725BB"/>
    <w:rsid w:val="00972CA1"/>
    <w:rsid w:val="00973172"/>
    <w:rsid w:val="009732E6"/>
    <w:rsid w:val="00973E3F"/>
    <w:rsid w:val="00973E72"/>
    <w:rsid w:val="00973F58"/>
    <w:rsid w:val="009744E8"/>
    <w:rsid w:val="00974B15"/>
    <w:rsid w:val="009757F6"/>
    <w:rsid w:val="00975839"/>
    <w:rsid w:val="00975DB2"/>
    <w:rsid w:val="009761A6"/>
    <w:rsid w:val="00976FDC"/>
    <w:rsid w:val="0097787B"/>
    <w:rsid w:val="009806BA"/>
    <w:rsid w:val="00980E53"/>
    <w:rsid w:val="00981DE2"/>
    <w:rsid w:val="009820D5"/>
    <w:rsid w:val="009826D4"/>
    <w:rsid w:val="00982BE3"/>
    <w:rsid w:val="00982C39"/>
    <w:rsid w:val="00983305"/>
    <w:rsid w:val="0098397C"/>
    <w:rsid w:val="009839AA"/>
    <w:rsid w:val="009857CA"/>
    <w:rsid w:val="009864A5"/>
    <w:rsid w:val="00986C62"/>
    <w:rsid w:val="00986E90"/>
    <w:rsid w:val="009870E7"/>
    <w:rsid w:val="00987C61"/>
    <w:rsid w:val="00990122"/>
    <w:rsid w:val="00990538"/>
    <w:rsid w:val="00990D1D"/>
    <w:rsid w:val="00990E0C"/>
    <w:rsid w:val="00991346"/>
    <w:rsid w:val="00991760"/>
    <w:rsid w:val="00991CBD"/>
    <w:rsid w:val="00991DCD"/>
    <w:rsid w:val="0099281B"/>
    <w:rsid w:val="00993A7A"/>
    <w:rsid w:val="009942C0"/>
    <w:rsid w:val="00994608"/>
    <w:rsid w:val="0099471C"/>
    <w:rsid w:val="0099485A"/>
    <w:rsid w:val="0099487F"/>
    <w:rsid w:val="00994950"/>
    <w:rsid w:val="00995348"/>
    <w:rsid w:val="00995FFA"/>
    <w:rsid w:val="009970D3"/>
    <w:rsid w:val="00997208"/>
    <w:rsid w:val="009A0986"/>
    <w:rsid w:val="009A0A37"/>
    <w:rsid w:val="009A13D0"/>
    <w:rsid w:val="009A25B9"/>
    <w:rsid w:val="009A2BF9"/>
    <w:rsid w:val="009A38A2"/>
    <w:rsid w:val="009A3C6F"/>
    <w:rsid w:val="009A4B99"/>
    <w:rsid w:val="009A58B1"/>
    <w:rsid w:val="009A5A97"/>
    <w:rsid w:val="009A5DF8"/>
    <w:rsid w:val="009B00DD"/>
    <w:rsid w:val="009B052C"/>
    <w:rsid w:val="009B0B94"/>
    <w:rsid w:val="009B0D25"/>
    <w:rsid w:val="009B0EBE"/>
    <w:rsid w:val="009B2D8A"/>
    <w:rsid w:val="009B32EA"/>
    <w:rsid w:val="009B344C"/>
    <w:rsid w:val="009B3A38"/>
    <w:rsid w:val="009B3B5C"/>
    <w:rsid w:val="009B3FBB"/>
    <w:rsid w:val="009B48FA"/>
    <w:rsid w:val="009B5006"/>
    <w:rsid w:val="009B579D"/>
    <w:rsid w:val="009B5E70"/>
    <w:rsid w:val="009B686C"/>
    <w:rsid w:val="009B769C"/>
    <w:rsid w:val="009B7747"/>
    <w:rsid w:val="009C01CF"/>
    <w:rsid w:val="009C02B0"/>
    <w:rsid w:val="009C0385"/>
    <w:rsid w:val="009C0390"/>
    <w:rsid w:val="009C058D"/>
    <w:rsid w:val="009C1BF0"/>
    <w:rsid w:val="009C221C"/>
    <w:rsid w:val="009C25F1"/>
    <w:rsid w:val="009C2A21"/>
    <w:rsid w:val="009C382A"/>
    <w:rsid w:val="009C3D03"/>
    <w:rsid w:val="009C4684"/>
    <w:rsid w:val="009C46D4"/>
    <w:rsid w:val="009C48BC"/>
    <w:rsid w:val="009C4BE6"/>
    <w:rsid w:val="009C5695"/>
    <w:rsid w:val="009C5AF1"/>
    <w:rsid w:val="009C66B8"/>
    <w:rsid w:val="009C6782"/>
    <w:rsid w:val="009C69CD"/>
    <w:rsid w:val="009C6CAD"/>
    <w:rsid w:val="009D043B"/>
    <w:rsid w:val="009D04C5"/>
    <w:rsid w:val="009D07FA"/>
    <w:rsid w:val="009D0AFF"/>
    <w:rsid w:val="009D106B"/>
    <w:rsid w:val="009D13B2"/>
    <w:rsid w:val="009D14E0"/>
    <w:rsid w:val="009D1B4E"/>
    <w:rsid w:val="009D20B2"/>
    <w:rsid w:val="009D2389"/>
    <w:rsid w:val="009D40DC"/>
    <w:rsid w:val="009D42E3"/>
    <w:rsid w:val="009D4D63"/>
    <w:rsid w:val="009D7177"/>
    <w:rsid w:val="009E116A"/>
    <w:rsid w:val="009E127D"/>
    <w:rsid w:val="009E288F"/>
    <w:rsid w:val="009E2AE8"/>
    <w:rsid w:val="009E4631"/>
    <w:rsid w:val="009E504E"/>
    <w:rsid w:val="009E5449"/>
    <w:rsid w:val="009E58E1"/>
    <w:rsid w:val="009E6D98"/>
    <w:rsid w:val="009E79C1"/>
    <w:rsid w:val="009E7D15"/>
    <w:rsid w:val="009F0108"/>
    <w:rsid w:val="009F02B5"/>
    <w:rsid w:val="009F08F2"/>
    <w:rsid w:val="009F0B18"/>
    <w:rsid w:val="009F0EA5"/>
    <w:rsid w:val="009F1DED"/>
    <w:rsid w:val="009F295C"/>
    <w:rsid w:val="009F2CD3"/>
    <w:rsid w:val="009F2CF9"/>
    <w:rsid w:val="009F3AB6"/>
    <w:rsid w:val="009F44FD"/>
    <w:rsid w:val="009F4DAE"/>
    <w:rsid w:val="009F5C44"/>
    <w:rsid w:val="009F6627"/>
    <w:rsid w:val="009F6719"/>
    <w:rsid w:val="009F686F"/>
    <w:rsid w:val="009F6B70"/>
    <w:rsid w:val="009F6F68"/>
    <w:rsid w:val="009F738F"/>
    <w:rsid w:val="00A019A4"/>
    <w:rsid w:val="00A01A1F"/>
    <w:rsid w:val="00A01F0E"/>
    <w:rsid w:val="00A04374"/>
    <w:rsid w:val="00A04E9E"/>
    <w:rsid w:val="00A05B17"/>
    <w:rsid w:val="00A05E49"/>
    <w:rsid w:val="00A0690B"/>
    <w:rsid w:val="00A073F6"/>
    <w:rsid w:val="00A108A8"/>
    <w:rsid w:val="00A10FF0"/>
    <w:rsid w:val="00A12ED6"/>
    <w:rsid w:val="00A14B75"/>
    <w:rsid w:val="00A14CB3"/>
    <w:rsid w:val="00A14D35"/>
    <w:rsid w:val="00A14E77"/>
    <w:rsid w:val="00A14EF4"/>
    <w:rsid w:val="00A152C4"/>
    <w:rsid w:val="00A153EF"/>
    <w:rsid w:val="00A157C7"/>
    <w:rsid w:val="00A15DB5"/>
    <w:rsid w:val="00A17041"/>
    <w:rsid w:val="00A17488"/>
    <w:rsid w:val="00A209DE"/>
    <w:rsid w:val="00A2156A"/>
    <w:rsid w:val="00A21742"/>
    <w:rsid w:val="00A22046"/>
    <w:rsid w:val="00A23176"/>
    <w:rsid w:val="00A23E27"/>
    <w:rsid w:val="00A25233"/>
    <w:rsid w:val="00A25471"/>
    <w:rsid w:val="00A255E8"/>
    <w:rsid w:val="00A2611E"/>
    <w:rsid w:val="00A26460"/>
    <w:rsid w:val="00A2688F"/>
    <w:rsid w:val="00A26F24"/>
    <w:rsid w:val="00A27224"/>
    <w:rsid w:val="00A30422"/>
    <w:rsid w:val="00A304DC"/>
    <w:rsid w:val="00A3092D"/>
    <w:rsid w:val="00A30E0A"/>
    <w:rsid w:val="00A32BF4"/>
    <w:rsid w:val="00A33C4C"/>
    <w:rsid w:val="00A33F55"/>
    <w:rsid w:val="00A34345"/>
    <w:rsid w:val="00A34422"/>
    <w:rsid w:val="00A34983"/>
    <w:rsid w:val="00A34994"/>
    <w:rsid w:val="00A34D35"/>
    <w:rsid w:val="00A3685E"/>
    <w:rsid w:val="00A41D0F"/>
    <w:rsid w:val="00A41DCD"/>
    <w:rsid w:val="00A4283E"/>
    <w:rsid w:val="00A42A7D"/>
    <w:rsid w:val="00A43161"/>
    <w:rsid w:val="00A434CD"/>
    <w:rsid w:val="00A43A71"/>
    <w:rsid w:val="00A44032"/>
    <w:rsid w:val="00A440B7"/>
    <w:rsid w:val="00A44BE1"/>
    <w:rsid w:val="00A44F0B"/>
    <w:rsid w:val="00A44F7E"/>
    <w:rsid w:val="00A450E0"/>
    <w:rsid w:val="00A450FF"/>
    <w:rsid w:val="00A45212"/>
    <w:rsid w:val="00A4591A"/>
    <w:rsid w:val="00A45FE4"/>
    <w:rsid w:val="00A468AC"/>
    <w:rsid w:val="00A4710C"/>
    <w:rsid w:val="00A47326"/>
    <w:rsid w:val="00A4739D"/>
    <w:rsid w:val="00A50111"/>
    <w:rsid w:val="00A51EA4"/>
    <w:rsid w:val="00A523AD"/>
    <w:rsid w:val="00A52809"/>
    <w:rsid w:val="00A5427D"/>
    <w:rsid w:val="00A54B4F"/>
    <w:rsid w:val="00A54DA3"/>
    <w:rsid w:val="00A57B22"/>
    <w:rsid w:val="00A605FD"/>
    <w:rsid w:val="00A60CDA"/>
    <w:rsid w:val="00A613DF"/>
    <w:rsid w:val="00A617B2"/>
    <w:rsid w:val="00A61A2B"/>
    <w:rsid w:val="00A64109"/>
    <w:rsid w:val="00A6442C"/>
    <w:rsid w:val="00A65142"/>
    <w:rsid w:val="00A66027"/>
    <w:rsid w:val="00A66167"/>
    <w:rsid w:val="00A66250"/>
    <w:rsid w:val="00A6750A"/>
    <w:rsid w:val="00A67620"/>
    <w:rsid w:val="00A71638"/>
    <w:rsid w:val="00A723FD"/>
    <w:rsid w:val="00A724A6"/>
    <w:rsid w:val="00A73A9C"/>
    <w:rsid w:val="00A7466B"/>
    <w:rsid w:val="00A75C00"/>
    <w:rsid w:val="00A76199"/>
    <w:rsid w:val="00A7620B"/>
    <w:rsid w:val="00A77389"/>
    <w:rsid w:val="00A775BD"/>
    <w:rsid w:val="00A80DD2"/>
    <w:rsid w:val="00A81581"/>
    <w:rsid w:val="00A81E93"/>
    <w:rsid w:val="00A8214E"/>
    <w:rsid w:val="00A82805"/>
    <w:rsid w:val="00A84BFA"/>
    <w:rsid w:val="00A85234"/>
    <w:rsid w:val="00A856E6"/>
    <w:rsid w:val="00A85734"/>
    <w:rsid w:val="00A85BE8"/>
    <w:rsid w:val="00A86DED"/>
    <w:rsid w:val="00A875A9"/>
    <w:rsid w:val="00A90C36"/>
    <w:rsid w:val="00A916CB"/>
    <w:rsid w:val="00A92710"/>
    <w:rsid w:val="00A93B6C"/>
    <w:rsid w:val="00A942FF"/>
    <w:rsid w:val="00A943CA"/>
    <w:rsid w:val="00A94B83"/>
    <w:rsid w:val="00A95359"/>
    <w:rsid w:val="00A9547F"/>
    <w:rsid w:val="00A954C4"/>
    <w:rsid w:val="00A95CBE"/>
    <w:rsid w:val="00A972FD"/>
    <w:rsid w:val="00A97C80"/>
    <w:rsid w:val="00AA012B"/>
    <w:rsid w:val="00AA0F09"/>
    <w:rsid w:val="00AA0F27"/>
    <w:rsid w:val="00AA11A5"/>
    <w:rsid w:val="00AA11C6"/>
    <w:rsid w:val="00AA211C"/>
    <w:rsid w:val="00AA284D"/>
    <w:rsid w:val="00AA2972"/>
    <w:rsid w:val="00AA2E49"/>
    <w:rsid w:val="00AA3529"/>
    <w:rsid w:val="00AA3962"/>
    <w:rsid w:val="00AA45F7"/>
    <w:rsid w:val="00AA5AB5"/>
    <w:rsid w:val="00AA5C3A"/>
    <w:rsid w:val="00AA6CD2"/>
    <w:rsid w:val="00AB0621"/>
    <w:rsid w:val="00AB0736"/>
    <w:rsid w:val="00AB0977"/>
    <w:rsid w:val="00AB10D9"/>
    <w:rsid w:val="00AB1B71"/>
    <w:rsid w:val="00AB1EDD"/>
    <w:rsid w:val="00AB249F"/>
    <w:rsid w:val="00AB2B7D"/>
    <w:rsid w:val="00AB41AF"/>
    <w:rsid w:val="00AB52E9"/>
    <w:rsid w:val="00AB599A"/>
    <w:rsid w:val="00AB5FD2"/>
    <w:rsid w:val="00AB6252"/>
    <w:rsid w:val="00AB73A4"/>
    <w:rsid w:val="00AB7ADC"/>
    <w:rsid w:val="00AC000F"/>
    <w:rsid w:val="00AC0A0C"/>
    <w:rsid w:val="00AC1739"/>
    <w:rsid w:val="00AC1810"/>
    <w:rsid w:val="00AC1A54"/>
    <w:rsid w:val="00AC1D76"/>
    <w:rsid w:val="00AC3045"/>
    <w:rsid w:val="00AC3C2B"/>
    <w:rsid w:val="00AC46FC"/>
    <w:rsid w:val="00AC4997"/>
    <w:rsid w:val="00AC5AD3"/>
    <w:rsid w:val="00AC6F82"/>
    <w:rsid w:val="00AC74D2"/>
    <w:rsid w:val="00AC75FA"/>
    <w:rsid w:val="00AC7B4C"/>
    <w:rsid w:val="00AD00C8"/>
    <w:rsid w:val="00AD03F7"/>
    <w:rsid w:val="00AD0C1E"/>
    <w:rsid w:val="00AD196A"/>
    <w:rsid w:val="00AD2819"/>
    <w:rsid w:val="00AD2B47"/>
    <w:rsid w:val="00AD3813"/>
    <w:rsid w:val="00AD3F40"/>
    <w:rsid w:val="00AD423B"/>
    <w:rsid w:val="00AD4450"/>
    <w:rsid w:val="00AD4508"/>
    <w:rsid w:val="00AD46AE"/>
    <w:rsid w:val="00AD4E1C"/>
    <w:rsid w:val="00AD57E3"/>
    <w:rsid w:val="00AD5C0E"/>
    <w:rsid w:val="00AD5D9A"/>
    <w:rsid w:val="00AD5F33"/>
    <w:rsid w:val="00AD6019"/>
    <w:rsid w:val="00AD697F"/>
    <w:rsid w:val="00AD6E6E"/>
    <w:rsid w:val="00AE0012"/>
    <w:rsid w:val="00AE05AD"/>
    <w:rsid w:val="00AE06E4"/>
    <w:rsid w:val="00AE098B"/>
    <w:rsid w:val="00AE0E8C"/>
    <w:rsid w:val="00AE1386"/>
    <w:rsid w:val="00AE188B"/>
    <w:rsid w:val="00AE1B7B"/>
    <w:rsid w:val="00AE1DEE"/>
    <w:rsid w:val="00AE2E65"/>
    <w:rsid w:val="00AE406D"/>
    <w:rsid w:val="00AE44D7"/>
    <w:rsid w:val="00AE476F"/>
    <w:rsid w:val="00AE4B36"/>
    <w:rsid w:val="00AE57EF"/>
    <w:rsid w:val="00AE6071"/>
    <w:rsid w:val="00AE65A7"/>
    <w:rsid w:val="00AE716C"/>
    <w:rsid w:val="00AE7713"/>
    <w:rsid w:val="00AE7C18"/>
    <w:rsid w:val="00AF09AF"/>
    <w:rsid w:val="00AF0F0A"/>
    <w:rsid w:val="00AF135D"/>
    <w:rsid w:val="00AF1808"/>
    <w:rsid w:val="00AF1D24"/>
    <w:rsid w:val="00AF2181"/>
    <w:rsid w:val="00AF219A"/>
    <w:rsid w:val="00AF2548"/>
    <w:rsid w:val="00AF341F"/>
    <w:rsid w:val="00AF4534"/>
    <w:rsid w:val="00AF4805"/>
    <w:rsid w:val="00AF5392"/>
    <w:rsid w:val="00AF6CD1"/>
    <w:rsid w:val="00AF74F2"/>
    <w:rsid w:val="00AF789A"/>
    <w:rsid w:val="00AF7FF4"/>
    <w:rsid w:val="00B004C1"/>
    <w:rsid w:val="00B01D3E"/>
    <w:rsid w:val="00B01ECE"/>
    <w:rsid w:val="00B0223B"/>
    <w:rsid w:val="00B02559"/>
    <w:rsid w:val="00B0270F"/>
    <w:rsid w:val="00B028E9"/>
    <w:rsid w:val="00B02B01"/>
    <w:rsid w:val="00B0364D"/>
    <w:rsid w:val="00B03ABB"/>
    <w:rsid w:val="00B04698"/>
    <w:rsid w:val="00B04898"/>
    <w:rsid w:val="00B04920"/>
    <w:rsid w:val="00B04B45"/>
    <w:rsid w:val="00B04F22"/>
    <w:rsid w:val="00B0511B"/>
    <w:rsid w:val="00B0545E"/>
    <w:rsid w:val="00B06300"/>
    <w:rsid w:val="00B07C16"/>
    <w:rsid w:val="00B07F3D"/>
    <w:rsid w:val="00B10156"/>
    <w:rsid w:val="00B10B1B"/>
    <w:rsid w:val="00B11311"/>
    <w:rsid w:val="00B11A08"/>
    <w:rsid w:val="00B11CFD"/>
    <w:rsid w:val="00B12652"/>
    <w:rsid w:val="00B13069"/>
    <w:rsid w:val="00B13360"/>
    <w:rsid w:val="00B13682"/>
    <w:rsid w:val="00B13907"/>
    <w:rsid w:val="00B14029"/>
    <w:rsid w:val="00B148E9"/>
    <w:rsid w:val="00B14ABE"/>
    <w:rsid w:val="00B14CF3"/>
    <w:rsid w:val="00B14D33"/>
    <w:rsid w:val="00B1672E"/>
    <w:rsid w:val="00B16755"/>
    <w:rsid w:val="00B16D47"/>
    <w:rsid w:val="00B16E06"/>
    <w:rsid w:val="00B16F63"/>
    <w:rsid w:val="00B17E81"/>
    <w:rsid w:val="00B20266"/>
    <w:rsid w:val="00B21B73"/>
    <w:rsid w:val="00B223DC"/>
    <w:rsid w:val="00B2331B"/>
    <w:rsid w:val="00B24227"/>
    <w:rsid w:val="00B24D32"/>
    <w:rsid w:val="00B25642"/>
    <w:rsid w:val="00B25942"/>
    <w:rsid w:val="00B2595B"/>
    <w:rsid w:val="00B25EF7"/>
    <w:rsid w:val="00B26975"/>
    <w:rsid w:val="00B2742C"/>
    <w:rsid w:val="00B27A86"/>
    <w:rsid w:val="00B27ED9"/>
    <w:rsid w:val="00B30652"/>
    <w:rsid w:val="00B30843"/>
    <w:rsid w:val="00B31624"/>
    <w:rsid w:val="00B31BC3"/>
    <w:rsid w:val="00B32D38"/>
    <w:rsid w:val="00B32E7C"/>
    <w:rsid w:val="00B32FA1"/>
    <w:rsid w:val="00B33A9B"/>
    <w:rsid w:val="00B33DDE"/>
    <w:rsid w:val="00B34BF9"/>
    <w:rsid w:val="00B34F0D"/>
    <w:rsid w:val="00B358F2"/>
    <w:rsid w:val="00B35BDE"/>
    <w:rsid w:val="00B36017"/>
    <w:rsid w:val="00B362A7"/>
    <w:rsid w:val="00B372C1"/>
    <w:rsid w:val="00B40A1B"/>
    <w:rsid w:val="00B40CAB"/>
    <w:rsid w:val="00B41010"/>
    <w:rsid w:val="00B4106B"/>
    <w:rsid w:val="00B411FF"/>
    <w:rsid w:val="00B43671"/>
    <w:rsid w:val="00B43BF2"/>
    <w:rsid w:val="00B43C27"/>
    <w:rsid w:val="00B43C31"/>
    <w:rsid w:val="00B44D8F"/>
    <w:rsid w:val="00B45257"/>
    <w:rsid w:val="00B455D6"/>
    <w:rsid w:val="00B4571D"/>
    <w:rsid w:val="00B500DF"/>
    <w:rsid w:val="00B5031E"/>
    <w:rsid w:val="00B51295"/>
    <w:rsid w:val="00B51390"/>
    <w:rsid w:val="00B515BC"/>
    <w:rsid w:val="00B51672"/>
    <w:rsid w:val="00B52B6D"/>
    <w:rsid w:val="00B52ED7"/>
    <w:rsid w:val="00B538F0"/>
    <w:rsid w:val="00B53A24"/>
    <w:rsid w:val="00B549F9"/>
    <w:rsid w:val="00B54ACF"/>
    <w:rsid w:val="00B54C75"/>
    <w:rsid w:val="00B56AB0"/>
    <w:rsid w:val="00B602EC"/>
    <w:rsid w:val="00B6047C"/>
    <w:rsid w:val="00B60FC1"/>
    <w:rsid w:val="00B618BE"/>
    <w:rsid w:val="00B6283B"/>
    <w:rsid w:val="00B62951"/>
    <w:rsid w:val="00B63CF8"/>
    <w:rsid w:val="00B63FA1"/>
    <w:rsid w:val="00B644D0"/>
    <w:rsid w:val="00B64823"/>
    <w:rsid w:val="00B65C8B"/>
    <w:rsid w:val="00B65E30"/>
    <w:rsid w:val="00B67002"/>
    <w:rsid w:val="00B7086F"/>
    <w:rsid w:val="00B7218D"/>
    <w:rsid w:val="00B7270C"/>
    <w:rsid w:val="00B734F6"/>
    <w:rsid w:val="00B73522"/>
    <w:rsid w:val="00B73E80"/>
    <w:rsid w:val="00B748C4"/>
    <w:rsid w:val="00B74A9A"/>
    <w:rsid w:val="00B752E2"/>
    <w:rsid w:val="00B756C5"/>
    <w:rsid w:val="00B76175"/>
    <w:rsid w:val="00B76759"/>
    <w:rsid w:val="00B7694F"/>
    <w:rsid w:val="00B76B8D"/>
    <w:rsid w:val="00B76C76"/>
    <w:rsid w:val="00B77F15"/>
    <w:rsid w:val="00B80080"/>
    <w:rsid w:val="00B80987"/>
    <w:rsid w:val="00B80C23"/>
    <w:rsid w:val="00B813C7"/>
    <w:rsid w:val="00B81CB5"/>
    <w:rsid w:val="00B82103"/>
    <w:rsid w:val="00B82FF6"/>
    <w:rsid w:val="00B83932"/>
    <w:rsid w:val="00B83A9A"/>
    <w:rsid w:val="00B83F2F"/>
    <w:rsid w:val="00B8401F"/>
    <w:rsid w:val="00B8420F"/>
    <w:rsid w:val="00B84230"/>
    <w:rsid w:val="00B84530"/>
    <w:rsid w:val="00B849AA"/>
    <w:rsid w:val="00B84A53"/>
    <w:rsid w:val="00B85548"/>
    <w:rsid w:val="00B861F0"/>
    <w:rsid w:val="00B86F11"/>
    <w:rsid w:val="00B87A86"/>
    <w:rsid w:val="00B903C4"/>
    <w:rsid w:val="00B906E2"/>
    <w:rsid w:val="00B91A47"/>
    <w:rsid w:val="00B91D6C"/>
    <w:rsid w:val="00B91D75"/>
    <w:rsid w:val="00B921C7"/>
    <w:rsid w:val="00B92E75"/>
    <w:rsid w:val="00B9358C"/>
    <w:rsid w:val="00B936A0"/>
    <w:rsid w:val="00B94ABF"/>
    <w:rsid w:val="00B94C36"/>
    <w:rsid w:val="00B95128"/>
    <w:rsid w:val="00B97794"/>
    <w:rsid w:val="00B97DD1"/>
    <w:rsid w:val="00BA029D"/>
    <w:rsid w:val="00BA31C3"/>
    <w:rsid w:val="00BA3B63"/>
    <w:rsid w:val="00BA3E65"/>
    <w:rsid w:val="00BA400C"/>
    <w:rsid w:val="00BA4111"/>
    <w:rsid w:val="00BA43B8"/>
    <w:rsid w:val="00BA49FD"/>
    <w:rsid w:val="00BA4BE2"/>
    <w:rsid w:val="00BA4C38"/>
    <w:rsid w:val="00BA54B1"/>
    <w:rsid w:val="00BB0BB7"/>
    <w:rsid w:val="00BB1862"/>
    <w:rsid w:val="00BB1B2B"/>
    <w:rsid w:val="00BB23E7"/>
    <w:rsid w:val="00BB28FC"/>
    <w:rsid w:val="00BB392E"/>
    <w:rsid w:val="00BB3F8C"/>
    <w:rsid w:val="00BB431E"/>
    <w:rsid w:val="00BB4D3E"/>
    <w:rsid w:val="00BB4EB2"/>
    <w:rsid w:val="00BB6A9E"/>
    <w:rsid w:val="00BB7328"/>
    <w:rsid w:val="00BB7413"/>
    <w:rsid w:val="00BB7B98"/>
    <w:rsid w:val="00BC08CE"/>
    <w:rsid w:val="00BC0B33"/>
    <w:rsid w:val="00BC1E25"/>
    <w:rsid w:val="00BC2945"/>
    <w:rsid w:val="00BC3255"/>
    <w:rsid w:val="00BC35C6"/>
    <w:rsid w:val="00BC3892"/>
    <w:rsid w:val="00BC481E"/>
    <w:rsid w:val="00BC4958"/>
    <w:rsid w:val="00BC544E"/>
    <w:rsid w:val="00BC5684"/>
    <w:rsid w:val="00BC5CA5"/>
    <w:rsid w:val="00BC5DCC"/>
    <w:rsid w:val="00BC67D7"/>
    <w:rsid w:val="00BC69AF"/>
    <w:rsid w:val="00BC74C9"/>
    <w:rsid w:val="00BC7536"/>
    <w:rsid w:val="00BD0AF9"/>
    <w:rsid w:val="00BD2740"/>
    <w:rsid w:val="00BD2A39"/>
    <w:rsid w:val="00BD32D3"/>
    <w:rsid w:val="00BD32E2"/>
    <w:rsid w:val="00BD3447"/>
    <w:rsid w:val="00BD464C"/>
    <w:rsid w:val="00BD4959"/>
    <w:rsid w:val="00BD4C8A"/>
    <w:rsid w:val="00BD4E9E"/>
    <w:rsid w:val="00BD5529"/>
    <w:rsid w:val="00BD597A"/>
    <w:rsid w:val="00BD5B16"/>
    <w:rsid w:val="00BD5F13"/>
    <w:rsid w:val="00BD6D39"/>
    <w:rsid w:val="00BD73A8"/>
    <w:rsid w:val="00BD7538"/>
    <w:rsid w:val="00BD768D"/>
    <w:rsid w:val="00BD7F96"/>
    <w:rsid w:val="00BE0285"/>
    <w:rsid w:val="00BE0935"/>
    <w:rsid w:val="00BE0C5D"/>
    <w:rsid w:val="00BE21D4"/>
    <w:rsid w:val="00BE3499"/>
    <w:rsid w:val="00BE4438"/>
    <w:rsid w:val="00BE4508"/>
    <w:rsid w:val="00BE454F"/>
    <w:rsid w:val="00BE45CC"/>
    <w:rsid w:val="00BE472B"/>
    <w:rsid w:val="00BE48B4"/>
    <w:rsid w:val="00BE6219"/>
    <w:rsid w:val="00BE6271"/>
    <w:rsid w:val="00BE6462"/>
    <w:rsid w:val="00BE64A1"/>
    <w:rsid w:val="00BE71F3"/>
    <w:rsid w:val="00BE793C"/>
    <w:rsid w:val="00BF05F4"/>
    <w:rsid w:val="00BF0ADF"/>
    <w:rsid w:val="00BF0F21"/>
    <w:rsid w:val="00BF104E"/>
    <w:rsid w:val="00BF151E"/>
    <w:rsid w:val="00BF1597"/>
    <w:rsid w:val="00BF166F"/>
    <w:rsid w:val="00BF1694"/>
    <w:rsid w:val="00BF1803"/>
    <w:rsid w:val="00BF1E4B"/>
    <w:rsid w:val="00BF1E50"/>
    <w:rsid w:val="00BF2305"/>
    <w:rsid w:val="00BF2EF7"/>
    <w:rsid w:val="00BF2F28"/>
    <w:rsid w:val="00BF324C"/>
    <w:rsid w:val="00BF33B5"/>
    <w:rsid w:val="00BF43CF"/>
    <w:rsid w:val="00BF441C"/>
    <w:rsid w:val="00BF49EB"/>
    <w:rsid w:val="00BF4D80"/>
    <w:rsid w:val="00BF52BD"/>
    <w:rsid w:val="00BF5311"/>
    <w:rsid w:val="00BF7322"/>
    <w:rsid w:val="00BF78BA"/>
    <w:rsid w:val="00BF7ABC"/>
    <w:rsid w:val="00BF7EB8"/>
    <w:rsid w:val="00C01266"/>
    <w:rsid w:val="00C0162A"/>
    <w:rsid w:val="00C0199C"/>
    <w:rsid w:val="00C02758"/>
    <w:rsid w:val="00C0312F"/>
    <w:rsid w:val="00C03168"/>
    <w:rsid w:val="00C036A8"/>
    <w:rsid w:val="00C03FB0"/>
    <w:rsid w:val="00C04204"/>
    <w:rsid w:val="00C04B03"/>
    <w:rsid w:val="00C050FE"/>
    <w:rsid w:val="00C0536E"/>
    <w:rsid w:val="00C058B3"/>
    <w:rsid w:val="00C06D1D"/>
    <w:rsid w:val="00C1046F"/>
    <w:rsid w:val="00C107A0"/>
    <w:rsid w:val="00C11F67"/>
    <w:rsid w:val="00C12460"/>
    <w:rsid w:val="00C12FD8"/>
    <w:rsid w:val="00C13166"/>
    <w:rsid w:val="00C1390F"/>
    <w:rsid w:val="00C14ACA"/>
    <w:rsid w:val="00C14EDE"/>
    <w:rsid w:val="00C16416"/>
    <w:rsid w:val="00C16AE7"/>
    <w:rsid w:val="00C16CBE"/>
    <w:rsid w:val="00C1715F"/>
    <w:rsid w:val="00C17A6D"/>
    <w:rsid w:val="00C20B44"/>
    <w:rsid w:val="00C2110A"/>
    <w:rsid w:val="00C21180"/>
    <w:rsid w:val="00C21F5C"/>
    <w:rsid w:val="00C22145"/>
    <w:rsid w:val="00C22A79"/>
    <w:rsid w:val="00C22C34"/>
    <w:rsid w:val="00C23438"/>
    <w:rsid w:val="00C235D4"/>
    <w:rsid w:val="00C23840"/>
    <w:rsid w:val="00C23F06"/>
    <w:rsid w:val="00C257E2"/>
    <w:rsid w:val="00C26280"/>
    <w:rsid w:val="00C26E05"/>
    <w:rsid w:val="00C27DBE"/>
    <w:rsid w:val="00C30E1E"/>
    <w:rsid w:val="00C310DE"/>
    <w:rsid w:val="00C31BF8"/>
    <w:rsid w:val="00C3261E"/>
    <w:rsid w:val="00C3276F"/>
    <w:rsid w:val="00C3320F"/>
    <w:rsid w:val="00C33649"/>
    <w:rsid w:val="00C3457B"/>
    <w:rsid w:val="00C34A92"/>
    <w:rsid w:val="00C35243"/>
    <w:rsid w:val="00C359E2"/>
    <w:rsid w:val="00C35BC5"/>
    <w:rsid w:val="00C35C30"/>
    <w:rsid w:val="00C3651B"/>
    <w:rsid w:val="00C3655F"/>
    <w:rsid w:val="00C368E3"/>
    <w:rsid w:val="00C37088"/>
    <w:rsid w:val="00C375B6"/>
    <w:rsid w:val="00C37752"/>
    <w:rsid w:val="00C37E20"/>
    <w:rsid w:val="00C4051C"/>
    <w:rsid w:val="00C40BDB"/>
    <w:rsid w:val="00C40F9C"/>
    <w:rsid w:val="00C42457"/>
    <w:rsid w:val="00C42474"/>
    <w:rsid w:val="00C4454D"/>
    <w:rsid w:val="00C44A04"/>
    <w:rsid w:val="00C47F7E"/>
    <w:rsid w:val="00C5078F"/>
    <w:rsid w:val="00C50ADC"/>
    <w:rsid w:val="00C5137A"/>
    <w:rsid w:val="00C519DE"/>
    <w:rsid w:val="00C52B5A"/>
    <w:rsid w:val="00C5336E"/>
    <w:rsid w:val="00C53910"/>
    <w:rsid w:val="00C53D62"/>
    <w:rsid w:val="00C541AD"/>
    <w:rsid w:val="00C55BCB"/>
    <w:rsid w:val="00C56344"/>
    <w:rsid w:val="00C56549"/>
    <w:rsid w:val="00C5672A"/>
    <w:rsid w:val="00C56BB6"/>
    <w:rsid w:val="00C56C29"/>
    <w:rsid w:val="00C56CA8"/>
    <w:rsid w:val="00C57822"/>
    <w:rsid w:val="00C57B09"/>
    <w:rsid w:val="00C600F9"/>
    <w:rsid w:val="00C6094E"/>
    <w:rsid w:val="00C61732"/>
    <w:rsid w:val="00C61DD2"/>
    <w:rsid w:val="00C6286B"/>
    <w:rsid w:val="00C62BAC"/>
    <w:rsid w:val="00C62D7E"/>
    <w:rsid w:val="00C62E9F"/>
    <w:rsid w:val="00C62EEC"/>
    <w:rsid w:val="00C62F7C"/>
    <w:rsid w:val="00C63414"/>
    <w:rsid w:val="00C6414D"/>
    <w:rsid w:val="00C64C72"/>
    <w:rsid w:val="00C65079"/>
    <w:rsid w:val="00C6581B"/>
    <w:rsid w:val="00C66350"/>
    <w:rsid w:val="00C6654B"/>
    <w:rsid w:val="00C702E9"/>
    <w:rsid w:val="00C70575"/>
    <w:rsid w:val="00C7097D"/>
    <w:rsid w:val="00C70A54"/>
    <w:rsid w:val="00C70A79"/>
    <w:rsid w:val="00C70C22"/>
    <w:rsid w:val="00C70E52"/>
    <w:rsid w:val="00C71B95"/>
    <w:rsid w:val="00C71D4D"/>
    <w:rsid w:val="00C7300B"/>
    <w:rsid w:val="00C7348E"/>
    <w:rsid w:val="00C73A20"/>
    <w:rsid w:val="00C742FE"/>
    <w:rsid w:val="00C7448F"/>
    <w:rsid w:val="00C747A7"/>
    <w:rsid w:val="00C74920"/>
    <w:rsid w:val="00C749E6"/>
    <w:rsid w:val="00C74A11"/>
    <w:rsid w:val="00C74AF0"/>
    <w:rsid w:val="00C75340"/>
    <w:rsid w:val="00C75356"/>
    <w:rsid w:val="00C763A4"/>
    <w:rsid w:val="00C76FC3"/>
    <w:rsid w:val="00C77148"/>
    <w:rsid w:val="00C77480"/>
    <w:rsid w:val="00C774AC"/>
    <w:rsid w:val="00C77997"/>
    <w:rsid w:val="00C77A90"/>
    <w:rsid w:val="00C77DEE"/>
    <w:rsid w:val="00C803F9"/>
    <w:rsid w:val="00C81451"/>
    <w:rsid w:val="00C81F45"/>
    <w:rsid w:val="00C82334"/>
    <w:rsid w:val="00C82E95"/>
    <w:rsid w:val="00C834A2"/>
    <w:rsid w:val="00C84309"/>
    <w:rsid w:val="00C84EB2"/>
    <w:rsid w:val="00C853CB"/>
    <w:rsid w:val="00C856E2"/>
    <w:rsid w:val="00C85783"/>
    <w:rsid w:val="00C86020"/>
    <w:rsid w:val="00C864E2"/>
    <w:rsid w:val="00C86A74"/>
    <w:rsid w:val="00C86B86"/>
    <w:rsid w:val="00C87A78"/>
    <w:rsid w:val="00C87E39"/>
    <w:rsid w:val="00C90417"/>
    <w:rsid w:val="00C909DA"/>
    <w:rsid w:val="00C90C0E"/>
    <w:rsid w:val="00C910B9"/>
    <w:rsid w:val="00C913B5"/>
    <w:rsid w:val="00C916A8"/>
    <w:rsid w:val="00C9195F"/>
    <w:rsid w:val="00C932AB"/>
    <w:rsid w:val="00C951BF"/>
    <w:rsid w:val="00C952A4"/>
    <w:rsid w:val="00C9538E"/>
    <w:rsid w:val="00C954D2"/>
    <w:rsid w:val="00C95BF1"/>
    <w:rsid w:val="00C962CD"/>
    <w:rsid w:val="00C966D3"/>
    <w:rsid w:val="00C97308"/>
    <w:rsid w:val="00C97E05"/>
    <w:rsid w:val="00C97FF2"/>
    <w:rsid w:val="00CA0825"/>
    <w:rsid w:val="00CA0CF7"/>
    <w:rsid w:val="00CA155F"/>
    <w:rsid w:val="00CA1B41"/>
    <w:rsid w:val="00CA1CBE"/>
    <w:rsid w:val="00CA229A"/>
    <w:rsid w:val="00CA2393"/>
    <w:rsid w:val="00CA2D82"/>
    <w:rsid w:val="00CA344F"/>
    <w:rsid w:val="00CA4721"/>
    <w:rsid w:val="00CA51BA"/>
    <w:rsid w:val="00CA5C90"/>
    <w:rsid w:val="00CA6355"/>
    <w:rsid w:val="00CB01A9"/>
    <w:rsid w:val="00CB1338"/>
    <w:rsid w:val="00CB1BA0"/>
    <w:rsid w:val="00CB2C3D"/>
    <w:rsid w:val="00CB2FD5"/>
    <w:rsid w:val="00CB34C5"/>
    <w:rsid w:val="00CB3918"/>
    <w:rsid w:val="00CB46FA"/>
    <w:rsid w:val="00CB57FF"/>
    <w:rsid w:val="00CB5F48"/>
    <w:rsid w:val="00CB60CE"/>
    <w:rsid w:val="00CB6215"/>
    <w:rsid w:val="00CB62C7"/>
    <w:rsid w:val="00CB6383"/>
    <w:rsid w:val="00CB640B"/>
    <w:rsid w:val="00CB6C08"/>
    <w:rsid w:val="00CC00FA"/>
    <w:rsid w:val="00CC1C4C"/>
    <w:rsid w:val="00CC1D8F"/>
    <w:rsid w:val="00CC22D7"/>
    <w:rsid w:val="00CC2554"/>
    <w:rsid w:val="00CC29EC"/>
    <w:rsid w:val="00CC3211"/>
    <w:rsid w:val="00CC41A6"/>
    <w:rsid w:val="00CC445A"/>
    <w:rsid w:val="00CC484B"/>
    <w:rsid w:val="00CC48DB"/>
    <w:rsid w:val="00CC4F95"/>
    <w:rsid w:val="00CC5EC7"/>
    <w:rsid w:val="00CC66DC"/>
    <w:rsid w:val="00CC6EC1"/>
    <w:rsid w:val="00CC732B"/>
    <w:rsid w:val="00CC7E44"/>
    <w:rsid w:val="00CD0057"/>
    <w:rsid w:val="00CD0195"/>
    <w:rsid w:val="00CD0D77"/>
    <w:rsid w:val="00CD0F69"/>
    <w:rsid w:val="00CD10A8"/>
    <w:rsid w:val="00CD24F9"/>
    <w:rsid w:val="00CD288C"/>
    <w:rsid w:val="00CD2AC1"/>
    <w:rsid w:val="00CD3441"/>
    <w:rsid w:val="00CD3594"/>
    <w:rsid w:val="00CD3631"/>
    <w:rsid w:val="00CD39B8"/>
    <w:rsid w:val="00CD42B7"/>
    <w:rsid w:val="00CD5329"/>
    <w:rsid w:val="00CD6906"/>
    <w:rsid w:val="00CD6957"/>
    <w:rsid w:val="00CD6BBC"/>
    <w:rsid w:val="00CD7109"/>
    <w:rsid w:val="00CE02A5"/>
    <w:rsid w:val="00CE1C5B"/>
    <w:rsid w:val="00CE285D"/>
    <w:rsid w:val="00CE2C78"/>
    <w:rsid w:val="00CE30E0"/>
    <w:rsid w:val="00CE368C"/>
    <w:rsid w:val="00CE388D"/>
    <w:rsid w:val="00CE52BA"/>
    <w:rsid w:val="00CE59ED"/>
    <w:rsid w:val="00CE66B4"/>
    <w:rsid w:val="00CF0E92"/>
    <w:rsid w:val="00CF218C"/>
    <w:rsid w:val="00CF2342"/>
    <w:rsid w:val="00CF27C2"/>
    <w:rsid w:val="00CF372F"/>
    <w:rsid w:val="00CF405E"/>
    <w:rsid w:val="00CF42F8"/>
    <w:rsid w:val="00CF4F92"/>
    <w:rsid w:val="00CF5629"/>
    <w:rsid w:val="00CF6193"/>
    <w:rsid w:val="00CF6B5C"/>
    <w:rsid w:val="00CF71FB"/>
    <w:rsid w:val="00CF73BF"/>
    <w:rsid w:val="00CF7F7D"/>
    <w:rsid w:val="00D00982"/>
    <w:rsid w:val="00D01677"/>
    <w:rsid w:val="00D01A00"/>
    <w:rsid w:val="00D01ABC"/>
    <w:rsid w:val="00D01C38"/>
    <w:rsid w:val="00D02692"/>
    <w:rsid w:val="00D02D3A"/>
    <w:rsid w:val="00D02D7E"/>
    <w:rsid w:val="00D03EAD"/>
    <w:rsid w:val="00D05750"/>
    <w:rsid w:val="00D05DEF"/>
    <w:rsid w:val="00D0703A"/>
    <w:rsid w:val="00D0792D"/>
    <w:rsid w:val="00D10A3C"/>
    <w:rsid w:val="00D115F1"/>
    <w:rsid w:val="00D136E9"/>
    <w:rsid w:val="00D13DE3"/>
    <w:rsid w:val="00D14A20"/>
    <w:rsid w:val="00D14CF6"/>
    <w:rsid w:val="00D14E9C"/>
    <w:rsid w:val="00D153E9"/>
    <w:rsid w:val="00D158B3"/>
    <w:rsid w:val="00D15FA1"/>
    <w:rsid w:val="00D16CBB"/>
    <w:rsid w:val="00D1759F"/>
    <w:rsid w:val="00D200CD"/>
    <w:rsid w:val="00D2015C"/>
    <w:rsid w:val="00D2030E"/>
    <w:rsid w:val="00D20B6E"/>
    <w:rsid w:val="00D215FA"/>
    <w:rsid w:val="00D21659"/>
    <w:rsid w:val="00D21DC2"/>
    <w:rsid w:val="00D2264E"/>
    <w:rsid w:val="00D22777"/>
    <w:rsid w:val="00D22F4E"/>
    <w:rsid w:val="00D22FDD"/>
    <w:rsid w:val="00D23DAC"/>
    <w:rsid w:val="00D245AB"/>
    <w:rsid w:val="00D24805"/>
    <w:rsid w:val="00D24CD0"/>
    <w:rsid w:val="00D24D4F"/>
    <w:rsid w:val="00D26125"/>
    <w:rsid w:val="00D263B6"/>
    <w:rsid w:val="00D27D43"/>
    <w:rsid w:val="00D311E1"/>
    <w:rsid w:val="00D31BFA"/>
    <w:rsid w:val="00D322CE"/>
    <w:rsid w:val="00D33190"/>
    <w:rsid w:val="00D3344F"/>
    <w:rsid w:val="00D339E9"/>
    <w:rsid w:val="00D33C20"/>
    <w:rsid w:val="00D33D0D"/>
    <w:rsid w:val="00D3490D"/>
    <w:rsid w:val="00D35337"/>
    <w:rsid w:val="00D35751"/>
    <w:rsid w:val="00D36200"/>
    <w:rsid w:val="00D36870"/>
    <w:rsid w:val="00D36E12"/>
    <w:rsid w:val="00D37250"/>
    <w:rsid w:val="00D37BFA"/>
    <w:rsid w:val="00D40AF3"/>
    <w:rsid w:val="00D414A7"/>
    <w:rsid w:val="00D41F3D"/>
    <w:rsid w:val="00D42736"/>
    <w:rsid w:val="00D4321A"/>
    <w:rsid w:val="00D432BA"/>
    <w:rsid w:val="00D43479"/>
    <w:rsid w:val="00D44271"/>
    <w:rsid w:val="00D447CD"/>
    <w:rsid w:val="00D44F04"/>
    <w:rsid w:val="00D45023"/>
    <w:rsid w:val="00D4517C"/>
    <w:rsid w:val="00D451B4"/>
    <w:rsid w:val="00D45720"/>
    <w:rsid w:val="00D45796"/>
    <w:rsid w:val="00D463C7"/>
    <w:rsid w:val="00D465EC"/>
    <w:rsid w:val="00D476A1"/>
    <w:rsid w:val="00D5002C"/>
    <w:rsid w:val="00D50190"/>
    <w:rsid w:val="00D5021C"/>
    <w:rsid w:val="00D50B73"/>
    <w:rsid w:val="00D50BDB"/>
    <w:rsid w:val="00D5125F"/>
    <w:rsid w:val="00D51AD0"/>
    <w:rsid w:val="00D52896"/>
    <w:rsid w:val="00D52AB9"/>
    <w:rsid w:val="00D52E09"/>
    <w:rsid w:val="00D53409"/>
    <w:rsid w:val="00D5383F"/>
    <w:rsid w:val="00D53BC8"/>
    <w:rsid w:val="00D54060"/>
    <w:rsid w:val="00D5463C"/>
    <w:rsid w:val="00D54C1C"/>
    <w:rsid w:val="00D54E4E"/>
    <w:rsid w:val="00D5649B"/>
    <w:rsid w:val="00D5732E"/>
    <w:rsid w:val="00D57778"/>
    <w:rsid w:val="00D602C5"/>
    <w:rsid w:val="00D60719"/>
    <w:rsid w:val="00D6197C"/>
    <w:rsid w:val="00D63A61"/>
    <w:rsid w:val="00D64363"/>
    <w:rsid w:val="00D64805"/>
    <w:rsid w:val="00D64C4E"/>
    <w:rsid w:val="00D64FD9"/>
    <w:rsid w:val="00D65465"/>
    <w:rsid w:val="00D6553A"/>
    <w:rsid w:val="00D65C31"/>
    <w:rsid w:val="00D660DD"/>
    <w:rsid w:val="00D66299"/>
    <w:rsid w:val="00D662F2"/>
    <w:rsid w:val="00D672BB"/>
    <w:rsid w:val="00D67378"/>
    <w:rsid w:val="00D70309"/>
    <w:rsid w:val="00D7031C"/>
    <w:rsid w:val="00D71A23"/>
    <w:rsid w:val="00D71E5E"/>
    <w:rsid w:val="00D72551"/>
    <w:rsid w:val="00D73263"/>
    <w:rsid w:val="00D73BD7"/>
    <w:rsid w:val="00D7445B"/>
    <w:rsid w:val="00D74FA5"/>
    <w:rsid w:val="00D757D5"/>
    <w:rsid w:val="00D76D1F"/>
    <w:rsid w:val="00D80413"/>
    <w:rsid w:val="00D82C27"/>
    <w:rsid w:val="00D84802"/>
    <w:rsid w:val="00D849CC"/>
    <w:rsid w:val="00D84C50"/>
    <w:rsid w:val="00D8526E"/>
    <w:rsid w:val="00D85BD4"/>
    <w:rsid w:val="00D85C51"/>
    <w:rsid w:val="00D86155"/>
    <w:rsid w:val="00D8634F"/>
    <w:rsid w:val="00D86DC4"/>
    <w:rsid w:val="00D87739"/>
    <w:rsid w:val="00D87A06"/>
    <w:rsid w:val="00D9019B"/>
    <w:rsid w:val="00D90BCE"/>
    <w:rsid w:val="00D91709"/>
    <w:rsid w:val="00D91B25"/>
    <w:rsid w:val="00D920CB"/>
    <w:rsid w:val="00D9253A"/>
    <w:rsid w:val="00D92ADB"/>
    <w:rsid w:val="00D933A7"/>
    <w:rsid w:val="00D938E7"/>
    <w:rsid w:val="00D93D03"/>
    <w:rsid w:val="00D9458D"/>
    <w:rsid w:val="00D94BD1"/>
    <w:rsid w:val="00D94C05"/>
    <w:rsid w:val="00D950CA"/>
    <w:rsid w:val="00D957D8"/>
    <w:rsid w:val="00D958C4"/>
    <w:rsid w:val="00D95EA9"/>
    <w:rsid w:val="00D963E3"/>
    <w:rsid w:val="00D97A53"/>
    <w:rsid w:val="00D97ADF"/>
    <w:rsid w:val="00DA0B14"/>
    <w:rsid w:val="00DA12E6"/>
    <w:rsid w:val="00DA3381"/>
    <w:rsid w:val="00DA38F7"/>
    <w:rsid w:val="00DA40C0"/>
    <w:rsid w:val="00DA50F2"/>
    <w:rsid w:val="00DA539E"/>
    <w:rsid w:val="00DA6334"/>
    <w:rsid w:val="00DA6CCD"/>
    <w:rsid w:val="00DA7167"/>
    <w:rsid w:val="00DB08CD"/>
    <w:rsid w:val="00DB09C9"/>
    <w:rsid w:val="00DB10B4"/>
    <w:rsid w:val="00DB12C2"/>
    <w:rsid w:val="00DB2E97"/>
    <w:rsid w:val="00DB3C2E"/>
    <w:rsid w:val="00DB3DAC"/>
    <w:rsid w:val="00DB3ED2"/>
    <w:rsid w:val="00DB453C"/>
    <w:rsid w:val="00DB50E9"/>
    <w:rsid w:val="00DB50F6"/>
    <w:rsid w:val="00DB5143"/>
    <w:rsid w:val="00DB56E3"/>
    <w:rsid w:val="00DB58D3"/>
    <w:rsid w:val="00DB59B1"/>
    <w:rsid w:val="00DB5B88"/>
    <w:rsid w:val="00DB7162"/>
    <w:rsid w:val="00DB73F2"/>
    <w:rsid w:val="00DB7792"/>
    <w:rsid w:val="00DB7BDA"/>
    <w:rsid w:val="00DC00FB"/>
    <w:rsid w:val="00DC053E"/>
    <w:rsid w:val="00DC122A"/>
    <w:rsid w:val="00DC15F4"/>
    <w:rsid w:val="00DC2761"/>
    <w:rsid w:val="00DC27CF"/>
    <w:rsid w:val="00DC2D4D"/>
    <w:rsid w:val="00DC3191"/>
    <w:rsid w:val="00DC34B5"/>
    <w:rsid w:val="00DC3B89"/>
    <w:rsid w:val="00DC52E7"/>
    <w:rsid w:val="00DC530D"/>
    <w:rsid w:val="00DC55F3"/>
    <w:rsid w:val="00DC5715"/>
    <w:rsid w:val="00DC5F7A"/>
    <w:rsid w:val="00DC6407"/>
    <w:rsid w:val="00DC64BA"/>
    <w:rsid w:val="00DC7106"/>
    <w:rsid w:val="00DC787F"/>
    <w:rsid w:val="00DC7F84"/>
    <w:rsid w:val="00DC7FBA"/>
    <w:rsid w:val="00DD0D1C"/>
    <w:rsid w:val="00DD1949"/>
    <w:rsid w:val="00DD2352"/>
    <w:rsid w:val="00DD2572"/>
    <w:rsid w:val="00DD2661"/>
    <w:rsid w:val="00DD2BBF"/>
    <w:rsid w:val="00DD397C"/>
    <w:rsid w:val="00DD3FEB"/>
    <w:rsid w:val="00DD4865"/>
    <w:rsid w:val="00DD5188"/>
    <w:rsid w:val="00DD5789"/>
    <w:rsid w:val="00DD597F"/>
    <w:rsid w:val="00DD5D47"/>
    <w:rsid w:val="00DD61F3"/>
    <w:rsid w:val="00DD684A"/>
    <w:rsid w:val="00DD7FE0"/>
    <w:rsid w:val="00DE0250"/>
    <w:rsid w:val="00DE078F"/>
    <w:rsid w:val="00DE0C55"/>
    <w:rsid w:val="00DE0CD8"/>
    <w:rsid w:val="00DE10DE"/>
    <w:rsid w:val="00DE1324"/>
    <w:rsid w:val="00DE150C"/>
    <w:rsid w:val="00DE158B"/>
    <w:rsid w:val="00DE194D"/>
    <w:rsid w:val="00DE2526"/>
    <w:rsid w:val="00DE25F3"/>
    <w:rsid w:val="00DE2610"/>
    <w:rsid w:val="00DE47B9"/>
    <w:rsid w:val="00DE47C0"/>
    <w:rsid w:val="00DE47D0"/>
    <w:rsid w:val="00DE5FDE"/>
    <w:rsid w:val="00DE6637"/>
    <w:rsid w:val="00DE6A4B"/>
    <w:rsid w:val="00DE6E8E"/>
    <w:rsid w:val="00DE7290"/>
    <w:rsid w:val="00DE7B91"/>
    <w:rsid w:val="00DE7C00"/>
    <w:rsid w:val="00DF08D8"/>
    <w:rsid w:val="00DF158A"/>
    <w:rsid w:val="00DF1F85"/>
    <w:rsid w:val="00DF244A"/>
    <w:rsid w:val="00DF2490"/>
    <w:rsid w:val="00DF28B1"/>
    <w:rsid w:val="00DF3231"/>
    <w:rsid w:val="00DF32C3"/>
    <w:rsid w:val="00DF4DC0"/>
    <w:rsid w:val="00DF5871"/>
    <w:rsid w:val="00DF62D6"/>
    <w:rsid w:val="00DF674C"/>
    <w:rsid w:val="00DF70DB"/>
    <w:rsid w:val="00DF73E9"/>
    <w:rsid w:val="00E00632"/>
    <w:rsid w:val="00E0074C"/>
    <w:rsid w:val="00E00ED2"/>
    <w:rsid w:val="00E01468"/>
    <w:rsid w:val="00E0213C"/>
    <w:rsid w:val="00E029DF"/>
    <w:rsid w:val="00E02BA5"/>
    <w:rsid w:val="00E02F22"/>
    <w:rsid w:val="00E02FE1"/>
    <w:rsid w:val="00E0399A"/>
    <w:rsid w:val="00E047C8"/>
    <w:rsid w:val="00E049AB"/>
    <w:rsid w:val="00E04B84"/>
    <w:rsid w:val="00E05887"/>
    <w:rsid w:val="00E05CFD"/>
    <w:rsid w:val="00E06A63"/>
    <w:rsid w:val="00E07F71"/>
    <w:rsid w:val="00E11323"/>
    <w:rsid w:val="00E11A8E"/>
    <w:rsid w:val="00E12AD0"/>
    <w:rsid w:val="00E12B2E"/>
    <w:rsid w:val="00E12D72"/>
    <w:rsid w:val="00E14167"/>
    <w:rsid w:val="00E14195"/>
    <w:rsid w:val="00E1586C"/>
    <w:rsid w:val="00E162C5"/>
    <w:rsid w:val="00E163B4"/>
    <w:rsid w:val="00E16AB5"/>
    <w:rsid w:val="00E16D06"/>
    <w:rsid w:val="00E17851"/>
    <w:rsid w:val="00E17969"/>
    <w:rsid w:val="00E17BDC"/>
    <w:rsid w:val="00E17FB0"/>
    <w:rsid w:val="00E20438"/>
    <w:rsid w:val="00E20658"/>
    <w:rsid w:val="00E206E8"/>
    <w:rsid w:val="00E21196"/>
    <w:rsid w:val="00E21701"/>
    <w:rsid w:val="00E21E5A"/>
    <w:rsid w:val="00E21FD1"/>
    <w:rsid w:val="00E23BF1"/>
    <w:rsid w:val="00E23E7D"/>
    <w:rsid w:val="00E245A4"/>
    <w:rsid w:val="00E25533"/>
    <w:rsid w:val="00E25759"/>
    <w:rsid w:val="00E270A7"/>
    <w:rsid w:val="00E272B9"/>
    <w:rsid w:val="00E31448"/>
    <w:rsid w:val="00E31964"/>
    <w:rsid w:val="00E31A48"/>
    <w:rsid w:val="00E32984"/>
    <w:rsid w:val="00E34533"/>
    <w:rsid w:val="00E3466D"/>
    <w:rsid w:val="00E34811"/>
    <w:rsid w:val="00E34A2D"/>
    <w:rsid w:val="00E3539A"/>
    <w:rsid w:val="00E35BEA"/>
    <w:rsid w:val="00E35D47"/>
    <w:rsid w:val="00E371EE"/>
    <w:rsid w:val="00E37C14"/>
    <w:rsid w:val="00E37FE6"/>
    <w:rsid w:val="00E404DA"/>
    <w:rsid w:val="00E405D3"/>
    <w:rsid w:val="00E40F20"/>
    <w:rsid w:val="00E41A2C"/>
    <w:rsid w:val="00E42541"/>
    <w:rsid w:val="00E42AD3"/>
    <w:rsid w:val="00E4474A"/>
    <w:rsid w:val="00E45460"/>
    <w:rsid w:val="00E466D3"/>
    <w:rsid w:val="00E46862"/>
    <w:rsid w:val="00E4758E"/>
    <w:rsid w:val="00E475CE"/>
    <w:rsid w:val="00E47989"/>
    <w:rsid w:val="00E47E9C"/>
    <w:rsid w:val="00E5023E"/>
    <w:rsid w:val="00E503A7"/>
    <w:rsid w:val="00E50EDE"/>
    <w:rsid w:val="00E51047"/>
    <w:rsid w:val="00E51283"/>
    <w:rsid w:val="00E514E3"/>
    <w:rsid w:val="00E52A71"/>
    <w:rsid w:val="00E52AD7"/>
    <w:rsid w:val="00E52ED9"/>
    <w:rsid w:val="00E530F5"/>
    <w:rsid w:val="00E53222"/>
    <w:rsid w:val="00E544ED"/>
    <w:rsid w:val="00E549A8"/>
    <w:rsid w:val="00E54D86"/>
    <w:rsid w:val="00E55780"/>
    <w:rsid w:val="00E56DD8"/>
    <w:rsid w:val="00E608DF"/>
    <w:rsid w:val="00E61217"/>
    <w:rsid w:val="00E61286"/>
    <w:rsid w:val="00E626DB"/>
    <w:rsid w:val="00E62A7D"/>
    <w:rsid w:val="00E63133"/>
    <w:rsid w:val="00E63768"/>
    <w:rsid w:val="00E63794"/>
    <w:rsid w:val="00E63BD1"/>
    <w:rsid w:val="00E64467"/>
    <w:rsid w:val="00E644C8"/>
    <w:rsid w:val="00E65702"/>
    <w:rsid w:val="00E659BF"/>
    <w:rsid w:val="00E65DD5"/>
    <w:rsid w:val="00E66100"/>
    <w:rsid w:val="00E66270"/>
    <w:rsid w:val="00E6652C"/>
    <w:rsid w:val="00E667F2"/>
    <w:rsid w:val="00E67128"/>
    <w:rsid w:val="00E67616"/>
    <w:rsid w:val="00E6765E"/>
    <w:rsid w:val="00E67968"/>
    <w:rsid w:val="00E70524"/>
    <w:rsid w:val="00E705AB"/>
    <w:rsid w:val="00E70A35"/>
    <w:rsid w:val="00E70DD0"/>
    <w:rsid w:val="00E71851"/>
    <w:rsid w:val="00E722E2"/>
    <w:rsid w:val="00E72A08"/>
    <w:rsid w:val="00E7359F"/>
    <w:rsid w:val="00E73C99"/>
    <w:rsid w:val="00E74007"/>
    <w:rsid w:val="00E740FC"/>
    <w:rsid w:val="00E74875"/>
    <w:rsid w:val="00E74FCC"/>
    <w:rsid w:val="00E7506C"/>
    <w:rsid w:val="00E75CC3"/>
    <w:rsid w:val="00E75FED"/>
    <w:rsid w:val="00E7645D"/>
    <w:rsid w:val="00E76717"/>
    <w:rsid w:val="00E772DE"/>
    <w:rsid w:val="00E7780D"/>
    <w:rsid w:val="00E77FEB"/>
    <w:rsid w:val="00E81415"/>
    <w:rsid w:val="00E82465"/>
    <w:rsid w:val="00E826F2"/>
    <w:rsid w:val="00E827D3"/>
    <w:rsid w:val="00E82A9B"/>
    <w:rsid w:val="00E83AB4"/>
    <w:rsid w:val="00E83E74"/>
    <w:rsid w:val="00E84026"/>
    <w:rsid w:val="00E84731"/>
    <w:rsid w:val="00E84BBC"/>
    <w:rsid w:val="00E84EC5"/>
    <w:rsid w:val="00E85011"/>
    <w:rsid w:val="00E85620"/>
    <w:rsid w:val="00E85E48"/>
    <w:rsid w:val="00E860D8"/>
    <w:rsid w:val="00E86861"/>
    <w:rsid w:val="00E8696F"/>
    <w:rsid w:val="00E86EB4"/>
    <w:rsid w:val="00E8753C"/>
    <w:rsid w:val="00E87F1B"/>
    <w:rsid w:val="00E906B1"/>
    <w:rsid w:val="00E906D2"/>
    <w:rsid w:val="00E90764"/>
    <w:rsid w:val="00E90786"/>
    <w:rsid w:val="00E90C8F"/>
    <w:rsid w:val="00E912F9"/>
    <w:rsid w:val="00E915E7"/>
    <w:rsid w:val="00E9255B"/>
    <w:rsid w:val="00E92F12"/>
    <w:rsid w:val="00E92F5B"/>
    <w:rsid w:val="00E93632"/>
    <w:rsid w:val="00E93A67"/>
    <w:rsid w:val="00E93BA8"/>
    <w:rsid w:val="00E93D59"/>
    <w:rsid w:val="00E94561"/>
    <w:rsid w:val="00E94C93"/>
    <w:rsid w:val="00E95D91"/>
    <w:rsid w:val="00E95FE5"/>
    <w:rsid w:val="00E96679"/>
    <w:rsid w:val="00E96DDD"/>
    <w:rsid w:val="00E972BE"/>
    <w:rsid w:val="00E979C6"/>
    <w:rsid w:val="00E97FE0"/>
    <w:rsid w:val="00EA0E08"/>
    <w:rsid w:val="00EA1376"/>
    <w:rsid w:val="00EA1E40"/>
    <w:rsid w:val="00EA1ED4"/>
    <w:rsid w:val="00EA26A3"/>
    <w:rsid w:val="00EA2CDA"/>
    <w:rsid w:val="00EA2E0C"/>
    <w:rsid w:val="00EA38CF"/>
    <w:rsid w:val="00EA444B"/>
    <w:rsid w:val="00EA584E"/>
    <w:rsid w:val="00EA5D54"/>
    <w:rsid w:val="00EA606A"/>
    <w:rsid w:val="00EA6C14"/>
    <w:rsid w:val="00EA76DA"/>
    <w:rsid w:val="00EA7F4A"/>
    <w:rsid w:val="00EB005F"/>
    <w:rsid w:val="00EB0129"/>
    <w:rsid w:val="00EB0F8B"/>
    <w:rsid w:val="00EB1CD7"/>
    <w:rsid w:val="00EB20CE"/>
    <w:rsid w:val="00EB241B"/>
    <w:rsid w:val="00EB3609"/>
    <w:rsid w:val="00EB3D36"/>
    <w:rsid w:val="00EB4331"/>
    <w:rsid w:val="00EB4F8A"/>
    <w:rsid w:val="00EB5156"/>
    <w:rsid w:val="00EB640A"/>
    <w:rsid w:val="00EB7468"/>
    <w:rsid w:val="00EB7D25"/>
    <w:rsid w:val="00EC0246"/>
    <w:rsid w:val="00EC0812"/>
    <w:rsid w:val="00EC0A81"/>
    <w:rsid w:val="00EC0B64"/>
    <w:rsid w:val="00EC0CCC"/>
    <w:rsid w:val="00EC18E0"/>
    <w:rsid w:val="00EC2192"/>
    <w:rsid w:val="00EC31F8"/>
    <w:rsid w:val="00EC4AC9"/>
    <w:rsid w:val="00EC4C51"/>
    <w:rsid w:val="00EC58CC"/>
    <w:rsid w:val="00EC64C2"/>
    <w:rsid w:val="00EC676D"/>
    <w:rsid w:val="00ED11C0"/>
    <w:rsid w:val="00ED13EE"/>
    <w:rsid w:val="00ED16C3"/>
    <w:rsid w:val="00ED24D2"/>
    <w:rsid w:val="00ED28F7"/>
    <w:rsid w:val="00ED2C35"/>
    <w:rsid w:val="00ED2F4D"/>
    <w:rsid w:val="00ED3C15"/>
    <w:rsid w:val="00ED461F"/>
    <w:rsid w:val="00ED6DBC"/>
    <w:rsid w:val="00ED717B"/>
    <w:rsid w:val="00ED76A8"/>
    <w:rsid w:val="00ED7765"/>
    <w:rsid w:val="00EE06F8"/>
    <w:rsid w:val="00EE0830"/>
    <w:rsid w:val="00EE0AA7"/>
    <w:rsid w:val="00EE17AF"/>
    <w:rsid w:val="00EE1A37"/>
    <w:rsid w:val="00EE1EFC"/>
    <w:rsid w:val="00EE2A53"/>
    <w:rsid w:val="00EE311B"/>
    <w:rsid w:val="00EE4547"/>
    <w:rsid w:val="00EE4E93"/>
    <w:rsid w:val="00EE52CE"/>
    <w:rsid w:val="00EE5311"/>
    <w:rsid w:val="00EE5450"/>
    <w:rsid w:val="00EE5745"/>
    <w:rsid w:val="00EE5AD2"/>
    <w:rsid w:val="00EE68EE"/>
    <w:rsid w:val="00EE7145"/>
    <w:rsid w:val="00EE7EEC"/>
    <w:rsid w:val="00EF30DE"/>
    <w:rsid w:val="00EF4367"/>
    <w:rsid w:val="00EF463F"/>
    <w:rsid w:val="00EF561A"/>
    <w:rsid w:val="00EF5AE8"/>
    <w:rsid w:val="00EF63BD"/>
    <w:rsid w:val="00EF67FB"/>
    <w:rsid w:val="00EF69AB"/>
    <w:rsid w:val="00EF6F42"/>
    <w:rsid w:val="00EF79C1"/>
    <w:rsid w:val="00EF7D70"/>
    <w:rsid w:val="00EF7E2C"/>
    <w:rsid w:val="00EF7F34"/>
    <w:rsid w:val="00F0003B"/>
    <w:rsid w:val="00F00C63"/>
    <w:rsid w:val="00F00F26"/>
    <w:rsid w:val="00F01613"/>
    <w:rsid w:val="00F0161F"/>
    <w:rsid w:val="00F0162A"/>
    <w:rsid w:val="00F02594"/>
    <w:rsid w:val="00F031CD"/>
    <w:rsid w:val="00F03AA9"/>
    <w:rsid w:val="00F040B0"/>
    <w:rsid w:val="00F043E4"/>
    <w:rsid w:val="00F04914"/>
    <w:rsid w:val="00F04D2D"/>
    <w:rsid w:val="00F05056"/>
    <w:rsid w:val="00F05174"/>
    <w:rsid w:val="00F06403"/>
    <w:rsid w:val="00F06505"/>
    <w:rsid w:val="00F0653D"/>
    <w:rsid w:val="00F07AB9"/>
    <w:rsid w:val="00F07B6C"/>
    <w:rsid w:val="00F07D17"/>
    <w:rsid w:val="00F07EA7"/>
    <w:rsid w:val="00F11023"/>
    <w:rsid w:val="00F1121F"/>
    <w:rsid w:val="00F11872"/>
    <w:rsid w:val="00F11A09"/>
    <w:rsid w:val="00F122AB"/>
    <w:rsid w:val="00F12673"/>
    <w:rsid w:val="00F12AE4"/>
    <w:rsid w:val="00F138BB"/>
    <w:rsid w:val="00F1440A"/>
    <w:rsid w:val="00F15F6C"/>
    <w:rsid w:val="00F1701E"/>
    <w:rsid w:val="00F17627"/>
    <w:rsid w:val="00F179EB"/>
    <w:rsid w:val="00F17D1F"/>
    <w:rsid w:val="00F17F5C"/>
    <w:rsid w:val="00F20A0E"/>
    <w:rsid w:val="00F20A98"/>
    <w:rsid w:val="00F21EDE"/>
    <w:rsid w:val="00F227B9"/>
    <w:rsid w:val="00F22A9F"/>
    <w:rsid w:val="00F22FCB"/>
    <w:rsid w:val="00F233DB"/>
    <w:rsid w:val="00F23A4A"/>
    <w:rsid w:val="00F24108"/>
    <w:rsid w:val="00F24619"/>
    <w:rsid w:val="00F246D4"/>
    <w:rsid w:val="00F24793"/>
    <w:rsid w:val="00F253FB"/>
    <w:rsid w:val="00F25454"/>
    <w:rsid w:val="00F25708"/>
    <w:rsid w:val="00F26163"/>
    <w:rsid w:val="00F26315"/>
    <w:rsid w:val="00F270F6"/>
    <w:rsid w:val="00F3145A"/>
    <w:rsid w:val="00F3283C"/>
    <w:rsid w:val="00F32DD9"/>
    <w:rsid w:val="00F33235"/>
    <w:rsid w:val="00F33953"/>
    <w:rsid w:val="00F33E7A"/>
    <w:rsid w:val="00F34051"/>
    <w:rsid w:val="00F3542A"/>
    <w:rsid w:val="00F3589F"/>
    <w:rsid w:val="00F36B61"/>
    <w:rsid w:val="00F36EE0"/>
    <w:rsid w:val="00F37D51"/>
    <w:rsid w:val="00F37F44"/>
    <w:rsid w:val="00F406A9"/>
    <w:rsid w:val="00F411DF"/>
    <w:rsid w:val="00F4152B"/>
    <w:rsid w:val="00F4155E"/>
    <w:rsid w:val="00F41C25"/>
    <w:rsid w:val="00F41F58"/>
    <w:rsid w:val="00F42012"/>
    <w:rsid w:val="00F42285"/>
    <w:rsid w:val="00F426E4"/>
    <w:rsid w:val="00F4274A"/>
    <w:rsid w:val="00F43047"/>
    <w:rsid w:val="00F43881"/>
    <w:rsid w:val="00F438ED"/>
    <w:rsid w:val="00F43A40"/>
    <w:rsid w:val="00F43B45"/>
    <w:rsid w:val="00F43D5D"/>
    <w:rsid w:val="00F43F44"/>
    <w:rsid w:val="00F446E4"/>
    <w:rsid w:val="00F44886"/>
    <w:rsid w:val="00F44E27"/>
    <w:rsid w:val="00F45557"/>
    <w:rsid w:val="00F45D22"/>
    <w:rsid w:val="00F47129"/>
    <w:rsid w:val="00F473AE"/>
    <w:rsid w:val="00F474C9"/>
    <w:rsid w:val="00F4757F"/>
    <w:rsid w:val="00F507E0"/>
    <w:rsid w:val="00F50E6F"/>
    <w:rsid w:val="00F526C6"/>
    <w:rsid w:val="00F52904"/>
    <w:rsid w:val="00F52D52"/>
    <w:rsid w:val="00F5300C"/>
    <w:rsid w:val="00F53A7A"/>
    <w:rsid w:val="00F544E1"/>
    <w:rsid w:val="00F54E4A"/>
    <w:rsid w:val="00F561CB"/>
    <w:rsid w:val="00F569EF"/>
    <w:rsid w:val="00F56A20"/>
    <w:rsid w:val="00F57491"/>
    <w:rsid w:val="00F57B8C"/>
    <w:rsid w:val="00F60363"/>
    <w:rsid w:val="00F60C18"/>
    <w:rsid w:val="00F60F04"/>
    <w:rsid w:val="00F6108D"/>
    <w:rsid w:val="00F615AE"/>
    <w:rsid w:val="00F61C6B"/>
    <w:rsid w:val="00F62095"/>
    <w:rsid w:val="00F630FF"/>
    <w:rsid w:val="00F63484"/>
    <w:rsid w:val="00F635BB"/>
    <w:rsid w:val="00F64E07"/>
    <w:rsid w:val="00F64E09"/>
    <w:rsid w:val="00F66024"/>
    <w:rsid w:val="00F662CD"/>
    <w:rsid w:val="00F66647"/>
    <w:rsid w:val="00F66ABF"/>
    <w:rsid w:val="00F670AA"/>
    <w:rsid w:val="00F700A2"/>
    <w:rsid w:val="00F70AFB"/>
    <w:rsid w:val="00F71982"/>
    <w:rsid w:val="00F72728"/>
    <w:rsid w:val="00F73438"/>
    <w:rsid w:val="00F73674"/>
    <w:rsid w:val="00F73A49"/>
    <w:rsid w:val="00F73CB9"/>
    <w:rsid w:val="00F73CE7"/>
    <w:rsid w:val="00F74002"/>
    <w:rsid w:val="00F7419E"/>
    <w:rsid w:val="00F7441D"/>
    <w:rsid w:val="00F74450"/>
    <w:rsid w:val="00F744B6"/>
    <w:rsid w:val="00F75279"/>
    <w:rsid w:val="00F765B6"/>
    <w:rsid w:val="00F77392"/>
    <w:rsid w:val="00F77399"/>
    <w:rsid w:val="00F77C03"/>
    <w:rsid w:val="00F805E2"/>
    <w:rsid w:val="00F806E6"/>
    <w:rsid w:val="00F809E0"/>
    <w:rsid w:val="00F81C8B"/>
    <w:rsid w:val="00F82373"/>
    <w:rsid w:val="00F82B30"/>
    <w:rsid w:val="00F84DDE"/>
    <w:rsid w:val="00F8536A"/>
    <w:rsid w:val="00F8576D"/>
    <w:rsid w:val="00F857A6"/>
    <w:rsid w:val="00F861DE"/>
    <w:rsid w:val="00F862FB"/>
    <w:rsid w:val="00F867D3"/>
    <w:rsid w:val="00F86885"/>
    <w:rsid w:val="00F8783F"/>
    <w:rsid w:val="00F907FF"/>
    <w:rsid w:val="00F90C0E"/>
    <w:rsid w:val="00F91589"/>
    <w:rsid w:val="00F91E84"/>
    <w:rsid w:val="00F92508"/>
    <w:rsid w:val="00F92FED"/>
    <w:rsid w:val="00F9391F"/>
    <w:rsid w:val="00F93BBA"/>
    <w:rsid w:val="00F93F1D"/>
    <w:rsid w:val="00F940F9"/>
    <w:rsid w:val="00F955E8"/>
    <w:rsid w:val="00F959BC"/>
    <w:rsid w:val="00F95DA1"/>
    <w:rsid w:val="00F96022"/>
    <w:rsid w:val="00F9633D"/>
    <w:rsid w:val="00F967BA"/>
    <w:rsid w:val="00F96913"/>
    <w:rsid w:val="00FA0CC5"/>
    <w:rsid w:val="00FA0E41"/>
    <w:rsid w:val="00FA0EF1"/>
    <w:rsid w:val="00FA135B"/>
    <w:rsid w:val="00FA1513"/>
    <w:rsid w:val="00FA2662"/>
    <w:rsid w:val="00FA2691"/>
    <w:rsid w:val="00FA3AC2"/>
    <w:rsid w:val="00FA42F3"/>
    <w:rsid w:val="00FA4C1E"/>
    <w:rsid w:val="00FA60D3"/>
    <w:rsid w:val="00FA6336"/>
    <w:rsid w:val="00FA6912"/>
    <w:rsid w:val="00FA693E"/>
    <w:rsid w:val="00FA79C4"/>
    <w:rsid w:val="00FA7AE8"/>
    <w:rsid w:val="00FA7D5D"/>
    <w:rsid w:val="00FB098A"/>
    <w:rsid w:val="00FB0A2E"/>
    <w:rsid w:val="00FB1CDE"/>
    <w:rsid w:val="00FB3CE3"/>
    <w:rsid w:val="00FB41E7"/>
    <w:rsid w:val="00FB466A"/>
    <w:rsid w:val="00FB485D"/>
    <w:rsid w:val="00FB4C13"/>
    <w:rsid w:val="00FB5CDE"/>
    <w:rsid w:val="00FB5D8B"/>
    <w:rsid w:val="00FB5EEF"/>
    <w:rsid w:val="00FB69D8"/>
    <w:rsid w:val="00FB708E"/>
    <w:rsid w:val="00FB729D"/>
    <w:rsid w:val="00FB7332"/>
    <w:rsid w:val="00FB7BA3"/>
    <w:rsid w:val="00FB7FA1"/>
    <w:rsid w:val="00FC053F"/>
    <w:rsid w:val="00FC0B27"/>
    <w:rsid w:val="00FC106C"/>
    <w:rsid w:val="00FC1212"/>
    <w:rsid w:val="00FC1711"/>
    <w:rsid w:val="00FC19CD"/>
    <w:rsid w:val="00FC1E6E"/>
    <w:rsid w:val="00FC31B2"/>
    <w:rsid w:val="00FC32CC"/>
    <w:rsid w:val="00FC32E2"/>
    <w:rsid w:val="00FC44BE"/>
    <w:rsid w:val="00FC4B24"/>
    <w:rsid w:val="00FC4F3D"/>
    <w:rsid w:val="00FC523F"/>
    <w:rsid w:val="00FC529F"/>
    <w:rsid w:val="00FC579E"/>
    <w:rsid w:val="00FC59C6"/>
    <w:rsid w:val="00FC6309"/>
    <w:rsid w:val="00FC6539"/>
    <w:rsid w:val="00FC6AEF"/>
    <w:rsid w:val="00FC75E8"/>
    <w:rsid w:val="00FC7782"/>
    <w:rsid w:val="00FC7CB8"/>
    <w:rsid w:val="00FC7CCF"/>
    <w:rsid w:val="00FD0447"/>
    <w:rsid w:val="00FD164C"/>
    <w:rsid w:val="00FD249D"/>
    <w:rsid w:val="00FD25B4"/>
    <w:rsid w:val="00FD2A74"/>
    <w:rsid w:val="00FD3919"/>
    <w:rsid w:val="00FD39FA"/>
    <w:rsid w:val="00FD3D41"/>
    <w:rsid w:val="00FD3EA6"/>
    <w:rsid w:val="00FD3FC7"/>
    <w:rsid w:val="00FD4677"/>
    <w:rsid w:val="00FD4C10"/>
    <w:rsid w:val="00FD4CDB"/>
    <w:rsid w:val="00FD4D11"/>
    <w:rsid w:val="00FD4FB8"/>
    <w:rsid w:val="00FD54B7"/>
    <w:rsid w:val="00FD59F4"/>
    <w:rsid w:val="00FD5B5E"/>
    <w:rsid w:val="00FD5C61"/>
    <w:rsid w:val="00FD64B4"/>
    <w:rsid w:val="00FD6A1C"/>
    <w:rsid w:val="00FD6BF6"/>
    <w:rsid w:val="00FD6C49"/>
    <w:rsid w:val="00FD756B"/>
    <w:rsid w:val="00FD798C"/>
    <w:rsid w:val="00FD7DA8"/>
    <w:rsid w:val="00FD7DCF"/>
    <w:rsid w:val="00FE0566"/>
    <w:rsid w:val="00FE05FD"/>
    <w:rsid w:val="00FE1EA8"/>
    <w:rsid w:val="00FE20F9"/>
    <w:rsid w:val="00FE31F2"/>
    <w:rsid w:val="00FE3DB0"/>
    <w:rsid w:val="00FE438F"/>
    <w:rsid w:val="00FE478B"/>
    <w:rsid w:val="00FE4844"/>
    <w:rsid w:val="00FE4D86"/>
    <w:rsid w:val="00FE557F"/>
    <w:rsid w:val="00FE58B1"/>
    <w:rsid w:val="00FE58CF"/>
    <w:rsid w:val="00FE5E2B"/>
    <w:rsid w:val="00FE6C35"/>
    <w:rsid w:val="00FE7358"/>
    <w:rsid w:val="00FE796A"/>
    <w:rsid w:val="00FF086B"/>
    <w:rsid w:val="00FF1342"/>
    <w:rsid w:val="00FF1638"/>
    <w:rsid w:val="00FF23AB"/>
    <w:rsid w:val="00FF2B4A"/>
    <w:rsid w:val="00FF4D68"/>
    <w:rsid w:val="00FF6014"/>
    <w:rsid w:val="00FF6BA1"/>
    <w:rsid w:val="00FF708B"/>
    <w:rsid w:val="00FF730A"/>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9253FB-AA48-4488-9B3B-BF026780B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BF"/>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CF73BF"/>
    <w:pPr>
      <w:spacing w:line="240" w:lineRule="auto"/>
      <w:ind w:firstLine="0"/>
      <w:jc w:val="center"/>
      <w:outlineLvl w:val="1"/>
    </w:pPr>
    <w:rPr>
      <w:b/>
      <w:caps/>
      <w:snapToGrid w:val="0"/>
      <w:szCs w:val="28"/>
    </w:rPr>
  </w:style>
  <w:style w:type="paragraph" w:styleId="3">
    <w:name w:val="heading 3"/>
    <w:basedOn w:val="a"/>
    <w:next w:val="a"/>
    <w:link w:val="30"/>
    <w:qFormat/>
    <w:rsid w:val="00CF73BF"/>
    <w:pPr>
      <w:spacing w:line="240" w:lineRule="auto"/>
      <w:ind w:firstLine="0"/>
      <w:jc w:val="center"/>
      <w:outlineLvl w:val="2"/>
    </w:pPr>
    <w:rPr>
      <w:b/>
      <w:snapToGrid w:val="0"/>
      <w:szCs w:val="28"/>
    </w:rPr>
  </w:style>
  <w:style w:type="paragraph" w:styleId="4">
    <w:name w:val="heading 4"/>
    <w:basedOn w:val="a"/>
    <w:next w:val="a"/>
    <w:link w:val="40"/>
    <w:uiPriority w:val="9"/>
    <w:unhideWhenUsed/>
    <w:qFormat/>
    <w:rsid w:val="00112657"/>
    <w:pPr>
      <w:keepNext/>
      <w:keepLines/>
      <w:spacing w:before="200" w:line="276" w:lineRule="auto"/>
      <w:ind w:firstLine="0"/>
      <w:jc w:val="left"/>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73BF"/>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CF73BF"/>
    <w:rPr>
      <w:rFonts w:ascii="Times New Roman" w:eastAsia="Times New Roman" w:hAnsi="Times New Roman" w:cs="Times New Roman"/>
      <w:b/>
      <w:snapToGrid w:val="0"/>
      <w:sz w:val="28"/>
      <w:szCs w:val="28"/>
      <w:lang w:eastAsia="ru-RU"/>
    </w:rPr>
  </w:style>
  <w:style w:type="paragraph" w:customStyle="1" w:styleId="a3">
    <w:name w:val="подпись"/>
    <w:basedOn w:val="a"/>
    <w:rsid w:val="00CF73BF"/>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CF73BF"/>
    <w:pPr>
      <w:overflowPunct w:val="0"/>
      <w:autoSpaceDE w:val="0"/>
      <w:autoSpaceDN w:val="0"/>
      <w:adjustRightInd w:val="0"/>
      <w:spacing w:line="240" w:lineRule="auto"/>
      <w:ind w:firstLine="0"/>
      <w:jc w:val="left"/>
      <w:textAlignment w:val="baseline"/>
    </w:pPr>
    <w:rPr>
      <w:szCs w:val="28"/>
    </w:rPr>
  </w:style>
  <w:style w:type="character" w:customStyle="1" w:styleId="s2">
    <w:name w:val="s2"/>
    <w:basedOn w:val="a0"/>
    <w:rsid w:val="00CF73BF"/>
  </w:style>
  <w:style w:type="table" w:styleId="a4">
    <w:name w:val="Table Grid"/>
    <w:basedOn w:val="a1"/>
    <w:uiPriority w:val="59"/>
    <w:rsid w:val="00A61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125CB"/>
    <w:pPr>
      <w:autoSpaceDE w:val="0"/>
      <w:autoSpaceDN w:val="0"/>
      <w:adjustRightInd w:val="0"/>
      <w:spacing w:after="0" w:line="240" w:lineRule="auto"/>
    </w:pPr>
    <w:rPr>
      <w:rFonts w:ascii="Courier New" w:eastAsia="Calibri" w:hAnsi="Courier New" w:cs="Courier New"/>
      <w:sz w:val="20"/>
      <w:szCs w:val="20"/>
    </w:rPr>
  </w:style>
  <w:style w:type="paragraph" w:styleId="a5">
    <w:name w:val="No Spacing"/>
    <w:link w:val="a6"/>
    <w:uiPriority w:val="1"/>
    <w:qFormat/>
    <w:rsid w:val="00EA5D54"/>
    <w:pPr>
      <w:spacing w:after="0" w:line="240" w:lineRule="auto"/>
    </w:pPr>
    <w:rPr>
      <w:rFonts w:eastAsiaTheme="minorEastAsia"/>
    </w:rPr>
  </w:style>
  <w:style w:type="character" w:customStyle="1" w:styleId="sectiontitle">
    <w:name w:val="section__title"/>
    <w:basedOn w:val="a0"/>
    <w:rsid w:val="00112657"/>
  </w:style>
  <w:style w:type="character" w:customStyle="1" w:styleId="sectioninfo">
    <w:name w:val="section__info"/>
    <w:basedOn w:val="a0"/>
    <w:rsid w:val="00112657"/>
  </w:style>
  <w:style w:type="character" w:customStyle="1" w:styleId="40">
    <w:name w:val="Заголовок 4 Знак"/>
    <w:basedOn w:val="a0"/>
    <w:link w:val="4"/>
    <w:uiPriority w:val="9"/>
    <w:rsid w:val="00112657"/>
    <w:rPr>
      <w:rFonts w:asciiTheme="majorHAnsi" w:eastAsiaTheme="majorEastAsia" w:hAnsiTheme="majorHAnsi" w:cstheme="majorBidi"/>
      <w:b/>
      <w:bCs/>
      <w:i/>
      <w:iCs/>
      <w:color w:val="4F81BD" w:themeColor="accent1"/>
    </w:rPr>
  </w:style>
  <w:style w:type="character" w:styleId="a7">
    <w:name w:val="Hyperlink"/>
    <w:basedOn w:val="a0"/>
    <w:uiPriority w:val="99"/>
    <w:unhideWhenUsed/>
    <w:rsid w:val="00112657"/>
    <w:rPr>
      <w:color w:val="0000FF"/>
      <w:u w:val="single"/>
    </w:rPr>
  </w:style>
  <w:style w:type="paragraph" w:customStyle="1" w:styleId="leftpartparag">
    <w:name w:val="leftpart__parag"/>
    <w:basedOn w:val="a"/>
    <w:rsid w:val="00112657"/>
    <w:pPr>
      <w:spacing w:before="100" w:beforeAutospacing="1" w:after="100" w:afterAutospacing="1" w:line="240" w:lineRule="auto"/>
      <w:ind w:firstLine="0"/>
      <w:jc w:val="left"/>
    </w:pPr>
    <w:rPr>
      <w:sz w:val="24"/>
      <w:szCs w:val="24"/>
    </w:rPr>
  </w:style>
  <w:style w:type="character" w:customStyle="1" w:styleId="graytext">
    <w:name w:val="graytext"/>
    <w:basedOn w:val="a0"/>
    <w:rsid w:val="00112657"/>
  </w:style>
  <w:style w:type="paragraph" w:customStyle="1" w:styleId="centerpartcontentresult-parag">
    <w:name w:val="centerpart__contentresult-parag"/>
    <w:basedOn w:val="a"/>
    <w:rsid w:val="00112657"/>
    <w:pPr>
      <w:spacing w:before="100" w:beforeAutospacing="1" w:after="100" w:afterAutospacing="1" w:line="240" w:lineRule="auto"/>
      <w:ind w:firstLine="0"/>
      <w:jc w:val="left"/>
    </w:pPr>
    <w:rPr>
      <w:sz w:val="24"/>
      <w:szCs w:val="24"/>
    </w:rPr>
  </w:style>
  <w:style w:type="paragraph" w:customStyle="1" w:styleId="rightpartcontentresult-parag">
    <w:name w:val="rightpart__contentresult-parag"/>
    <w:basedOn w:val="a"/>
    <w:rsid w:val="00112657"/>
    <w:pPr>
      <w:spacing w:before="100" w:beforeAutospacing="1" w:after="100" w:afterAutospacing="1" w:line="240" w:lineRule="auto"/>
      <w:ind w:firstLine="0"/>
      <w:jc w:val="left"/>
    </w:pPr>
    <w:rPr>
      <w:sz w:val="24"/>
      <w:szCs w:val="24"/>
    </w:rPr>
  </w:style>
  <w:style w:type="paragraph" w:customStyle="1" w:styleId="ConsPlusNormal">
    <w:name w:val="ConsPlusNormal"/>
    <w:link w:val="ConsPlusNormal0"/>
    <w:uiPriority w:val="99"/>
    <w:rsid w:val="001076B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link w:val="a9"/>
    <w:uiPriority w:val="34"/>
    <w:qFormat/>
    <w:rsid w:val="00196122"/>
    <w:pPr>
      <w:spacing w:after="200" w:line="276" w:lineRule="auto"/>
      <w:ind w:left="720" w:firstLine="0"/>
      <w:contextualSpacing/>
      <w:jc w:val="left"/>
    </w:pPr>
    <w:rPr>
      <w:rFonts w:asciiTheme="minorHAnsi" w:eastAsiaTheme="minorEastAsia" w:hAnsiTheme="minorHAnsi" w:cstheme="minorBidi"/>
      <w:sz w:val="22"/>
      <w:szCs w:val="22"/>
      <w:lang w:eastAsia="en-US"/>
    </w:rPr>
  </w:style>
  <w:style w:type="paragraph" w:customStyle="1" w:styleId="Default">
    <w:name w:val="Default"/>
    <w:rsid w:val="0019612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9">
    <w:name w:val="Абзац списка Знак"/>
    <w:link w:val="a8"/>
    <w:uiPriority w:val="34"/>
    <w:rsid w:val="00196122"/>
    <w:rPr>
      <w:rFonts w:eastAsiaTheme="minorEastAsia"/>
    </w:rPr>
  </w:style>
  <w:style w:type="character" w:customStyle="1" w:styleId="aa">
    <w:name w:val="Основной текст_"/>
    <w:basedOn w:val="a0"/>
    <w:link w:val="5"/>
    <w:rsid w:val="00196122"/>
    <w:rPr>
      <w:rFonts w:ascii="Times New Roman" w:eastAsia="Times New Roman" w:hAnsi="Times New Roman" w:cs="Times New Roman"/>
      <w:sz w:val="26"/>
      <w:szCs w:val="26"/>
      <w:shd w:val="clear" w:color="auto" w:fill="FFFFFF"/>
    </w:rPr>
  </w:style>
  <w:style w:type="character" w:customStyle="1" w:styleId="41">
    <w:name w:val="Основной текст (4)_"/>
    <w:basedOn w:val="a0"/>
    <w:link w:val="42"/>
    <w:rsid w:val="00196122"/>
    <w:rPr>
      <w:rFonts w:ascii="Times New Roman" w:eastAsia="Times New Roman" w:hAnsi="Times New Roman" w:cs="Times New Roman"/>
      <w:i/>
      <w:iCs/>
      <w:sz w:val="27"/>
      <w:szCs w:val="27"/>
      <w:shd w:val="clear" w:color="auto" w:fill="FFFFFF"/>
    </w:rPr>
  </w:style>
  <w:style w:type="paragraph" w:customStyle="1" w:styleId="5">
    <w:name w:val="Основной текст5"/>
    <w:basedOn w:val="a"/>
    <w:link w:val="aa"/>
    <w:rsid w:val="00196122"/>
    <w:pPr>
      <w:widowControl w:val="0"/>
      <w:shd w:val="clear" w:color="auto" w:fill="FFFFFF"/>
      <w:spacing w:line="0" w:lineRule="atLeast"/>
      <w:ind w:firstLine="0"/>
      <w:jc w:val="left"/>
    </w:pPr>
    <w:rPr>
      <w:sz w:val="26"/>
      <w:szCs w:val="26"/>
      <w:lang w:eastAsia="en-US"/>
    </w:rPr>
  </w:style>
  <w:style w:type="paragraph" w:customStyle="1" w:styleId="42">
    <w:name w:val="Основной текст (4)"/>
    <w:basedOn w:val="a"/>
    <w:link w:val="41"/>
    <w:rsid w:val="00196122"/>
    <w:pPr>
      <w:widowControl w:val="0"/>
      <w:shd w:val="clear" w:color="auto" w:fill="FFFFFF"/>
      <w:spacing w:line="322" w:lineRule="exact"/>
      <w:ind w:firstLine="700"/>
    </w:pPr>
    <w:rPr>
      <w:i/>
      <w:iCs/>
      <w:sz w:val="27"/>
      <w:szCs w:val="27"/>
      <w:lang w:eastAsia="en-US"/>
    </w:rPr>
  </w:style>
  <w:style w:type="character" w:customStyle="1" w:styleId="50">
    <w:name w:val="Основной текст (5)_"/>
    <w:basedOn w:val="a0"/>
    <w:link w:val="51"/>
    <w:rsid w:val="00196122"/>
    <w:rPr>
      <w:rFonts w:ascii="Times New Roman" w:eastAsia="Times New Roman" w:hAnsi="Times New Roman" w:cs="Times New Roman"/>
      <w:b/>
      <w:bCs/>
      <w:i/>
      <w:iCs/>
      <w:sz w:val="27"/>
      <w:szCs w:val="27"/>
      <w:shd w:val="clear" w:color="auto" w:fill="FFFFFF"/>
    </w:rPr>
  </w:style>
  <w:style w:type="paragraph" w:customStyle="1" w:styleId="51">
    <w:name w:val="Основной текст (5)"/>
    <w:basedOn w:val="a"/>
    <w:link w:val="50"/>
    <w:rsid w:val="00196122"/>
    <w:pPr>
      <w:widowControl w:val="0"/>
      <w:shd w:val="clear" w:color="auto" w:fill="FFFFFF"/>
      <w:spacing w:line="322" w:lineRule="exact"/>
      <w:ind w:firstLine="700"/>
    </w:pPr>
    <w:rPr>
      <w:b/>
      <w:bCs/>
      <w:i/>
      <w:iCs/>
      <w:sz w:val="27"/>
      <w:szCs w:val="27"/>
      <w:lang w:eastAsia="en-US"/>
    </w:rPr>
  </w:style>
  <w:style w:type="character" w:customStyle="1" w:styleId="513pt">
    <w:name w:val="Основной текст (5) + 13 pt;Не полужирный;Не курсив"/>
    <w:basedOn w:val="50"/>
    <w:rsid w:val="00196122"/>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rPr>
  </w:style>
  <w:style w:type="paragraph" w:styleId="ab">
    <w:name w:val="header"/>
    <w:basedOn w:val="a"/>
    <w:link w:val="ac"/>
    <w:uiPriority w:val="99"/>
    <w:semiHidden/>
    <w:unhideWhenUsed/>
    <w:rsid w:val="00C864E2"/>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C864E2"/>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C864E2"/>
    <w:pPr>
      <w:tabs>
        <w:tab w:val="center" w:pos="4677"/>
        <w:tab w:val="right" w:pos="9355"/>
      </w:tabs>
      <w:spacing w:line="240" w:lineRule="auto"/>
    </w:pPr>
  </w:style>
  <w:style w:type="character" w:customStyle="1" w:styleId="ae">
    <w:name w:val="Нижний колонтитул Знак"/>
    <w:basedOn w:val="a0"/>
    <w:link w:val="ad"/>
    <w:uiPriority w:val="99"/>
    <w:rsid w:val="00C864E2"/>
    <w:rPr>
      <w:rFonts w:ascii="Times New Roman" w:eastAsia="Times New Roman" w:hAnsi="Times New Roman" w:cs="Times New Roman"/>
      <w:sz w:val="28"/>
      <w:szCs w:val="20"/>
      <w:lang w:eastAsia="ru-RU"/>
    </w:rPr>
  </w:style>
  <w:style w:type="paragraph" w:customStyle="1" w:styleId="21">
    <w:name w:val="Основной текст 21"/>
    <w:basedOn w:val="a"/>
    <w:rsid w:val="000B66B5"/>
    <w:pPr>
      <w:widowControl w:val="0"/>
      <w:overflowPunct w:val="0"/>
      <w:autoSpaceDE w:val="0"/>
      <w:autoSpaceDN w:val="0"/>
      <w:adjustRightInd w:val="0"/>
      <w:spacing w:line="240" w:lineRule="auto"/>
      <w:ind w:firstLine="748"/>
      <w:textAlignment w:val="baseline"/>
    </w:pPr>
  </w:style>
  <w:style w:type="paragraph" w:customStyle="1" w:styleId="31">
    <w:name w:val="Основной текст 31"/>
    <w:basedOn w:val="a"/>
    <w:rsid w:val="000B66B5"/>
    <w:pPr>
      <w:widowControl w:val="0"/>
      <w:overflowPunct w:val="0"/>
      <w:autoSpaceDE w:val="0"/>
      <w:autoSpaceDN w:val="0"/>
      <w:adjustRightInd w:val="0"/>
      <w:spacing w:line="240" w:lineRule="auto"/>
      <w:ind w:firstLine="0"/>
      <w:textAlignment w:val="baseline"/>
    </w:pPr>
  </w:style>
  <w:style w:type="character" w:customStyle="1" w:styleId="ConsPlusNormal0">
    <w:name w:val="ConsPlusNormal Знак"/>
    <w:link w:val="ConsPlusNormal"/>
    <w:uiPriority w:val="99"/>
    <w:locked/>
    <w:rsid w:val="00916DE0"/>
    <w:rPr>
      <w:rFonts w:ascii="Arial" w:eastAsiaTheme="minorEastAsia" w:hAnsi="Arial" w:cs="Arial"/>
      <w:sz w:val="20"/>
      <w:szCs w:val="20"/>
      <w:lang w:eastAsia="ru-RU"/>
    </w:rPr>
  </w:style>
  <w:style w:type="paragraph" w:styleId="HTML">
    <w:name w:val="HTML Preformatted"/>
    <w:basedOn w:val="a"/>
    <w:link w:val="HTML0"/>
    <w:uiPriority w:val="99"/>
    <w:unhideWhenUsed/>
    <w:rsid w:val="002619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basedOn w:val="a0"/>
    <w:link w:val="HTML"/>
    <w:uiPriority w:val="99"/>
    <w:rsid w:val="00261920"/>
    <w:rPr>
      <w:rFonts w:ascii="Courier New" w:eastAsia="Times New Roman" w:hAnsi="Courier New" w:cs="Courier New"/>
      <w:sz w:val="20"/>
      <w:szCs w:val="20"/>
      <w:lang w:eastAsia="ru-RU"/>
    </w:rPr>
  </w:style>
  <w:style w:type="character" w:customStyle="1" w:styleId="10">
    <w:name w:val="Основной текст1"/>
    <w:basedOn w:val="aa"/>
    <w:rsid w:val="005043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43">
    <w:name w:val="Основной текст4"/>
    <w:basedOn w:val="a"/>
    <w:rsid w:val="0050438D"/>
    <w:pPr>
      <w:widowControl w:val="0"/>
      <w:shd w:val="clear" w:color="auto" w:fill="FFFFFF"/>
      <w:spacing w:after="300" w:line="312" w:lineRule="exact"/>
      <w:ind w:firstLine="0"/>
      <w:jc w:val="center"/>
    </w:pPr>
    <w:rPr>
      <w:color w:val="000000"/>
      <w:szCs w:val="28"/>
    </w:rPr>
  </w:style>
  <w:style w:type="character" w:customStyle="1" w:styleId="cardmaininfopurchaselink">
    <w:name w:val="cardmaininfo__purchaselink"/>
    <w:basedOn w:val="a0"/>
    <w:rsid w:val="0050438D"/>
  </w:style>
  <w:style w:type="character" w:customStyle="1" w:styleId="a6">
    <w:name w:val="Без интервала Знак"/>
    <w:basedOn w:val="a0"/>
    <w:link w:val="a5"/>
    <w:uiPriority w:val="1"/>
    <w:rsid w:val="0050438D"/>
    <w:rPr>
      <w:rFonts w:eastAsiaTheme="minorEastAsia"/>
    </w:rPr>
  </w:style>
  <w:style w:type="paragraph" w:customStyle="1" w:styleId="af">
    <w:name w:val="адрес"/>
    <w:basedOn w:val="a"/>
    <w:rsid w:val="00224E1C"/>
    <w:pPr>
      <w:overflowPunct w:val="0"/>
      <w:autoSpaceDE w:val="0"/>
      <w:autoSpaceDN w:val="0"/>
      <w:adjustRightInd w:val="0"/>
      <w:spacing w:line="240" w:lineRule="auto"/>
      <w:ind w:firstLine="0"/>
      <w:jc w:val="center"/>
      <w:textAlignment w:val="baseline"/>
    </w:pPr>
    <w:rPr>
      <w:szCs w:val="28"/>
    </w:rPr>
  </w:style>
  <w:style w:type="character" w:customStyle="1" w:styleId="s1">
    <w:name w:val="s1"/>
    <w:basedOn w:val="a0"/>
    <w:rsid w:val="002432D4"/>
  </w:style>
  <w:style w:type="paragraph" w:customStyle="1" w:styleId="32">
    <w:name w:val="Основной текст3"/>
    <w:basedOn w:val="a"/>
    <w:rsid w:val="00FC1711"/>
    <w:pPr>
      <w:widowControl w:val="0"/>
      <w:shd w:val="clear" w:color="auto" w:fill="FFFFFF"/>
      <w:spacing w:before="300" w:line="252" w:lineRule="exact"/>
      <w:ind w:hanging="380"/>
    </w:pPr>
    <w:rPr>
      <w:sz w:val="22"/>
      <w:szCs w:val="22"/>
      <w:lang w:eastAsia="en-US"/>
    </w:rPr>
  </w:style>
  <w:style w:type="character" w:customStyle="1" w:styleId="33">
    <w:name w:val="Заголовок №3_"/>
    <w:basedOn w:val="a0"/>
    <w:link w:val="34"/>
    <w:rsid w:val="00FC1711"/>
    <w:rPr>
      <w:rFonts w:ascii="Arial" w:eastAsia="Arial" w:hAnsi="Arial" w:cs="Arial"/>
      <w:b/>
      <w:bCs/>
      <w:sz w:val="30"/>
      <w:szCs w:val="30"/>
      <w:shd w:val="clear" w:color="auto" w:fill="FFFFFF"/>
    </w:rPr>
  </w:style>
  <w:style w:type="paragraph" w:customStyle="1" w:styleId="34">
    <w:name w:val="Заголовок №3"/>
    <w:basedOn w:val="a"/>
    <w:link w:val="33"/>
    <w:rsid w:val="00FC1711"/>
    <w:pPr>
      <w:widowControl w:val="0"/>
      <w:shd w:val="clear" w:color="auto" w:fill="FFFFFF"/>
      <w:spacing w:before="300" w:after="720" w:line="346" w:lineRule="exact"/>
      <w:ind w:firstLine="0"/>
      <w:jc w:val="left"/>
      <w:outlineLvl w:val="2"/>
    </w:pPr>
    <w:rPr>
      <w:rFonts w:ascii="Arial" w:eastAsia="Arial" w:hAnsi="Arial" w:cs="Arial"/>
      <w:b/>
      <w:bCs/>
      <w:sz w:val="30"/>
      <w:szCs w:val="30"/>
      <w:lang w:eastAsia="en-US"/>
    </w:rPr>
  </w:style>
  <w:style w:type="character" w:customStyle="1" w:styleId="35">
    <w:name w:val="Основной текст (3)"/>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6">
    <w:name w:val="Основной текст (3) + Не курсив"/>
    <w:basedOn w:val="a0"/>
    <w:rsid w:val="001E4E5A"/>
    <w:rPr>
      <w:rFonts w:ascii="Times New Roman" w:eastAsia="Times New Roman" w:hAnsi="Times New Roman" w:cs="Times New Roman"/>
      <w:b w:val="0"/>
      <w:bCs w:val="0"/>
      <w:i/>
      <w:iCs/>
      <w:smallCaps w:val="0"/>
      <w:strike w:val="0"/>
      <w:color w:val="000000"/>
      <w:spacing w:val="0"/>
      <w:w w:val="100"/>
      <w:position w:val="0"/>
      <w:sz w:val="26"/>
      <w:szCs w:val="26"/>
      <w:u w:val="single"/>
      <w:lang w:val="ru-RU"/>
    </w:rPr>
  </w:style>
  <w:style w:type="table" w:customStyle="1" w:styleId="11">
    <w:name w:val="Сетка таблицы1"/>
    <w:basedOn w:val="a1"/>
    <w:next w:val="a4"/>
    <w:uiPriority w:val="59"/>
    <w:rsid w:val="004F08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Сетка таблицы2"/>
    <w:basedOn w:val="a1"/>
    <w:next w:val="a4"/>
    <w:uiPriority w:val="59"/>
    <w:rsid w:val="004F08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0794&amp;date=15.12.2021" TargetMode="External"/><Relationship Id="rId13" Type="http://schemas.openxmlformats.org/officeDocument/2006/relationships/hyperlink" Target="https://sudact.ru/law/federalnyi-zakon-ot-05042013-n-44-fz-o/glava-3/ss-6/statia-9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61926&amp;date=20.01.202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42380&amp;dst=100404&amp;field=134&amp;date=27.0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C213374043646D722A26C3C38295DB8AC2E0279599C0F1C02156BC29066930F9C6923DF6741753BE9330186463E7E28FBFA8C63729BCA8AX2aFN" TargetMode="External"/><Relationship Id="rId5" Type="http://schemas.openxmlformats.org/officeDocument/2006/relationships/webSettings" Target="webSettings.xml"/><Relationship Id="rId15" Type="http://schemas.openxmlformats.org/officeDocument/2006/relationships/hyperlink" Target="https://sudact.ru/law/federalnyi-zakon-ot-05042013-n-44-fz-o/glava-3/ss-6/statia-93/" TargetMode="External"/><Relationship Id="rId10" Type="http://schemas.openxmlformats.org/officeDocument/2006/relationships/hyperlink" Target="consultantplus://offline/ref=3C213374043646D722A26C3C38295DB8AC2E0279599C0F1C02156BC29066930F9C6923DF67417631E1330186463E7E28FBFA8C63729BCA8AX2aF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n--90adear.xn--p1ai/r/50/divisions/1833" TargetMode="External"/><Relationship Id="rId14" Type="http://schemas.openxmlformats.org/officeDocument/2006/relationships/hyperlink" Target="https://sudact.ru/law/federalnyi-zakon-ot-05042013-n-44-fz-o/glava-3/ss-6/statia-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9E32-DB4B-4A2F-A03E-DA263B89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7575</Words>
  <Characters>43182</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Н.А.</dc:creator>
  <cp:lastModifiedBy>Фролова С.Ю.</cp:lastModifiedBy>
  <cp:revision>2</cp:revision>
  <cp:lastPrinted>2020-07-13T11:29:00Z</cp:lastPrinted>
  <dcterms:created xsi:type="dcterms:W3CDTF">2022-03-01T06:24:00Z</dcterms:created>
  <dcterms:modified xsi:type="dcterms:W3CDTF">2022-03-01T06:24:00Z</dcterms:modified>
</cp:coreProperties>
</file>